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94107A" w:rsidRDefault="0094107A" w:rsidP="00B70DAA">
      <w:pPr>
        <w:autoSpaceDE w:val="0"/>
        <w:autoSpaceDN w:val="0"/>
        <w:adjustRightInd w:val="0"/>
        <w:spacing w:after="0" w:line="240" w:lineRule="auto"/>
        <w:jc w:val="center"/>
        <w:rPr>
          <w:rFonts w:ascii="Verdana" w:hAnsi="Verdana" w:cs="Verdana"/>
          <w:b/>
          <w:bCs/>
          <w:sz w:val="24"/>
          <w:szCs w:val="24"/>
        </w:rPr>
      </w:pP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852764" w:rsidRPr="00852764" w:rsidRDefault="007209D5" w:rsidP="00B70DAA">
      <w:pPr>
        <w:autoSpaceDE w:val="0"/>
        <w:autoSpaceDN w:val="0"/>
        <w:adjustRightInd w:val="0"/>
        <w:spacing w:after="0" w:line="240" w:lineRule="auto"/>
        <w:jc w:val="center"/>
        <w:rPr>
          <w:rFonts w:ascii="Verdana" w:hAnsi="Verdana" w:cs="Verdana"/>
          <w:sz w:val="20"/>
          <w:szCs w:val="20"/>
        </w:rPr>
      </w:pPr>
      <w:r>
        <w:rPr>
          <w:rFonts w:ascii="Verdana" w:hAnsi="Verdana" w:cs="Verdana"/>
          <w:sz w:val="20"/>
          <w:szCs w:val="20"/>
        </w:rPr>
        <w:t>February</w:t>
      </w:r>
      <w:r w:rsidR="00AA56CB">
        <w:rPr>
          <w:rFonts w:ascii="Verdana" w:hAnsi="Verdana" w:cs="Verdana"/>
          <w:sz w:val="20"/>
          <w:szCs w:val="20"/>
        </w:rPr>
        <w:t xml:space="preserve"> </w:t>
      </w:r>
      <w:r>
        <w:rPr>
          <w:rFonts w:ascii="Verdana" w:hAnsi="Verdana" w:cs="Verdana"/>
          <w:sz w:val="20"/>
          <w:szCs w:val="20"/>
        </w:rPr>
        <w:t>13</w:t>
      </w:r>
      <w:r w:rsidR="00AA56CB">
        <w:rPr>
          <w:rFonts w:ascii="Verdana" w:hAnsi="Verdana" w:cs="Verdana"/>
          <w:sz w:val="20"/>
          <w:szCs w:val="20"/>
        </w:rPr>
        <w:t>, 2014</w:t>
      </w:r>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351BA3" w:rsidRPr="00351BA3" w:rsidRDefault="00351BA3" w:rsidP="00351BA3">
      <w:pPr>
        <w:autoSpaceDE w:val="0"/>
        <w:autoSpaceDN w:val="0"/>
        <w:adjustRightInd w:val="0"/>
        <w:spacing w:after="0" w:line="240" w:lineRule="auto"/>
        <w:rPr>
          <w:rFonts w:ascii="Verdana" w:hAnsi="Verdana" w:cs="Verdana"/>
          <w:color w:val="000000"/>
          <w:sz w:val="24"/>
          <w:szCs w:val="24"/>
        </w:rPr>
      </w:pPr>
      <w:r w:rsidRPr="00351BA3">
        <w:rPr>
          <w:rFonts w:ascii="Verdana" w:hAnsi="Verdana" w:cs="Verdana"/>
          <w:b/>
          <w:bCs/>
          <w:iCs/>
          <w:color w:val="000000"/>
          <w:sz w:val="24"/>
          <w:szCs w:val="24"/>
        </w:rPr>
        <w:t xml:space="preserve">Temporary Traffic Control </w:t>
      </w:r>
      <w:r>
        <w:rPr>
          <w:rFonts w:ascii="Verdana" w:hAnsi="Verdana" w:cs="Verdana"/>
          <w:b/>
          <w:bCs/>
          <w:iCs/>
          <w:color w:val="000000"/>
          <w:sz w:val="24"/>
          <w:szCs w:val="24"/>
        </w:rPr>
        <w:t xml:space="preserve">(TTC) </w:t>
      </w:r>
      <w:r w:rsidRPr="00351BA3">
        <w:rPr>
          <w:rFonts w:ascii="Verdana" w:hAnsi="Verdana" w:cs="Verdana"/>
          <w:b/>
          <w:bCs/>
          <w:iCs/>
          <w:color w:val="000000"/>
          <w:sz w:val="24"/>
          <w:szCs w:val="24"/>
        </w:rPr>
        <w:t>Plan</w:t>
      </w:r>
    </w:p>
    <w:p w:rsidR="00351BA3" w:rsidRDefault="00351BA3" w:rsidP="00F05956">
      <w:pPr>
        <w:autoSpaceDE w:val="0"/>
        <w:autoSpaceDN w:val="0"/>
        <w:adjustRightInd w:val="0"/>
        <w:spacing w:after="0" w:line="240" w:lineRule="auto"/>
        <w:rPr>
          <w:rFonts w:ascii="Verdana" w:hAnsi="Verdana" w:cs="Verdana"/>
          <w:b/>
          <w:bCs/>
          <w:sz w:val="24"/>
          <w:szCs w:val="24"/>
        </w:rPr>
      </w:pPr>
    </w:p>
    <w:p w:rsidR="00F05956" w:rsidRPr="00351BA3" w:rsidRDefault="00F05956" w:rsidP="00F05956">
      <w:pPr>
        <w:autoSpaceDE w:val="0"/>
        <w:autoSpaceDN w:val="0"/>
        <w:adjustRightInd w:val="0"/>
        <w:spacing w:after="0" w:line="240" w:lineRule="auto"/>
        <w:rPr>
          <w:rFonts w:ascii="Verdana" w:hAnsi="Verdana" w:cs="Verdana"/>
        </w:rPr>
      </w:pPr>
      <w:r w:rsidRPr="00351BA3">
        <w:rPr>
          <w:rFonts w:ascii="Verdana" w:hAnsi="Verdana" w:cs="Verdana"/>
          <w:b/>
          <w:bCs/>
        </w:rPr>
        <w:t>General Information</w:t>
      </w:r>
      <w:r w:rsidR="00351BA3">
        <w:rPr>
          <w:rFonts w:ascii="Verdana" w:hAnsi="Verdana" w:cs="Verdana"/>
          <w:b/>
          <w:bCs/>
        </w:rPr>
        <w:t>.</w:t>
      </w:r>
    </w:p>
    <w:p w:rsidR="00F05956" w:rsidRDefault="00F05956" w:rsidP="00F05956">
      <w:pPr>
        <w:autoSpaceDE w:val="0"/>
        <w:autoSpaceDN w:val="0"/>
        <w:adjustRightInd w:val="0"/>
        <w:spacing w:after="0" w:line="240" w:lineRule="auto"/>
        <w:rPr>
          <w:rFonts w:ascii="Verdana" w:hAnsi="Verdana" w:cs="Verdana"/>
          <w:sz w:val="20"/>
          <w:szCs w:val="20"/>
        </w:rPr>
      </w:pPr>
    </w:p>
    <w:p w:rsidR="009E27D3" w:rsidRDefault="009E27D3" w:rsidP="009E27D3">
      <w:pPr>
        <w:autoSpaceDE w:val="0"/>
        <w:autoSpaceDN w:val="0"/>
        <w:adjustRightInd w:val="0"/>
        <w:spacing w:after="0" w:line="240" w:lineRule="auto"/>
        <w:ind w:left="360"/>
        <w:rPr>
          <w:rFonts w:ascii="Verdana" w:hAnsi="Verdana" w:cs="Verdana"/>
          <w:color w:val="000000"/>
        </w:rPr>
      </w:pPr>
      <w:r w:rsidRPr="00351BA3">
        <w:rPr>
          <w:rFonts w:ascii="Verdana" w:hAnsi="Verdana" w:cs="Verdana"/>
          <w:color w:val="000000"/>
        </w:rPr>
        <w:t>According to the Project Development Design Manual (PDDM), Section 9.6.5.3.8;</w:t>
      </w:r>
    </w:p>
    <w:p w:rsidR="00005B84" w:rsidRPr="00351BA3" w:rsidRDefault="00005B84" w:rsidP="009E27D3">
      <w:pPr>
        <w:autoSpaceDE w:val="0"/>
        <w:autoSpaceDN w:val="0"/>
        <w:adjustRightInd w:val="0"/>
        <w:spacing w:after="0" w:line="240" w:lineRule="auto"/>
        <w:ind w:left="360"/>
        <w:rPr>
          <w:rFonts w:ascii="Verdana" w:hAnsi="Verdana" w:cs="Verdana"/>
          <w:color w:val="000000"/>
        </w:rPr>
      </w:pPr>
    </w:p>
    <w:p w:rsidR="00AA56CB" w:rsidRPr="00005B84" w:rsidRDefault="009E27D3" w:rsidP="009E27D3">
      <w:pPr>
        <w:pStyle w:val="ListParagraph"/>
        <w:numPr>
          <w:ilvl w:val="0"/>
          <w:numId w:val="3"/>
        </w:numPr>
        <w:autoSpaceDE w:val="0"/>
        <w:autoSpaceDN w:val="0"/>
        <w:adjustRightInd w:val="0"/>
        <w:spacing w:after="0" w:line="240" w:lineRule="auto"/>
        <w:rPr>
          <w:rFonts w:ascii="Verdana" w:hAnsi="Verdana" w:cs="Arial"/>
          <w:i/>
        </w:rPr>
      </w:pPr>
      <w:r w:rsidRPr="00005B84">
        <w:rPr>
          <w:rFonts w:ascii="Verdana" w:hAnsi="Verdana" w:cs="Arial"/>
          <w:i/>
        </w:rPr>
        <w:t>A Temporary Traffic Control Plan is required for all projects.</w:t>
      </w:r>
    </w:p>
    <w:p w:rsidR="009E27D3" w:rsidRPr="00005B84" w:rsidRDefault="000A1F1B" w:rsidP="009E27D3">
      <w:pPr>
        <w:pStyle w:val="ListParagraph"/>
        <w:numPr>
          <w:ilvl w:val="0"/>
          <w:numId w:val="3"/>
        </w:numPr>
        <w:autoSpaceDE w:val="0"/>
        <w:autoSpaceDN w:val="0"/>
        <w:adjustRightInd w:val="0"/>
        <w:spacing w:after="0" w:line="240" w:lineRule="auto"/>
        <w:rPr>
          <w:rFonts w:ascii="Verdana" w:hAnsi="Verdana" w:cs="Arial"/>
          <w:i/>
        </w:rPr>
      </w:pPr>
      <w:r w:rsidRPr="00005B84">
        <w:rPr>
          <w:rFonts w:ascii="Verdana" w:hAnsi="Verdana" w:cs="Arial"/>
          <w:i/>
        </w:rPr>
        <w:t>The plan</w:t>
      </w:r>
      <w:r w:rsidR="009E27D3" w:rsidRPr="00005B84">
        <w:rPr>
          <w:rFonts w:ascii="Verdana" w:hAnsi="Verdana" w:cs="Arial"/>
          <w:i/>
        </w:rPr>
        <w:t xml:space="preserve"> sheets for the Temporary Traffic Control Plan are applicable FLH Standard Drawings,</w:t>
      </w:r>
      <w:r w:rsidRPr="00005B84">
        <w:rPr>
          <w:rFonts w:ascii="Verdana" w:hAnsi="Verdana" w:cs="Arial"/>
          <w:i/>
        </w:rPr>
        <w:t xml:space="preserve"> </w:t>
      </w:r>
      <w:r w:rsidR="009E27D3" w:rsidRPr="00005B84">
        <w:rPr>
          <w:rFonts w:ascii="Verdana" w:hAnsi="Verdana" w:cs="Arial"/>
          <w:i/>
        </w:rPr>
        <w:t>or Division Standard Details, or project-specific Special Details, or combination thereof, that</w:t>
      </w:r>
      <w:r w:rsidRPr="00005B84">
        <w:rPr>
          <w:rFonts w:ascii="Verdana" w:hAnsi="Verdana" w:cs="Arial"/>
          <w:i/>
        </w:rPr>
        <w:t xml:space="preserve"> </w:t>
      </w:r>
      <w:r w:rsidR="009E27D3" w:rsidRPr="00005B84">
        <w:rPr>
          <w:rFonts w:ascii="Verdana" w:hAnsi="Verdana" w:cs="Arial"/>
          <w:i/>
        </w:rPr>
        <w:t>graphically portray all temporary traffic controls required to assure safe travel through the</w:t>
      </w:r>
      <w:r w:rsidRPr="00005B84">
        <w:rPr>
          <w:rFonts w:ascii="Verdana" w:hAnsi="Verdana" w:cs="Arial"/>
          <w:i/>
        </w:rPr>
        <w:t xml:space="preserve"> </w:t>
      </w:r>
      <w:r w:rsidR="009E27D3" w:rsidRPr="00005B84">
        <w:rPr>
          <w:rFonts w:ascii="Verdana" w:hAnsi="Verdana" w:cs="Arial"/>
          <w:i/>
        </w:rPr>
        <w:t>project construction zone. Such temporary traffic controls include provisions for pedestrians</w:t>
      </w:r>
      <w:r w:rsidRPr="00005B84">
        <w:rPr>
          <w:rFonts w:ascii="Verdana" w:hAnsi="Verdana" w:cs="Arial"/>
          <w:i/>
        </w:rPr>
        <w:t xml:space="preserve"> </w:t>
      </w:r>
      <w:r w:rsidR="009E27D3" w:rsidRPr="00005B84">
        <w:rPr>
          <w:rFonts w:ascii="Verdana" w:hAnsi="Verdana" w:cs="Arial"/>
          <w:i/>
        </w:rPr>
        <w:t>(including those with disabilities), bicyclists, and motor vehicles.</w:t>
      </w:r>
    </w:p>
    <w:p w:rsidR="000A1F1B" w:rsidRPr="00005B84" w:rsidRDefault="000A1F1B" w:rsidP="000A1F1B">
      <w:pPr>
        <w:pStyle w:val="ListParagraph"/>
        <w:numPr>
          <w:ilvl w:val="0"/>
          <w:numId w:val="3"/>
        </w:numPr>
        <w:autoSpaceDE w:val="0"/>
        <w:autoSpaceDN w:val="0"/>
        <w:adjustRightInd w:val="0"/>
        <w:spacing w:after="0" w:line="240" w:lineRule="auto"/>
        <w:rPr>
          <w:rFonts w:ascii="Verdana" w:hAnsi="Verdana" w:cs="Arial"/>
          <w:i/>
        </w:rPr>
      </w:pPr>
      <w:r w:rsidRPr="00005B84">
        <w:rPr>
          <w:rFonts w:ascii="Verdana" w:hAnsi="Verdana" w:cs="Arial"/>
          <w:i/>
        </w:rPr>
        <w:t xml:space="preserve">Temporary Traffic Control Plans may range from simple line diagrams for low-volume rural roads to complex plan sheets detailing every stage of the project work on high-volume urban highways. Guidance on Temporary Traffic Control Plans is provided in the </w:t>
      </w:r>
      <w:r w:rsidRPr="00005B84">
        <w:rPr>
          <w:rFonts w:ascii="Verdana" w:hAnsi="Verdana" w:cs="Arial"/>
          <w:i/>
          <w:iCs/>
        </w:rPr>
        <w:t xml:space="preserve">MUTCD. </w:t>
      </w:r>
      <w:r w:rsidRPr="00005B84">
        <w:rPr>
          <w:rFonts w:ascii="Verdana" w:hAnsi="Verdana" w:cs="Arial"/>
          <w:i/>
        </w:rPr>
        <w:t xml:space="preserve">Also refer to </w:t>
      </w:r>
      <w:r w:rsidRPr="00005B84">
        <w:rPr>
          <w:rFonts w:ascii="Verdana" w:hAnsi="Verdana" w:cs="Arial"/>
          <w:i/>
          <w:iCs/>
        </w:rPr>
        <w:t xml:space="preserve">Green Book </w:t>
      </w:r>
      <w:r w:rsidRPr="00005B84">
        <w:rPr>
          <w:rFonts w:ascii="Verdana" w:hAnsi="Verdana" w:cs="Arial"/>
          <w:i/>
        </w:rPr>
        <w:t>Section 3.6.6.</w:t>
      </w:r>
    </w:p>
    <w:p w:rsidR="009E27D3" w:rsidRPr="00351BA3" w:rsidRDefault="009E27D3" w:rsidP="00AA56CB">
      <w:pPr>
        <w:pStyle w:val="ListParagraph"/>
        <w:autoSpaceDE w:val="0"/>
        <w:autoSpaceDN w:val="0"/>
        <w:adjustRightInd w:val="0"/>
        <w:spacing w:after="0" w:line="240" w:lineRule="auto"/>
        <w:rPr>
          <w:rFonts w:ascii="Verdana" w:hAnsi="Verdana" w:cs="Arial"/>
        </w:rPr>
      </w:pPr>
    </w:p>
    <w:p w:rsidR="009E27D3" w:rsidRPr="00351BA3" w:rsidRDefault="00351BA3" w:rsidP="00AA56CB">
      <w:pPr>
        <w:pStyle w:val="ListParagraph"/>
        <w:autoSpaceDE w:val="0"/>
        <w:autoSpaceDN w:val="0"/>
        <w:adjustRightInd w:val="0"/>
        <w:spacing w:after="0" w:line="240" w:lineRule="auto"/>
        <w:rPr>
          <w:rFonts w:ascii="Verdana" w:hAnsi="Verdana" w:cs="Arial"/>
        </w:rPr>
      </w:pPr>
      <w:r>
        <w:rPr>
          <w:rFonts w:ascii="Verdana" w:hAnsi="Verdana" w:cs="Arial"/>
        </w:rPr>
        <w:t>R</w:t>
      </w:r>
      <w:r w:rsidR="000A1F1B" w:rsidRPr="00351BA3">
        <w:rPr>
          <w:rFonts w:ascii="Verdana" w:hAnsi="Verdana" w:cs="Arial"/>
        </w:rPr>
        <w:t xml:space="preserve">efer to the Design Procedures Guide (DPG), Section 8.8 for </w:t>
      </w:r>
      <w:r>
        <w:rPr>
          <w:rFonts w:ascii="Verdana" w:hAnsi="Verdana" w:cs="Arial"/>
        </w:rPr>
        <w:t xml:space="preserve">additional </w:t>
      </w:r>
      <w:r w:rsidRPr="00351BA3">
        <w:rPr>
          <w:rFonts w:ascii="Verdana" w:hAnsi="Verdana" w:cs="Arial"/>
        </w:rPr>
        <w:t xml:space="preserve">TTC </w:t>
      </w:r>
      <w:r>
        <w:rPr>
          <w:rFonts w:ascii="Verdana" w:hAnsi="Verdana" w:cs="Arial"/>
        </w:rPr>
        <w:t>information</w:t>
      </w:r>
      <w:r w:rsidRPr="00351BA3">
        <w:rPr>
          <w:rFonts w:ascii="Verdana" w:hAnsi="Verdana" w:cs="Arial"/>
        </w:rPr>
        <w:t>.</w:t>
      </w:r>
    </w:p>
    <w:p w:rsidR="00067FED" w:rsidRDefault="00067FED" w:rsidP="00067FED">
      <w:pPr>
        <w:autoSpaceDE w:val="0"/>
        <w:autoSpaceDN w:val="0"/>
        <w:adjustRightInd w:val="0"/>
        <w:spacing w:after="0" w:line="240" w:lineRule="auto"/>
        <w:ind w:firstLine="720"/>
        <w:rPr>
          <w:rFonts w:ascii="Verdana" w:hAnsi="Verdana" w:cs="Verdana"/>
          <w:color w:val="000000"/>
          <w:sz w:val="20"/>
          <w:szCs w:val="20"/>
        </w:rPr>
      </w:pPr>
    </w:p>
    <w:p w:rsidR="00F05956" w:rsidRDefault="00F05956" w:rsidP="00F05956">
      <w:pPr>
        <w:autoSpaceDE w:val="0"/>
        <w:autoSpaceDN w:val="0"/>
        <w:adjustRightInd w:val="0"/>
        <w:spacing w:after="0" w:line="240" w:lineRule="auto"/>
        <w:rPr>
          <w:rFonts w:ascii="Verdana" w:hAnsi="Verdana" w:cs="Verdana"/>
          <w:sz w:val="20"/>
          <w:szCs w:val="20"/>
        </w:rPr>
      </w:pPr>
    </w:p>
    <w:p w:rsidR="00067FED" w:rsidRDefault="00067FED" w:rsidP="00067FED">
      <w:pPr>
        <w:autoSpaceDE w:val="0"/>
        <w:autoSpaceDN w:val="0"/>
        <w:adjustRightInd w:val="0"/>
        <w:spacing w:after="0" w:line="240" w:lineRule="auto"/>
        <w:rPr>
          <w:rFonts w:ascii="Verdana" w:hAnsi="Verdana" w:cs="Verdana"/>
          <w:b/>
          <w:bCs/>
          <w:iCs/>
          <w:color w:val="000000"/>
        </w:rPr>
      </w:pPr>
      <w:proofErr w:type="gramStart"/>
      <w:r w:rsidRPr="00351BA3">
        <w:rPr>
          <w:rFonts w:ascii="Verdana" w:hAnsi="Verdana" w:cs="Verdana"/>
          <w:b/>
          <w:bCs/>
          <w:iCs/>
          <w:color w:val="000000"/>
        </w:rPr>
        <w:t>Guidance.</w:t>
      </w:r>
      <w:proofErr w:type="gramEnd"/>
    </w:p>
    <w:p w:rsidR="00351BA3" w:rsidRPr="00351BA3" w:rsidRDefault="00351BA3" w:rsidP="00067FED">
      <w:pPr>
        <w:autoSpaceDE w:val="0"/>
        <w:autoSpaceDN w:val="0"/>
        <w:adjustRightInd w:val="0"/>
        <w:spacing w:after="0" w:line="240" w:lineRule="auto"/>
        <w:rPr>
          <w:rFonts w:ascii="Verdana" w:hAnsi="Verdana" w:cs="Verdana"/>
          <w:bCs/>
          <w:i/>
          <w:iCs/>
          <w:color w:val="000000"/>
          <w:sz w:val="20"/>
          <w:szCs w:val="20"/>
        </w:rPr>
      </w:pPr>
    </w:p>
    <w:p w:rsidR="009251A7" w:rsidRPr="00005B84" w:rsidRDefault="00005B84" w:rsidP="00005B84">
      <w:pPr>
        <w:autoSpaceDE w:val="0"/>
        <w:autoSpaceDN w:val="0"/>
        <w:adjustRightInd w:val="0"/>
        <w:spacing w:after="0" w:line="240" w:lineRule="auto"/>
        <w:ind w:left="720"/>
        <w:rPr>
          <w:rFonts w:ascii="Verdana" w:hAnsi="Verdana" w:cs="Verdana"/>
          <w:color w:val="000000"/>
        </w:rPr>
      </w:pPr>
      <w:r w:rsidRPr="00005B84">
        <w:rPr>
          <w:rFonts w:ascii="Verdana" w:hAnsi="Verdana" w:cs="Verdana"/>
          <w:color w:val="000000"/>
        </w:rPr>
        <w:t>T</w:t>
      </w:r>
      <w:r w:rsidR="00351BA3" w:rsidRPr="00005B84">
        <w:rPr>
          <w:rFonts w:ascii="Verdana" w:hAnsi="Verdana" w:cs="Verdana"/>
          <w:color w:val="000000"/>
        </w:rPr>
        <w:t xml:space="preserve">he designer may </w:t>
      </w:r>
      <w:r w:rsidRPr="00005B84">
        <w:rPr>
          <w:rFonts w:ascii="Verdana" w:hAnsi="Verdana" w:cs="Verdana"/>
          <w:color w:val="000000"/>
        </w:rPr>
        <w:t xml:space="preserve">need </w:t>
      </w:r>
      <w:r w:rsidR="00351BA3" w:rsidRPr="00005B84">
        <w:rPr>
          <w:rFonts w:ascii="Verdana" w:hAnsi="Verdana" w:cs="Verdana"/>
          <w:color w:val="000000"/>
        </w:rPr>
        <w:t xml:space="preserve">to </w:t>
      </w:r>
      <w:r w:rsidRPr="00005B84">
        <w:rPr>
          <w:rFonts w:ascii="Verdana" w:hAnsi="Verdana" w:cs="Verdana"/>
          <w:color w:val="000000"/>
        </w:rPr>
        <w:t xml:space="preserve">outline various requirements of the traffic control plan in </w:t>
      </w:r>
      <w:r w:rsidR="00351BA3" w:rsidRPr="00005B84">
        <w:rPr>
          <w:rFonts w:ascii="Verdana" w:hAnsi="Verdana" w:cs="Verdana"/>
          <w:color w:val="000000"/>
        </w:rPr>
        <w:t>“General Notes” or</w:t>
      </w:r>
      <w:r w:rsidRPr="00005B84">
        <w:rPr>
          <w:rFonts w:ascii="Verdana" w:hAnsi="Verdana" w:cs="Verdana"/>
          <w:color w:val="000000"/>
        </w:rPr>
        <w:t xml:space="preserve"> a “Narrative”.  </w:t>
      </w:r>
      <w:r w:rsidR="00351BA3" w:rsidRPr="00005B84">
        <w:rPr>
          <w:rFonts w:ascii="Verdana" w:hAnsi="Verdana" w:cs="Verdana"/>
          <w:color w:val="000000"/>
        </w:rPr>
        <w:t xml:space="preserve"> </w:t>
      </w:r>
    </w:p>
    <w:p w:rsidR="00005B84" w:rsidRPr="00005B84" w:rsidRDefault="00005B84" w:rsidP="00005B84">
      <w:pPr>
        <w:autoSpaceDE w:val="0"/>
        <w:autoSpaceDN w:val="0"/>
        <w:adjustRightInd w:val="0"/>
        <w:spacing w:after="0" w:line="240" w:lineRule="auto"/>
        <w:ind w:left="720"/>
        <w:rPr>
          <w:rFonts w:ascii="Verdana" w:hAnsi="Verdana" w:cs="Verdana"/>
          <w:color w:val="000000"/>
        </w:rPr>
      </w:pPr>
    </w:p>
    <w:p w:rsidR="00005B84" w:rsidRPr="00005B84" w:rsidRDefault="00005B84" w:rsidP="00005B84">
      <w:pPr>
        <w:autoSpaceDE w:val="0"/>
        <w:autoSpaceDN w:val="0"/>
        <w:adjustRightInd w:val="0"/>
        <w:spacing w:after="0" w:line="240" w:lineRule="auto"/>
        <w:ind w:left="720"/>
        <w:rPr>
          <w:rFonts w:ascii="Verdana" w:hAnsi="Verdana" w:cs="Verdana"/>
          <w:color w:val="000000"/>
        </w:rPr>
      </w:pPr>
      <w:r w:rsidRPr="00005B84">
        <w:rPr>
          <w:rFonts w:ascii="Verdana" w:hAnsi="Verdana" w:cs="Verdana"/>
          <w:color w:val="000000"/>
        </w:rPr>
        <w:t xml:space="preserve">For consistency, the following language is </w:t>
      </w:r>
      <w:r w:rsidR="001E4ECF">
        <w:rPr>
          <w:rFonts w:ascii="Verdana" w:hAnsi="Verdana" w:cs="Verdana"/>
          <w:color w:val="000000"/>
        </w:rPr>
        <w:t>provided</w:t>
      </w:r>
      <w:r w:rsidRPr="00005B84">
        <w:rPr>
          <w:rFonts w:ascii="Verdana" w:hAnsi="Verdana" w:cs="Verdana"/>
          <w:color w:val="000000"/>
        </w:rPr>
        <w:t xml:space="preserve"> for use, as it is applicable to all TTC plans;</w:t>
      </w:r>
    </w:p>
    <w:p w:rsidR="00005B84" w:rsidRDefault="00005B84" w:rsidP="00005B84">
      <w:pPr>
        <w:autoSpaceDE w:val="0"/>
        <w:autoSpaceDN w:val="0"/>
        <w:adjustRightInd w:val="0"/>
        <w:spacing w:after="0" w:line="240" w:lineRule="auto"/>
        <w:ind w:left="720"/>
        <w:rPr>
          <w:rFonts w:ascii="Verdana" w:hAnsi="Verdana" w:cs="Verdana"/>
          <w:color w:val="000000"/>
          <w:sz w:val="20"/>
          <w:szCs w:val="20"/>
        </w:rPr>
      </w:pPr>
    </w:p>
    <w:p w:rsidR="00005B84" w:rsidRPr="00AC0083" w:rsidRDefault="00005B84" w:rsidP="00005B84">
      <w:pPr>
        <w:pStyle w:val="ListParagraph"/>
        <w:numPr>
          <w:ilvl w:val="0"/>
          <w:numId w:val="6"/>
        </w:numPr>
        <w:spacing w:after="0" w:line="240" w:lineRule="auto"/>
        <w:contextualSpacing w:val="0"/>
        <w:rPr>
          <w:rFonts w:ascii="Verdana" w:hAnsi="Verdana"/>
          <w:b/>
          <w:i/>
          <w:iCs/>
        </w:rPr>
      </w:pPr>
      <w:r w:rsidRPr="00AC0083">
        <w:rPr>
          <w:rFonts w:ascii="Verdana" w:hAnsi="Verdana"/>
          <w:b/>
          <w:i/>
          <w:iCs/>
        </w:rPr>
        <w:t xml:space="preserve">Adapt the traffic control plans to meet the field conditions to provide safe and efficient traffic movement, as directed by the CO.  Changes may be required when physical dimensions in the detail drawings, standard details, and roadway details are not attainable, or result in </w:t>
      </w:r>
      <w:r w:rsidR="00AC0083" w:rsidRPr="00AC0083">
        <w:rPr>
          <w:rFonts w:ascii="Verdana" w:hAnsi="Verdana"/>
          <w:b/>
          <w:i/>
          <w:iCs/>
        </w:rPr>
        <w:t>duplicate</w:t>
      </w:r>
      <w:r w:rsidRPr="00AC0083">
        <w:rPr>
          <w:rFonts w:ascii="Verdana" w:hAnsi="Verdana"/>
          <w:b/>
          <w:i/>
          <w:iCs/>
        </w:rPr>
        <w:t xml:space="preserve"> or undesired overlapping of devices.  Modification may include: moving, supplementing, covering, or removing devices.</w:t>
      </w:r>
    </w:p>
    <w:p w:rsidR="00005B84" w:rsidRPr="00AC0083" w:rsidRDefault="00005B84">
      <w:pPr>
        <w:rPr>
          <w:rFonts w:ascii="Verdana" w:hAnsi="Verdana"/>
          <w:b/>
          <w:i/>
          <w:iCs/>
        </w:rPr>
      </w:pPr>
      <w:r w:rsidRPr="00AC0083">
        <w:rPr>
          <w:rFonts w:ascii="Verdana" w:hAnsi="Verdana"/>
          <w:b/>
          <w:i/>
          <w:iCs/>
        </w:rPr>
        <w:br w:type="page"/>
      </w:r>
    </w:p>
    <w:p w:rsidR="00005B84" w:rsidRPr="00AC0083" w:rsidRDefault="00005B84" w:rsidP="00005B84">
      <w:pPr>
        <w:pStyle w:val="ListParagraph"/>
        <w:spacing w:after="0" w:line="240" w:lineRule="auto"/>
        <w:ind w:left="1800"/>
        <w:contextualSpacing w:val="0"/>
        <w:rPr>
          <w:rFonts w:ascii="Verdana" w:hAnsi="Verdana"/>
          <w:b/>
          <w:i/>
          <w:iCs/>
        </w:rPr>
      </w:pPr>
    </w:p>
    <w:p w:rsidR="00CC3479" w:rsidRDefault="00CC3479" w:rsidP="00005B84">
      <w:pPr>
        <w:pStyle w:val="ListParagraph"/>
        <w:numPr>
          <w:ilvl w:val="0"/>
          <w:numId w:val="5"/>
        </w:numPr>
        <w:spacing w:after="0" w:line="240" w:lineRule="auto"/>
        <w:contextualSpacing w:val="0"/>
        <w:rPr>
          <w:rFonts w:ascii="Verdana" w:hAnsi="Verdana"/>
          <w:b/>
          <w:i/>
          <w:iCs/>
        </w:rPr>
      </w:pPr>
      <w:r>
        <w:rPr>
          <w:rFonts w:ascii="Verdana" w:hAnsi="Verdana"/>
          <w:b/>
          <w:i/>
          <w:iCs/>
        </w:rPr>
        <w:t>The following general notes apply at all times for the duration of the construction project, except when otherwise noted in the plans or directed by the CO.</w:t>
      </w:r>
    </w:p>
    <w:p w:rsidR="00005B84" w:rsidRPr="00CC3479" w:rsidRDefault="00005B84" w:rsidP="00CC3479">
      <w:pPr>
        <w:pStyle w:val="ListParagraph"/>
        <w:numPr>
          <w:ilvl w:val="0"/>
          <w:numId w:val="7"/>
        </w:numPr>
        <w:spacing w:after="0" w:line="240" w:lineRule="auto"/>
        <w:rPr>
          <w:rFonts w:ascii="Verdana" w:hAnsi="Verdana"/>
          <w:b/>
          <w:i/>
          <w:iCs/>
        </w:rPr>
      </w:pPr>
      <w:r w:rsidRPr="00CC3479">
        <w:rPr>
          <w:rFonts w:ascii="Verdana" w:hAnsi="Verdana"/>
          <w:b/>
          <w:i/>
          <w:iCs/>
        </w:rPr>
        <w:t>Maintain access at all times to private residences located within the project limits.  Provide no more than 2-inch drop off between roadway and driveways.</w:t>
      </w:r>
    </w:p>
    <w:p w:rsidR="00005B84" w:rsidRPr="00AC0083" w:rsidRDefault="00005B84" w:rsidP="00CC3479">
      <w:pPr>
        <w:pStyle w:val="ListParagraph"/>
        <w:numPr>
          <w:ilvl w:val="0"/>
          <w:numId w:val="8"/>
        </w:numPr>
        <w:spacing w:after="0" w:line="240" w:lineRule="auto"/>
        <w:contextualSpacing w:val="0"/>
        <w:rPr>
          <w:rFonts w:ascii="Verdana" w:hAnsi="Verdana"/>
          <w:b/>
          <w:i/>
          <w:iCs/>
        </w:rPr>
      </w:pPr>
      <w:r w:rsidRPr="00AC0083">
        <w:rPr>
          <w:rFonts w:ascii="Verdana" w:hAnsi="Verdana"/>
          <w:b/>
          <w:i/>
          <w:iCs/>
        </w:rPr>
        <w:t>Obtain approval for the final locations and spacing of all traffic control</w:t>
      </w:r>
      <w:r w:rsidR="00B02684" w:rsidRPr="00AC0083">
        <w:rPr>
          <w:rFonts w:ascii="Verdana" w:hAnsi="Verdana"/>
          <w:b/>
          <w:i/>
          <w:iCs/>
        </w:rPr>
        <w:t xml:space="preserve"> </w:t>
      </w:r>
      <w:r w:rsidRPr="00AC0083">
        <w:rPr>
          <w:rFonts w:ascii="Verdana" w:hAnsi="Verdana"/>
          <w:b/>
          <w:i/>
          <w:iCs/>
        </w:rPr>
        <w:t>devices.</w:t>
      </w:r>
    </w:p>
    <w:p w:rsidR="00005B84" w:rsidRPr="00CC3479" w:rsidRDefault="00005B84" w:rsidP="00CC3479">
      <w:pPr>
        <w:pStyle w:val="ListParagraph"/>
        <w:numPr>
          <w:ilvl w:val="0"/>
          <w:numId w:val="9"/>
        </w:numPr>
        <w:spacing w:after="0" w:line="240" w:lineRule="auto"/>
        <w:rPr>
          <w:rFonts w:ascii="Verdana" w:hAnsi="Verdana"/>
          <w:b/>
          <w:i/>
          <w:iCs/>
        </w:rPr>
      </w:pPr>
      <w:r w:rsidRPr="00CC3479">
        <w:rPr>
          <w:rFonts w:ascii="Verdana" w:hAnsi="Verdana"/>
          <w:b/>
          <w:i/>
          <w:iCs/>
        </w:rPr>
        <w:t>Cover or remove all conflicting signs and remove all conflicting striping</w:t>
      </w:r>
      <w:r w:rsidR="00B02684" w:rsidRPr="00CC3479">
        <w:rPr>
          <w:rFonts w:ascii="Verdana" w:hAnsi="Verdana"/>
          <w:b/>
          <w:i/>
          <w:iCs/>
        </w:rPr>
        <w:t xml:space="preserve"> </w:t>
      </w:r>
      <w:r w:rsidRPr="00CC3479">
        <w:rPr>
          <w:rFonts w:ascii="Verdana" w:hAnsi="Verdana"/>
          <w:b/>
          <w:i/>
          <w:iCs/>
        </w:rPr>
        <w:t>for each stage, as directed by the CO.</w:t>
      </w:r>
    </w:p>
    <w:p w:rsidR="00005B84" w:rsidRPr="00005B84" w:rsidRDefault="00005B84" w:rsidP="00005B84">
      <w:pPr>
        <w:pStyle w:val="ListParagraph"/>
        <w:autoSpaceDE w:val="0"/>
        <w:autoSpaceDN w:val="0"/>
        <w:adjustRightInd w:val="0"/>
        <w:spacing w:after="0" w:line="240" w:lineRule="auto"/>
        <w:ind w:left="2160"/>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Pr="001E4ECF" w:rsidRDefault="000B69E9" w:rsidP="009251A7">
      <w:pPr>
        <w:autoSpaceDE w:val="0"/>
        <w:autoSpaceDN w:val="0"/>
        <w:adjustRightInd w:val="0"/>
        <w:spacing w:after="0" w:line="240" w:lineRule="auto"/>
        <w:rPr>
          <w:rFonts w:ascii="Verdana" w:hAnsi="Verdana" w:cs="Verdana"/>
          <w:color w:val="000000"/>
        </w:rPr>
      </w:pPr>
      <w:r w:rsidRPr="001E4ECF">
        <w:rPr>
          <w:rFonts w:ascii="Verdana" w:hAnsi="Verdana" w:cs="Verdana"/>
          <w:color w:val="000000"/>
        </w:rPr>
        <w:t xml:space="preserve">The suggested notes are standard for TTC plans, </w:t>
      </w:r>
      <w:r w:rsidR="00F5063D" w:rsidRPr="001E4ECF">
        <w:rPr>
          <w:rFonts w:ascii="Verdana" w:hAnsi="Verdana" w:cs="Verdana"/>
          <w:color w:val="000000"/>
        </w:rPr>
        <w:t xml:space="preserve">but are not all inclusive.  The designer will need to provide other project specific requirements, references, construction sequences, etc., when applicable. </w:t>
      </w: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9251A7" w:rsidRDefault="009251A7" w:rsidP="009251A7">
      <w:pPr>
        <w:autoSpaceDE w:val="0"/>
        <w:autoSpaceDN w:val="0"/>
        <w:adjustRightInd w:val="0"/>
        <w:spacing w:after="0" w:line="240" w:lineRule="auto"/>
        <w:rPr>
          <w:rFonts w:ascii="Verdana" w:hAnsi="Verdana" w:cs="Verdana"/>
          <w:color w:val="000000"/>
          <w:sz w:val="20"/>
          <w:szCs w:val="20"/>
        </w:rPr>
      </w:pPr>
    </w:p>
    <w:p w:rsidR="00067FED" w:rsidRDefault="009251A7" w:rsidP="009251A7">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 </w:t>
      </w:r>
    </w:p>
    <w:p w:rsidR="00F05956" w:rsidRDefault="00F05956" w:rsidP="00F05956">
      <w:pPr>
        <w:ind w:left="720" w:firstLine="720"/>
      </w:pPr>
    </w:p>
    <w:p w:rsidR="00F05956" w:rsidRDefault="00F05956" w:rsidP="00F05956">
      <w:pPr>
        <w:ind w:left="720" w:firstLine="720"/>
      </w:pPr>
    </w:p>
    <w:p w:rsidR="00F5063D" w:rsidRDefault="00F5063D" w:rsidP="00F05956">
      <w:pPr>
        <w:ind w:left="720" w:firstLine="720"/>
      </w:pPr>
    </w:p>
    <w:p w:rsidR="00F5063D" w:rsidRDefault="00F5063D" w:rsidP="00F05956">
      <w:pPr>
        <w:ind w:left="720" w:firstLine="720"/>
      </w:pPr>
    </w:p>
    <w:p w:rsidR="00F5063D" w:rsidRDefault="00F5063D" w:rsidP="00F05956">
      <w:pPr>
        <w:ind w:left="720" w:firstLine="720"/>
      </w:pPr>
    </w:p>
    <w:p w:rsidR="00B70DAA"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F05956" w:rsidRPr="00B70DAA" w:rsidRDefault="00B70DAA" w:rsidP="00F05956">
      <w:pPr>
        <w:autoSpaceDE w:val="0"/>
        <w:autoSpaceDN w:val="0"/>
        <w:adjustRightInd w:val="0"/>
        <w:spacing w:after="0" w:line="240" w:lineRule="auto"/>
        <w:rPr>
          <w:rFonts w:ascii="Verdana" w:hAnsi="Verdana" w:cs="Verdana"/>
          <w:b/>
          <w:bCs/>
          <w:color w:val="000000"/>
          <w:sz w:val="24"/>
          <w:szCs w:val="24"/>
          <w:u w:val="thick"/>
        </w:rPr>
      </w:pP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r w:rsidRPr="00B70DAA">
        <w:rPr>
          <w:rFonts w:ascii="Verdana" w:hAnsi="Verdana" w:cs="Verdana"/>
          <w:b/>
          <w:bCs/>
          <w:color w:val="000000"/>
          <w:sz w:val="24"/>
          <w:szCs w:val="24"/>
          <w:u w:val="thick"/>
        </w:rPr>
        <w:tab/>
      </w:r>
    </w:p>
    <w:p w:rsidR="00F05956" w:rsidRPr="00F5063D" w:rsidRDefault="00F05956" w:rsidP="00F05956">
      <w:pPr>
        <w:autoSpaceDE w:val="0"/>
        <w:autoSpaceDN w:val="0"/>
        <w:adjustRightInd w:val="0"/>
        <w:spacing w:after="0" w:line="240" w:lineRule="auto"/>
        <w:rPr>
          <w:rFonts w:ascii="Verdana" w:hAnsi="Verdana" w:cs="Verdana"/>
          <w:b/>
          <w:bCs/>
          <w:color w:val="000000"/>
        </w:rPr>
      </w:pPr>
      <w:r w:rsidRPr="00F5063D">
        <w:rPr>
          <w:rFonts w:ascii="Verdana" w:hAnsi="Verdana" w:cs="Verdana"/>
          <w:b/>
          <w:bCs/>
          <w:color w:val="000000"/>
        </w:rPr>
        <w:t>Updates</w:t>
      </w:r>
    </w:p>
    <w:p w:rsidR="00067FED" w:rsidRDefault="00067FED" w:rsidP="00F05956">
      <w:pPr>
        <w:autoSpaceDE w:val="0"/>
        <w:autoSpaceDN w:val="0"/>
        <w:adjustRightInd w:val="0"/>
        <w:spacing w:after="0" w:line="240" w:lineRule="auto"/>
        <w:rPr>
          <w:rFonts w:ascii="Verdana" w:hAnsi="Verdana" w:cs="Verdana"/>
          <w:b/>
          <w:bCs/>
          <w:color w:val="000000"/>
          <w:sz w:val="24"/>
          <w:szCs w:val="24"/>
        </w:rPr>
      </w:pPr>
    </w:p>
    <w:p w:rsidR="00067FED" w:rsidRDefault="00067FED" w:rsidP="00F05956">
      <w:pPr>
        <w:autoSpaceDE w:val="0"/>
        <w:autoSpaceDN w:val="0"/>
        <w:adjustRightInd w:val="0"/>
        <w:spacing w:after="0" w:line="240" w:lineRule="auto"/>
        <w:rPr>
          <w:rFonts w:ascii="Verdana" w:hAnsi="Verdana" w:cs="Verdana"/>
          <w:b/>
          <w:bCs/>
          <w:color w:val="000000"/>
          <w:sz w:val="24"/>
          <w:szCs w:val="24"/>
        </w:rPr>
      </w:pPr>
    </w:p>
    <w:p w:rsidR="00067FED" w:rsidRDefault="00067FED" w:rsidP="00F05956">
      <w:pPr>
        <w:autoSpaceDE w:val="0"/>
        <w:autoSpaceDN w:val="0"/>
        <w:adjustRightInd w:val="0"/>
        <w:spacing w:after="0" w:line="240" w:lineRule="auto"/>
        <w:rPr>
          <w:rFonts w:ascii="Verdana" w:hAnsi="Verdana" w:cs="Verdana"/>
          <w:b/>
          <w:bCs/>
          <w:color w:val="000000"/>
          <w:sz w:val="24"/>
          <w:szCs w:val="24"/>
        </w:rPr>
      </w:pPr>
    </w:p>
    <w:sectPr w:rsidR="00067FED" w:rsidSect="00F60D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083" w:rsidRDefault="00AC0083" w:rsidP="00E11BB3">
      <w:pPr>
        <w:spacing w:after="0" w:line="240" w:lineRule="auto"/>
      </w:pPr>
      <w:r>
        <w:separator/>
      </w:r>
    </w:p>
  </w:endnote>
  <w:endnote w:type="continuationSeparator" w:id="0">
    <w:p w:rsidR="00AC0083" w:rsidRDefault="00AC0083" w:rsidP="00E11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761" w:rsidRDefault="000D67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083" w:rsidRDefault="00AC0083" w:rsidP="009251A7">
    <w:pPr>
      <w:pStyle w:val="Footer"/>
      <w:jc w:val="center"/>
    </w:pPr>
    <w:r>
      <w:t>Designer Notes for Temporary Traffic Control Plan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761" w:rsidRDefault="000D67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083" w:rsidRDefault="00AC0083" w:rsidP="00E11BB3">
      <w:pPr>
        <w:spacing w:after="0" w:line="240" w:lineRule="auto"/>
      </w:pPr>
      <w:r>
        <w:separator/>
      </w:r>
    </w:p>
  </w:footnote>
  <w:footnote w:type="continuationSeparator" w:id="0">
    <w:p w:rsidR="00AC0083" w:rsidRDefault="00AC0083" w:rsidP="00E11B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761" w:rsidRDefault="000D67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560481" o:spid="_x0000_s2051" type="#_x0000_t136" style="position:absolute;margin-left:0;margin-top:0;width:412.4pt;height:247.4pt;rotation:315;z-index:-251654144;mso-position-horizontal:center;mso-position-horizontal-relative:margin;mso-position-vertical:center;mso-position-vertical-relative:margin" o:allowincell="f" fillcolor="#365f91 [2404]" stroked="f">
          <v:fill opacity=".5"/>
          <v:textpath style="font-family:&quot;Calibri&quot;;font-size:1pt" string="DRAF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761" w:rsidRDefault="000D67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560482" o:spid="_x0000_s2052" type="#_x0000_t136" style="position:absolute;margin-left:0;margin-top:0;width:412.4pt;height:247.4pt;rotation:315;z-index:-251652096;mso-position-horizontal:center;mso-position-horizontal-relative:margin;mso-position-vertical:center;mso-position-vertical-relative:margin" o:allowincell="f" fillcolor="#365f91 [2404]" stroked="f">
          <v:fill opacity=".5"/>
          <v:textpath style="font-family:&quot;Calibri&quot;;font-size:1pt" string="DRAF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761" w:rsidRDefault="000D67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560480" o:spid="_x0000_s2050" type="#_x0000_t136" style="position:absolute;margin-left:0;margin-top:0;width:412.4pt;height:247.4pt;rotation:315;z-index:-251656192;mso-position-horizontal:center;mso-position-horizontal-relative:margin;mso-position-vertical:center;mso-position-vertical-relative:margin" o:allowincell="f" fillcolor="#365f91 [2404]" stroked="f">
          <v:fill opacity=".5"/>
          <v:textpath style="font-family:&quot;Calibri&quot;;font-size:1pt" string="DRAF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322"/>
    <w:multiLevelType w:val="hybridMultilevel"/>
    <w:tmpl w:val="EED0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261E4"/>
    <w:multiLevelType w:val="hybridMultilevel"/>
    <w:tmpl w:val="F7D8C946"/>
    <w:lvl w:ilvl="0" w:tplc="51161918">
      <w:start w:val="10"/>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E5C17A3"/>
    <w:multiLevelType w:val="hybridMultilevel"/>
    <w:tmpl w:val="20BACC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FA75F75"/>
    <w:multiLevelType w:val="hybridMultilevel"/>
    <w:tmpl w:val="AADE77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1FB6E75"/>
    <w:multiLevelType w:val="hybridMultilevel"/>
    <w:tmpl w:val="9F82B1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14A4231"/>
    <w:multiLevelType w:val="hybridMultilevel"/>
    <w:tmpl w:val="73A291B8"/>
    <w:lvl w:ilvl="0" w:tplc="FC9A268E">
      <w:start w:val="10"/>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618741CB"/>
    <w:multiLevelType w:val="hybridMultilevel"/>
    <w:tmpl w:val="450AE442"/>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7">
    <w:nsid w:val="6F044443"/>
    <w:multiLevelType w:val="hybridMultilevel"/>
    <w:tmpl w:val="AEF43BAE"/>
    <w:lvl w:ilvl="0" w:tplc="914A586C">
      <w:start w:val="10"/>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7FDF633A"/>
    <w:multiLevelType w:val="hybridMultilevel"/>
    <w:tmpl w:val="F2A42E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F05956"/>
    <w:rsid w:val="00005B84"/>
    <w:rsid w:val="00067FED"/>
    <w:rsid w:val="000761F2"/>
    <w:rsid w:val="000A1F1B"/>
    <w:rsid w:val="000B69E9"/>
    <w:rsid w:val="000C6F52"/>
    <w:rsid w:val="000D6761"/>
    <w:rsid w:val="001E4ECF"/>
    <w:rsid w:val="00351BA3"/>
    <w:rsid w:val="0041373F"/>
    <w:rsid w:val="0067367F"/>
    <w:rsid w:val="007209D5"/>
    <w:rsid w:val="00744CE8"/>
    <w:rsid w:val="007F2666"/>
    <w:rsid w:val="00852764"/>
    <w:rsid w:val="00887937"/>
    <w:rsid w:val="00916724"/>
    <w:rsid w:val="009251A7"/>
    <w:rsid w:val="0094107A"/>
    <w:rsid w:val="009707AD"/>
    <w:rsid w:val="00981F21"/>
    <w:rsid w:val="009E27D3"/>
    <w:rsid w:val="00AA56CB"/>
    <w:rsid w:val="00AB5B12"/>
    <w:rsid w:val="00AC0083"/>
    <w:rsid w:val="00B02684"/>
    <w:rsid w:val="00B70DAA"/>
    <w:rsid w:val="00BA3251"/>
    <w:rsid w:val="00C13E13"/>
    <w:rsid w:val="00C170C9"/>
    <w:rsid w:val="00C27D1A"/>
    <w:rsid w:val="00C97BD6"/>
    <w:rsid w:val="00CA5C62"/>
    <w:rsid w:val="00CA7158"/>
    <w:rsid w:val="00CC3479"/>
    <w:rsid w:val="00D25BD5"/>
    <w:rsid w:val="00E11BB3"/>
    <w:rsid w:val="00EC0661"/>
    <w:rsid w:val="00F05956"/>
    <w:rsid w:val="00F5063D"/>
    <w:rsid w:val="00F60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D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semiHidden/>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1BB3"/>
  </w:style>
  <w:style w:type="paragraph" w:styleId="Footer">
    <w:name w:val="footer"/>
    <w:basedOn w:val="Normal"/>
    <w:link w:val="FooterChar"/>
    <w:uiPriority w:val="99"/>
    <w:semiHidden/>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1BB3"/>
  </w:style>
  <w:style w:type="paragraph" w:styleId="ListParagraph">
    <w:name w:val="List Paragraph"/>
    <w:basedOn w:val="Normal"/>
    <w:uiPriority w:val="34"/>
    <w:qFormat/>
    <w:rsid w:val="00AA56CB"/>
    <w:pPr>
      <w:ind w:left="720"/>
      <w:contextualSpacing/>
    </w:pPr>
  </w:style>
</w:styles>
</file>

<file path=word/webSettings.xml><?xml version="1.0" encoding="utf-8"?>
<w:webSettings xmlns:r="http://schemas.openxmlformats.org/officeDocument/2006/relationships" xmlns:w="http://schemas.openxmlformats.org/wordprocessingml/2006/main">
  <w:divs>
    <w:div w:id="2354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Beale</dc:creator>
  <cp:lastModifiedBy>USDOT User</cp:lastModifiedBy>
  <cp:revision>7</cp:revision>
  <dcterms:created xsi:type="dcterms:W3CDTF">2014-02-11T15:40:00Z</dcterms:created>
  <dcterms:modified xsi:type="dcterms:W3CDTF">2014-02-11T17:33:00Z</dcterms:modified>
</cp:coreProperties>
</file>