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AA4F" w14:textId="77777777" w:rsidR="00120673" w:rsidRPr="00B33C32" w:rsidRDefault="00120673" w:rsidP="00120673">
      <w:pPr>
        <w:pStyle w:val="Heading1"/>
        <w:rPr>
          <w:rFonts w:cs="Calibri"/>
          <w:sz w:val="32"/>
          <w:szCs w:val="32"/>
        </w:rPr>
      </w:pPr>
      <w:r w:rsidRPr="217F1EDC">
        <w:rPr>
          <w:rFonts w:cs="Calibri"/>
          <w:sz w:val="32"/>
          <w:szCs w:val="32"/>
        </w:rPr>
        <w:t>National Roundabouts Week: [</w:t>
      </w:r>
      <w:r w:rsidRPr="217F1EDC">
        <w:rPr>
          <w:rFonts w:cs="Calibri"/>
          <w:sz w:val="32"/>
          <w:szCs w:val="32"/>
          <w:highlight w:val="yellow"/>
        </w:rPr>
        <w:t>Name of agency</w:t>
      </w:r>
      <w:r w:rsidRPr="217F1EDC">
        <w:rPr>
          <w:rFonts w:cs="Calibri"/>
          <w:sz w:val="32"/>
          <w:szCs w:val="32"/>
        </w:rPr>
        <w:t xml:space="preserve">] joins the Federal Highway Administration to Raise Awareness About Roundabouts and their Benefits </w:t>
      </w:r>
    </w:p>
    <w:p w14:paraId="51B4C5F3" w14:textId="77777777" w:rsidR="002A2CF3" w:rsidRPr="00712952" w:rsidRDefault="002A2CF3" w:rsidP="002A2CF3">
      <w:pPr>
        <w:rPr>
          <w:rFonts w:cs="Calibri"/>
          <w:sz w:val="24"/>
          <w:szCs w:val="24"/>
        </w:rPr>
      </w:pPr>
      <w:r w:rsidRPr="00712952">
        <w:rPr>
          <w:rFonts w:cs="Calibri"/>
          <w:sz w:val="24"/>
          <w:szCs w:val="24"/>
        </w:rPr>
        <w:t xml:space="preserve">DATELINE – MM/DD/YYYY—Roundabouts save lives across the United States—cutting crashes that result in death or injury by </w:t>
      </w:r>
      <w:hyperlink r:id="rId11" w:history="1">
        <w:r w:rsidRPr="00712952">
          <w:rPr>
            <w:rStyle w:val="Hyperlink"/>
            <w:rFonts w:cs="Calibri"/>
            <w:sz w:val="24"/>
            <w:szCs w:val="24"/>
          </w:rPr>
          <w:t>82 percent</w:t>
        </w:r>
      </w:hyperlink>
      <w:r w:rsidRPr="00712952">
        <w:rPr>
          <w:rStyle w:val="CommentReference"/>
          <w:sz w:val="24"/>
          <w:szCs w:val="24"/>
        </w:rPr>
        <w:t xml:space="preserve"> on average</w:t>
      </w:r>
      <w:r w:rsidRPr="00712952">
        <w:rPr>
          <w:rFonts w:cs="Calibri"/>
          <w:sz w:val="24"/>
          <w:szCs w:val="24"/>
        </w:rPr>
        <w:t xml:space="preserve"> at former two-way, stop-controlled intersections and </w:t>
      </w:r>
      <w:hyperlink r:id="rId12" w:history="1">
        <w:r w:rsidRPr="00712952">
          <w:rPr>
            <w:rStyle w:val="Hyperlink"/>
            <w:rFonts w:cs="Calibri"/>
            <w:sz w:val="24"/>
            <w:szCs w:val="24"/>
          </w:rPr>
          <w:t>78 percent</w:t>
        </w:r>
      </w:hyperlink>
      <w:r w:rsidRPr="00712952">
        <w:rPr>
          <w:sz w:val="24"/>
          <w:szCs w:val="24"/>
        </w:rPr>
        <w:t xml:space="preserve"> on average</w:t>
      </w:r>
      <w:r w:rsidRPr="00712952">
        <w:rPr>
          <w:rFonts w:cs="Calibri"/>
          <w:sz w:val="24"/>
          <w:szCs w:val="24"/>
        </w:rPr>
        <w:t xml:space="preserve"> where traffic signals once stood. </w:t>
      </w:r>
    </w:p>
    <w:p w14:paraId="30F5B347" w14:textId="7EA9FAD9" w:rsidR="00120673" w:rsidRPr="00B33C32" w:rsidRDefault="00120673" w:rsidP="00120673">
      <w:pPr>
        <w:rPr>
          <w:rFonts w:cs="Calibri"/>
          <w:sz w:val="24"/>
          <w:szCs w:val="24"/>
        </w:rPr>
      </w:pPr>
      <w:r w:rsidRPr="00B33C32">
        <w:rPr>
          <w:rFonts w:cs="Calibri"/>
          <w:sz w:val="24"/>
          <w:szCs w:val="24"/>
        </w:rPr>
        <w:t xml:space="preserve">Transportation agencies have recognized these vital safety benefits and installed more than </w:t>
      </w:r>
      <w:hyperlink r:id="rId13" w:history="1">
        <w:r w:rsidRPr="00B33C32">
          <w:rPr>
            <w:rStyle w:val="Hyperlink"/>
            <w:rFonts w:cs="Calibri"/>
            <w:sz w:val="24"/>
            <w:szCs w:val="24"/>
          </w:rPr>
          <w:t>11,000 roundabouts</w:t>
        </w:r>
      </w:hyperlink>
      <w:r w:rsidRPr="00B33C32">
        <w:rPr>
          <w:rFonts w:cs="Calibri"/>
          <w:sz w:val="24"/>
          <w:szCs w:val="24"/>
        </w:rPr>
        <w:t xml:space="preserve"> nationwide. During </w:t>
      </w:r>
      <w:hyperlink r:id="rId14" w:history="1">
        <w:r w:rsidRPr="00B33C32">
          <w:rPr>
            <w:rStyle w:val="Hyperlink"/>
            <w:rFonts w:cs="Calibri"/>
            <w:sz w:val="24"/>
            <w:szCs w:val="24"/>
          </w:rPr>
          <w:t>National Roundabouts Week</w:t>
        </w:r>
      </w:hyperlink>
      <w:r w:rsidR="00B33C32">
        <w:rPr>
          <w:sz w:val="24"/>
          <w:szCs w:val="24"/>
        </w:rPr>
        <w:t>, Sept. 22-26, 2025,</w:t>
      </w:r>
      <w:r w:rsidR="001759C9">
        <w:rPr>
          <w:sz w:val="24"/>
          <w:szCs w:val="24"/>
        </w:rPr>
        <w:t xml:space="preserve"> </w:t>
      </w:r>
      <w:r w:rsidRPr="00B33C32">
        <w:rPr>
          <w:rFonts w:cs="Calibri"/>
          <w:sz w:val="24"/>
          <w:szCs w:val="24"/>
        </w:rPr>
        <w:t xml:space="preserve">the Federal Highway Administration’s </w:t>
      </w:r>
      <w:r w:rsidR="00B33C32">
        <w:rPr>
          <w:rFonts w:cs="Calibri"/>
          <w:sz w:val="24"/>
          <w:szCs w:val="24"/>
        </w:rPr>
        <w:t xml:space="preserve">(FHWA) </w:t>
      </w:r>
      <w:r w:rsidRPr="00B33C32">
        <w:rPr>
          <w:rFonts w:cs="Calibri"/>
          <w:sz w:val="24"/>
          <w:szCs w:val="24"/>
        </w:rPr>
        <w:t>raises awareness about roundabouts and the benefits they can bring.</w:t>
      </w:r>
    </w:p>
    <w:p w14:paraId="115EAEA5" w14:textId="77777777" w:rsidR="00120673" w:rsidRPr="00B33C32" w:rsidRDefault="00120673" w:rsidP="00120673">
      <w:pPr>
        <w:rPr>
          <w:rFonts w:cs="Calibri"/>
          <w:sz w:val="24"/>
          <w:szCs w:val="24"/>
        </w:rPr>
      </w:pPr>
      <w:r w:rsidRPr="00B33C32">
        <w:rPr>
          <w:rFonts w:cs="Calibri"/>
          <w:sz w:val="24"/>
          <w:szCs w:val="24"/>
        </w:rPr>
        <w:t>“[</w:t>
      </w:r>
      <w:r w:rsidRPr="00B33C32">
        <w:rPr>
          <w:rFonts w:cs="Calibri"/>
          <w:sz w:val="24"/>
          <w:szCs w:val="24"/>
          <w:highlight w:val="yellow"/>
        </w:rPr>
        <w:t>INSERT COMMENT FROM LOCAL OFFICIAL HERE</w:t>
      </w:r>
      <w:r w:rsidRPr="00B33C32">
        <w:rPr>
          <w:rFonts w:cs="Calibri"/>
          <w:sz w:val="24"/>
          <w:szCs w:val="24"/>
        </w:rPr>
        <w:t>],” said [</w:t>
      </w:r>
      <w:r w:rsidRPr="00B33C32">
        <w:rPr>
          <w:rFonts w:cs="Calibri"/>
          <w:sz w:val="24"/>
          <w:szCs w:val="24"/>
          <w:highlight w:val="yellow"/>
        </w:rPr>
        <w:t>Official’s name, title</w:t>
      </w:r>
      <w:r w:rsidRPr="00B33C32">
        <w:rPr>
          <w:rFonts w:cs="Calibri"/>
          <w:sz w:val="24"/>
          <w:szCs w:val="24"/>
        </w:rPr>
        <w:t>].</w:t>
      </w:r>
    </w:p>
    <w:p w14:paraId="1480A87C" w14:textId="096E7257" w:rsidR="00F93CCC" w:rsidRPr="00712952" w:rsidRDefault="2EA745B2" w:rsidP="00F93CCC">
      <w:pPr>
        <w:rPr>
          <w:rFonts w:cs="Calibri"/>
          <w:sz w:val="24"/>
          <w:szCs w:val="24"/>
        </w:rPr>
      </w:pPr>
      <w:r w:rsidRPr="217F1EDC">
        <w:rPr>
          <w:rFonts w:cs="Calibri"/>
          <w:sz w:val="24"/>
          <w:szCs w:val="24"/>
        </w:rPr>
        <w:t xml:space="preserve">Roundabouts move traffic counterclockwise around the circulatory roadway. </w:t>
      </w:r>
      <w:proofErr w:type="gramStart"/>
      <w:r w:rsidRPr="217F1EDC">
        <w:rPr>
          <w:rFonts w:cs="Calibri"/>
          <w:sz w:val="24"/>
          <w:szCs w:val="24"/>
        </w:rPr>
        <w:t>Entering  drivers</w:t>
      </w:r>
      <w:proofErr w:type="gramEnd"/>
      <w:r w:rsidRPr="217F1EDC">
        <w:rPr>
          <w:rFonts w:cs="Calibri"/>
          <w:sz w:val="24"/>
          <w:szCs w:val="24"/>
        </w:rPr>
        <w:t xml:space="preserve"> yield to those already in the roundabout. This design encourages slower vehicle speeds (15-25</w:t>
      </w:r>
      <w:r w:rsidR="6254E9FC" w:rsidRPr="217F1EDC">
        <w:rPr>
          <w:rFonts w:cs="Calibri"/>
          <w:sz w:val="24"/>
          <w:szCs w:val="24"/>
        </w:rPr>
        <w:t xml:space="preserve"> </w:t>
      </w:r>
      <w:r w:rsidRPr="217F1EDC">
        <w:rPr>
          <w:rFonts w:cs="Calibri"/>
          <w:sz w:val="24"/>
          <w:szCs w:val="24"/>
        </w:rPr>
        <w:t xml:space="preserve">mph), eliminates severe left-turn and right-angle conflict points, and simplifies driver and pedestrian decision-making. </w:t>
      </w:r>
    </w:p>
    <w:p w14:paraId="519414CD" w14:textId="1F8938DA" w:rsidR="00120673" w:rsidRPr="00B33C32" w:rsidRDefault="2EA745B2" w:rsidP="00120673">
      <w:pPr>
        <w:rPr>
          <w:rFonts w:cs="Calibri"/>
          <w:sz w:val="24"/>
          <w:szCs w:val="24"/>
        </w:rPr>
      </w:pPr>
      <w:r w:rsidRPr="2EA745B2">
        <w:rPr>
          <w:rFonts w:cs="Calibri"/>
          <w:sz w:val="24"/>
          <w:szCs w:val="24"/>
        </w:rPr>
        <w:t>Roundabouts are designed to accommodate emergency and other</w:t>
      </w:r>
      <w:r w:rsidR="000914CB">
        <w:rPr>
          <w:rFonts w:cs="Calibri"/>
          <w:sz w:val="24"/>
          <w:szCs w:val="24"/>
        </w:rPr>
        <w:t xml:space="preserve"> large vehicles</w:t>
      </w:r>
      <w:r w:rsidRPr="2EA745B2">
        <w:rPr>
          <w:rFonts w:cs="Calibri"/>
          <w:sz w:val="24"/>
          <w:szCs w:val="24"/>
        </w:rPr>
        <w:t>.</w:t>
      </w:r>
    </w:p>
    <w:p w14:paraId="38EED111" w14:textId="77777777" w:rsidR="00120673" w:rsidRPr="00B33C32" w:rsidRDefault="00120673" w:rsidP="00120673">
      <w:pPr>
        <w:rPr>
          <w:rFonts w:cs="Calibri"/>
          <w:sz w:val="24"/>
          <w:szCs w:val="24"/>
        </w:rPr>
      </w:pPr>
      <w:r w:rsidRPr="00B33C32">
        <w:rPr>
          <w:rFonts w:cs="Calibri"/>
          <w:sz w:val="24"/>
          <w:szCs w:val="24"/>
        </w:rPr>
        <w:t>Additional roundabout benefits include:</w:t>
      </w:r>
    </w:p>
    <w:p w14:paraId="03A66DBE" w14:textId="77777777" w:rsidR="00333746" w:rsidRPr="00712952" w:rsidRDefault="00333746" w:rsidP="00333746">
      <w:pPr>
        <w:pStyle w:val="ListParagraph"/>
        <w:numPr>
          <w:ilvl w:val="0"/>
          <w:numId w:val="1"/>
        </w:numPr>
        <w:rPr>
          <w:rFonts w:cs="Calibri"/>
          <w:sz w:val="24"/>
          <w:szCs w:val="24"/>
        </w:rPr>
      </w:pPr>
      <w:r w:rsidRPr="00712952">
        <w:rPr>
          <w:rFonts w:cs="Calibri"/>
          <w:sz w:val="24"/>
          <w:szCs w:val="24"/>
        </w:rPr>
        <w:t>Steady and efficient traffic flow.</w:t>
      </w:r>
    </w:p>
    <w:p w14:paraId="22CCCE91" w14:textId="77777777" w:rsidR="00333746" w:rsidRPr="00712952" w:rsidRDefault="00333746" w:rsidP="00333746">
      <w:pPr>
        <w:pStyle w:val="ListParagraph"/>
        <w:numPr>
          <w:ilvl w:val="0"/>
          <w:numId w:val="1"/>
        </w:numPr>
        <w:rPr>
          <w:rFonts w:cs="Calibri"/>
          <w:sz w:val="24"/>
          <w:szCs w:val="24"/>
        </w:rPr>
      </w:pPr>
      <w:r w:rsidRPr="00712952">
        <w:rPr>
          <w:rFonts w:cs="Calibri"/>
          <w:sz w:val="24"/>
          <w:szCs w:val="24"/>
        </w:rPr>
        <w:t>Better intersection visibility.</w:t>
      </w:r>
    </w:p>
    <w:p w14:paraId="261D6186" w14:textId="77777777" w:rsidR="00333746" w:rsidRPr="00712952" w:rsidRDefault="00333746" w:rsidP="00333746">
      <w:pPr>
        <w:pStyle w:val="ListParagraph"/>
        <w:numPr>
          <w:ilvl w:val="0"/>
          <w:numId w:val="1"/>
        </w:numPr>
        <w:rPr>
          <w:rFonts w:cs="Calibri"/>
          <w:sz w:val="24"/>
          <w:szCs w:val="24"/>
        </w:rPr>
      </w:pPr>
      <w:r w:rsidRPr="00712952">
        <w:rPr>
          <w:rFonts w:cs="Calibri"/>
          <w:sz w:val="24"/>
          <w:szCs w:val="24"/>
        </w:rPr>
        <w:t>Space and simplified decision making for pedestrians and bicyclists.</w:t>
      </w:r>
    </w:p>
    <w:p w14:paraId="5590922E" w14:textId="77777777" w:rsidR="00120673" w:rsidRPr="00B33C32" w:rsidRDefault="00120673" w:rsidP="00120673">
      <w:pPr>
        <w:rPr>
          <w:rFonts w:cs="Calibri"/>
          <w:sz w:val="24"/>
          <w:szCs w:val="24"/>
        </w:rPr>
      </w:pPr>
      <w:r w:rsidRPr="00B33C32">
        <w:rPr>
          <w:rFonts w:cs="Calibri"/>
          <w:sz w:val="24"/>
          <w:szCs w:val="24"/>
        </w:rPr>
        <w:t>Despite their growing popularity, some drivers may be unfamiliar with navigating roundabouts. Here are supplemental resources to help:</w:t>
      </w:r>
    </w:p>
    <w:p w14:paraId="2644D19E" w14:textId="77777777" w:rsidR="00120673" w:rsidRPr="005C4BF4" w:rsidRDefault="00C348CE" w:rsidP="00120673">
      <w:pPr>
        <w:pStyle w:val="ListParagraph"/>
        <w:numPr>
          <w:ilvl w:val="0"/>
          <w:numId w:val="3"/>
        </w:numPr>
        <w:rPr>
          <w:rStyle w:val="Hyperlink"/>
          <w:rFonts w:cs="Calibri"/>
          <w:color w:val="auto"/>
          <w:sz w:val="24"/>
          <w:szCs w:val="24"/>
          <w:u w:val="none"/>
        </w:rPr>
      </w:pPr>
      <w:hyperlink r:id="rId15" w:history="1">
        <w:r w:rsidR="00120673" w:rsidRPr="00B33C32">
          <w:rPr>
            <w:rStyle w:val="Hyperlink"/>
            <w:rFonts w:cs="Calibri"/>
            <w:sz w:val="24"/>
            <w:szCs w:val="24"/>
          </w:rPr>
          <w:t>Video: Rules of the Roundabout [2:16]</w:t>
        </w:r>
      </w:hyperlink>
    </w:p>
    <w:p w14:paraId="3A6AA9BA" w14:textId="1B22A47A" w:rsidR="005C4BF4" w:rsidRPr="00B33C32" w:rsidRDefault="00C348CE" w:rsidP="00120673">
      <w:pPr>
        <w:pStyle w:val="ListParagraph"/>
        <w:numPr>
          <w:ilvl w:val="0"/>
          <w:numId w:val="3"/>
        </w:numPr>
        <w:rPr>
          <w:rFonts w:cs="Calibri"/>
          <w:sz w:val="24"/>
          <w:szCs w:val="24"/>
        </w:rPr>
      </w:pPr>
      <w:hyperlink r:id="rId16" w:history="1">
        <w:r w:rsidR="005C4BF4" w:rsidRPr="005C4BF4">
          <w:rPr>
            <w:rStyle w:val="Hyperlink"/>
            <w:rFonts w:cs="Calibri"/>
            <w:sz w:val="24"/>
            <w:szCs w:val="24"/>
          </w:rPr>
          <w:t>Modern Roundabout: A Safer Choice Brochure</w:t>
        </w:r>
      </w:hyperlink>
    </w:p>
    <w:p w14:paraId="237CCB39" w14:textId="7C3C65AE" w:rsidR="00120673" w:rsidRPr="00B33C32" w:rsidRDefault="2BC5B636" w:rsidP="00120673">
      <w:pPr>
        <w:rPr>
          <w:rFonts w:cs="Calibri"/>
          <w:sz w:val="24"/>
          <w:szCs w:val="24"/>
        </w:rPr>
      </w:pPr>
      <w:r w:rsidRPr="2BC5B636">
        <w:rPr>
          <w:rFonts w:cs="Calibri"/>
          <w:sz w:val="24"/>
          <w:szCs w:val="24"/>
        </w:rPr>
        <w:t xml:space="preserve">For more information about roundabouts and National Roundabouts Week, visit the FHWA </w:t>
      </w:r>
      <w:hyperlink r:id="rId17" w:history="1">
        <w:r w:rsidR="000914CB" w:rsidRPr="000914CB">
          <w:rPr>
            <w:rStyle w:val="Hyperlink"/>
            <w:rFonts w:cs="Calibri"/>
            <w:sz w:val="24"/>
            <w:szCs w:val="24"/>
          </w:rPr>
          <w:t>Office of Safety Intersection</w:t>
        </w:r>
        <w:r w:rsidR="005C4BF4">
          <w:rPr>
            <w:rStyle w:val="Hyperlink"/>
            <w:rFonts w:cs="Calibri"/>
            <w:sz w:val="24"/>
            <w:szCs w:val="24"/>
          </w:rPr>
          <w:t xml:space="preserve"> Safety</w:t>
        </w:r>
        <w:r w:rsidR="000914CB" w:rsidRPr="000914CB">
          <w:rPr>
            <w:rStyle w:val="Hyperlink"/>
            <w:rFonts w:cs="Calibri"/>
            <w:sz w:val="24"/>
            <w:szCs w:val="24"/>
          </w:rPr>
          <w:t xml:space="preserve"> web</w:t>
        </w:r>
        <w:r w:rsidRPr="000914CB">
          <w:rPr>
            <w:rStyle w:val="Hyperlink"/>
            <w:rFonts w:cs="Calibri"/>
            <w:sz w:val="24"/>
            <w:szCs w:val="24"/>
          </w:rPr>
          <w:t>page</w:t>
        </w:r>
      </w:hyperlink>
      <w:r w:rsidR="000914CB">
        <w:rPr>
          <w:rFonts w:cs="Calibri"/>
          <w:sz w:val="24"/>
          <w:szCs w:val="24"/>
        </w:rPr>
        <w:t>.</w:t>
      </w:r>
      <w:r w:rsidRPr="2BC5B636">
        <w:rPr>
          <w:rFonts w:cs="Calibri"/>
          <w:sz w:val="24"/>
          <w:szCs w:val="24"/>
        </w:rPr>
        <w:t xml:space="preserve"> Stay in the conversation on social media by using #RoundaboutsWeek.</w:t>
      </w:r>
    </w:p>
    <w:p w14:paraId="62F830D4" w14:textId="6072CFCB" w:rsidR="002F6964" w:rsidRPr="00B33C32" w:rsidRDefault="00120673" w:rsidP="00120673">
      <w:pPr>
        <w:jc w:val="center"/>
        <w:rPr>
          <w:sz w:val="24"/>
          <w:szCs w:val="24"/>
        </w:rPr>
      </w:pPr>
      <w:r w:rsidRPr="00B33C32">
        <w:rPr>
          <w:rFonts w:cs="Calibri"/>
          <w:sz w:val="24"/>
          <w:szCs w:val="24"/>
        </w:rPr>
        <w:t>###</w:t>
      </w:r>
    </w:p>
    <w:sectPr w:rsidR="002F6964" w:rsidRPr="00B33C32" w:rsidSect="00C97C6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5E80" w14:textId="77777777" w:rsidR="0076748E" w:rsidRDefault="0076748E" w:rsidP="00A070B9">
      <w:pPr>
        <w:spacing w:after="0" w:line="240" w:lineRule="auto"/>
      </w:pPr>
      <w:r>
        <w:separator/>
      </w:r>
    </w:p>
  </w:endnote>
  <w:endnote w:type="continuationSeparator" w:id="0">
    <w:p w14:paraId="4D99BBCF" w14:textId="77777777" w:rsidR="0076748E" w:rsidRDefault="0076748E" w:rsidP="00A0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9367" w14:textId="2EED4979" w:rsidR="00A070B9" w:rsidRPr="00553F0F" w:rsidRDefault="00A070B9">
    <w:pPr>
      <w:pStyle w:val="Footer"/>
      <w:rPr>
        <w:i/>
        <w:iCs/>
        <w:sz w:val="20"/>
        <w:szCs w:val="20"/>
      </w:rPr>
    </w:pPr>
    <w:r w:rsidRPr="00553F0F">
      <w:rPr>
        <w:i/>
        <w:iCs/>
        <w:sz w:val="20"/>
        <w:szCs w:val="20"/>
      </w:rPr>
      <w:t>Except for the statutes and regulations cited, the contents of this document do not have the force and effect of law and are not meant to bind the States or the public in any way. This document is intended only to provide information regarding existing requirements under the law or agency policies.</w:t>
    </w:r>
  </w:p>
  <w:p w14:paraId="200282E1" w14:textId="77777777" w:rsidR="00A070B9" w:rsidRDefault="00A07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A966" w14:textId="77777777" w:rsidR="0076748E" w:rsidRDefault="0076748E" w:rsidP="00A070B9">
      <w:pPr>
        <w:spacing w:after="0" w:line="240" w:lineRule="auto"/>
      </w:pPr>
      <w:r>
        <w:separator/>
      </w:r>
    </w:p>
  </w:footnote>
  <w:footnote w:type="continuationSeparator" w:id="0">
    <w:p w14:paraId="5629F5E1" w14:textId="77777777" w:rsidR="0076748E" w:rsidRDefault="0076748E" w:rsidP="00A07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92CF3"/>
    <w:multiLevelType w:val="hybridMultilevel"/>
    <w:tmpl w:val="3434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B33F1"/>
    <w:multiLevelType w:val="hybridMultilevel"/>
    <w:tmpl w:val="E266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E7F68"/>
    <w:multiLevelType w:val="hybridMultilevel"/>
    <w:tmpl w:val="2EE2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433998">
    <w:abstractNumId w:val="0"/>
  </w:num>
  <w:num w:numId="2" w16cid:durableId="1446386732">
    <w:abstractNumId w:val="1"/>
  </w:num>
  <w:num w:numId="3" w16cid:durableId="2039549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68"/>
    <w:rsid w:val="00017D7B"/>
    <w:rsid w:val="0003500F"/>
    <w:rsid w:val="000914CB"/>
    <w:rsid w:val="00120673"/>
    <w:rsid w:val="001759C9"/>
    <w:rsid w:val="0019051E"/>
    <w:rsid w:val="001B43C5"/>
    <w:rsid w:val="00215C52"/>
    <w:rsid w:val="002661EE"/>
    <w:rsid w:val="002A2CF3"/>
    <w:rsid w:val="002D63F3"/>
    <w:rsid w:val="002E786C"/>
    <w:rsid w:val="002F6964"/>
    <w:rsid w:val="00302873"/>
    <w:rsid w:val="003174F4"/>
    <w:rsid w:val="00333746"/>
    <w:rsid w:val="00365F12"/>
    <w:rsid w:val="00553F0F"/>
    <w:rsid w:val="005A652B"/>
    <w:rsid w:val="005C4BF4"/>
    <w:rsid w:val="005D7D2B"/>
    <w:rsid w:val="006856A3"/>
    <w:rsid w:val="006D20F0"/>
    <w:rsid w:val="00733447"/>
    <w:rsid w:val="007636DE"/>
    <w:rsid w:val="0076748E"/>
    <w:rsid w:val="00805F6B"/>
    <w:rsid w:val="00823EAF"/>
    <w:rsid w:val="008403B4"/>
    <w:rsid w:val="00870B6A"/>
    <w:rsid w:val="008D6548"/>
    <w:rsid w:val="00932422"/>
    <w:rsid w:val="00936B8C"/>
    <w:rsid w:val="00965B79"/>
    <w:rsid w:val="00985CF9"/>
    <w:rsid w:val="00991E72"/>
    <w:rsid w:val="009C677D"/>
    <w:rsid w:val="009E2009"/>
    <w:rsid w:val="00A070B9"/>
    <w:rsid w:val="00A13777"/>
    <w:rsid w:val="00B23FA6"/>
    <w:rsid w:val="00B33C32"/>
    <w:rsid w:val="00B53BC9"/>
    <w:rsid w:val="00B8229F"/>
    <w:rsid w:val="00B96A1A"/>
    <w:rsid w:val="00BC78E5"/>
    <w:rsid w:val="00C30F3E"/>
    <w:rsid w:val="00C348CE"/>
    <w:rsid w:val="00C97C68"/>
    <w:rsid w:val="00D23AAA"/>
    <w:rsid w:val="00D8210C"/>
    <w:rsid w:val="00DC2050"/>
    <w:rsid w:val="00E66ED9"/>
    <w:rsid w:val="00F10CB3"/>
    <w:rsid w:val="00F372E0"/>
    <w:rsid w:val="00F70FC3"/>
    <w:rsid w:val="00F93CCC"/>
    <w:rsid w:val="00FA055F"/>
    <w:rsid w:val="00FC7986"/>
    <w:rsid w:val="02A5DC3F"/>
    <w:rsid w:val="217F1EDC"/>
    <w:rsid w:val="2BC5B636"/>
    <w:rsid w:val="2EA745B2"/>
    <w:rsid w:val="6254E9FC"/>
    <w:rsid w:val="65A3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93E43"/>
  <w15:chartTrackingRefBased/>
  <w15:docId w15:val="{0B67FC8E-367A-4CBE-89B5-BA8450A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68"/>
  </w:style>
  <w:style w:type="paragraph" w:styleId="Heading1">
    <w:name w:val="heading 1"/>
    <w:basedOn w:val="Normal"/>
    <w:next w:val="Normal"/>
    <w:link w:val="Heading1Char"/>
    <w:uiPriority w:val="9"/>
    <w:qFormat/>
    <w:rsid w:val="00C97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7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7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C68"/>
    <w:rPr>
      <w:rFonts w:eastAsiaTheme="majorEastAsia" w:cstheme="majorBidi"/>
      <w:color w:val="272727" w:themeColor="text1" w:themeTint="D8"/>
    </w:rPr>
  </w:style>
  <w:style w:type="paragraph" w:styleId="Title">
    <w:name w:val="Title"/>
    <w:basedOn w:val="Normal"/>
    <w:next w:val="Normal"/>
    <w:link w:val="TitleChar"/>
    <w:uiPriority w:val="10"/>
    <w:qFormat/>
    <w:rsid w:val="00C97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C68"/>
    <w:pPr>
      <w:spacing w:before="160"/>
      <w:jc w:val="center"/>
    </w:pPr>
    <w:rPr>
      <w:i/>
      <w:iCs/>
      <w:color w:val="404040" w:themeColor="text1" w:themeTint="BF"/>
    </w:rPr>
  </w:style>
  <w:style w:type="character" w:customStyle="1" w:styleId="QuoteChar">
    <w:name w:val="Quote Char"/>
    <w:basedOn w:val="DefaultParagraphFont"/>
    <w:link w:val="Quote"/>
    <w:uiPriority w:val="29"/>
    <w:rsid w:val="00C97C68"/>
    <w:rPr>
      <w:i/>
      <w:iCs/>
      <w:color w:val="404040" w:themeColor="text1" w:themeTint="BF"/>
    </w:rPr>
  </w:style>
  <w:style w:type="paragraph" w:styleId="ListParagraph">
    <w:name w:val="List Paragraph"/>
    <w:basedOn w:val="Normal"/>
    <w:uiPriority w:val="34"/>
    <w:qFormat/>
    <w:rsid w:val="00C97C68"/>
    <w:pPr>
      <w:ind w:left="720"/>
      <w:contextualSpacing/>
    </w:pPr>
  </w:style>
  <w:style w:type="character" w:styleId="IntenseEmphasis">
    <w:name w:val="Intense Emphasis"/>
    <w:basedOn w:val="DefaultParagraphFont"/>
    <w:uiPriority w:val="21"/>
    <w:qFormat/>
    <w:rsid w:val="00C97C68"/>
    <w:rPr>
      <w:i/>
      <w:iCs/>
      <w:color w:val="0F4761" w:themeColor="accent1" w:themeShade="BF"/>
    </w:rPr>
  </w:style>
  <w:style w:type="paragraph" w:styleId="IntenseQuote">
    <w:name w:val="Intense Quote"/>
    <w:basedOn w:val="Normal"/>
    <w:next w:val="Normal"/>
    <w:link w:val="IntenseQuoteChar"/>
    <w:uiPriority w:val="30"/>
    <w:qFormat/>
    <w:rsid w:val="00C97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C68"/>
    <w:rPr>
      <w:i/>
      <w:iCs/>
      <w:color w:val="0F4761" w:themeColor="accent1" w:themeShade="BF"/>
    </w:rPr>
  </w:style>
  <w:style w:type="character" w:styleId="IntenseReference">
    <w:name w:val="Intense Reference"/>
    <w:basedOn w:val="DefaultParagraphFont"/>
    <w:uiPriority w:val="32"/>
    <w:qFormat/>
    <w:rsid w:val="00C97C68"/>
    <w:rPr>
      <w:b/>
      <w:bCs/>
      <w:smallCaps/>
      <w:color w:val="0F4761" w:themeColor="accent1" w:themeShade="BF"/>
      <w:spacing w:val="5"/>
    </w:rPr>
  </w:style>
  <w:style w:type="character" w:styleId="CommentReference">
    <w:name w:val="annotation reference"/>
    <w:basedOn w:val="DefaultParagraphFont"/>
    <w:uiPriority w:val="99"/>
    <w:semiHidden/>
    <w:unhideWhenUsed/>
    <w:rsid w:val="00C97C68"/>
    <w:rPr>
      <w:sz w:val="16"/>
      <w:szCs w:val="16"/>
    </w:rPr>
  </w:style>
  <w:style w:type="paragraph" w:styleId="CommentText">
    <w:name w:val="annotation text"/>
    <w:basedOn w:val="Normal"/>
    <w:link w:val="CommentTextChar"/>
    <w:uiPriority w:val="99"/>
    <w:unhideWhenUsed/>
    <w:rsid w:val="00C97C68"/>
    <w:pPr>
      <w:spacing w:line="240" w:lineRule="auto"/>
    </w:pPr>
    <w:rPr>
      <w:sz w:val="20"/>
      <w:szCs w:val="20"/>
    </w:rPr>
  </w:style>
  <w:style w:type="character" w:customStyle="1" w:styleId="CommentTextChar">
    <w:name w:val="Comment Text Char"/>
    <w:basedOn w:val="DefaultParagraphFont"/>
    <w:link w:val="CommentText"/>
    <w:uiPriority w:val="99"/>
    <w:rsid w:val="00C97C68"/>
    <w:rPr>
      <w:sz w:val="20"/>
      <w:szCs w:val="20"/>
    </w:rPr>
  </w:style>
  <w:style w:type="character" w:styleId="Hyperlink">
    <w:name w:val="Hyperlink"/>
    <w:basedOn w:val="DefaultParagraphFont"/>
    <w:uiPriority w:val="99"/>
    <w:unhideWhenUsed/>
    <w:rsid w:val="00C97C68"/>
    <w:rPr>
      <w:color w:val="467886" w:themeColor="hyperlink"/>
      <w:u w:val="single"/>
    </w:rPr>
  </w:style>
  <w:style w:type="paragraph" w:styleId="Revision">
    <w:name w:val="Revision"/>
    <w:hidden/>
    <w:uiPriority w:val="99"/>
    <w:semiHidden/>
    <w:rsid w:val="00805F6B"/>
    <w:pPr>
      <w:spacing w:after="0" w:line="240" w:lineRule="auto"/>
    </w:pPr>
  </w:style>
  <w:style w:type="character" w:styleId="FollowedHyperlink">
    <w:name w:val="FollowedHyperlink"/>
    <w:basedOn w:val="DefaultParagraphFont"/>
    <w:uiPriority w:val="99"/>
    <w:semiHidden/>
    <w:unhideWhenUsed/>
    <w:rsid w:val="00B96A1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F70FC3"/>
    <w:rPr>
      <w:b/>
      <w:bCs/>
    </w:rPr>
  </w:style>
  <w:style w:type="character" w:customStyle="1" w:styleId="CommentSubjectChar">
    <w:name w:val="Comment Subject Char"/>
    <w:basedOn w:val="CommentTextChar"/>
    <w:link w:val="CommentSubject"/>
    <w:uiPriority w:val="99"/>
    <w:semiHidden/>
    <w:rsid w:val="00F70FC3"/>
    <w:rPr>
      <w:b/>
      <w:bCs/>
      <w:sz w:val="20"/>
      <w:szCs w:val="20"/>
    </w:rPr>
  </w:style>
  <w:style w:type="character" w:styleId="UnresolvedMention">
    <w:name w:val="Unresolved Mention"/>
    <w:basedOn w:val="DefaultParagraphFont"/>
    <w:uiPriority w:val="99"/>
    <w:semiHidden/>
    <w:unhideWhenUsed/>
    <w:rsid w:val="000914CB"/>
    <w:rPr>
      <w:color w:val="605E5C"/>
      <w:shd w:val="clear" w:color="auto" w:fill="E1DFDD"/>
    </w:rPr>
  </w:style>
  <w:style w:type="paragraph" w:styleId="Header">
    <w:name w:val="header"/>
    <w:basedOn w:val="Normal"/>
    <w:link w:val="HeaderChar"/>
    <w:uiPriority w:val="99"/>
    <w:unhideWhenUsed/>
    <w:rsid w:val="00A07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0B9"/>
  </w:style>
  <w:style w:type="paragraph" w:styleId="Footer">
    <w:name w:val="footer"/>
    <w:basedOn w:val="Normal"/>
    <w:link w:val="FooterChar"/>
    <w:uiPriority w:val="99"/>
    <w:unhideWhenUsed/>
    <w:rsid w:val="00A07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undabout.kittelso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ghways.dot.gov/sites/fhwa.dot.gov/files/Roundabouts_508.pdf" TargetMode="External"/><Relationship Id="rId17" Type="http://schemas.openxmlformats.org/officeDocument/2006/relationships/hyperlink" Target="https://highways.dot.gov/safety/intersection-safety/intersection-types/roundabouts" TargetMode="External"/><Relationship Id="rId2" Type="http://schemas.openxmlformats.org/officeDocument/2006/relationships/customXml" Target="../customXml/item2.xml"/><Relationship Id="rId16" Type="http://schemas.openxmlformats.org/officeDocument/2006/relationships/hyperlink" Target="https://highways.dot.gov/sites/fhwa.dot.gov/files/2022-06/fhwasa0800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hways.dot.gov/sites/fhwa.dot.gov/files/Roundabouts_508.pdf" TargetMode="External"/><Relationship Id="rId5" Type="http://schemas.openxmlformats.org/officeDocument/2006/relationships/numbering" Target="numbering.xml"/><Relationship Id="rId15" Type="http://schemas.openxmlformats.org/officeDocument/2006/relationships/hyperlink" Target="https://youtu.be/peUf2NRdWxs?si=KqWyEvBnI3pEcbt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hways.dot.gov/safety/intersection-safety/n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MEAttorneyReviewer xmlns="68f75623-959d-459b-8f8a-d876db3dbf1a">
      <UserInfo>
        <DisplayName/>
        <AccountId xsi:nil="true"/>
        <AccountType/>
      </UserInfo>
    </SMEAttorneyReviewer>
    <HCCA_x002d_10Reviewer xmlns="68f75623-959d-459b-8f8a-d876db3dbf1a">
      <UserInfo>
        <DisplayName/>
        <AccountId xsi:nil="true"/>
        <AccountType/>
      </UserInfo>
    </HCCA_x002d_10Reviewer>
    <Notes xmlns="68f75623-959d-459b-8f8a-d876db3dbf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5404FEA903494F95B392558287C50E" ma:contentTypeVersion="18" ma:contentTypeDescription="Create a new document." ma:contentTypeScope="" ma:versionID="bba3322f1a20dbf7bc3c0196961ea2ec">
  <xsd:schema xmlns:xsd="http://www.w3.org/2001/XMLSchema" xmlns:xs="http://www.w3.org/2001/XMLSchema" xmlns:p="http://schemas.microsoft.com/office/2006/metadata/properties" xmlns:ns2="68f75623-959d-459b-8f8a-d876db3dbf1a" xmlns:ns3="66b991ff-d57c-4df2-839c-06dd64821327" targetNamespace="http://schemas.microsoft.com/office/2006/metadata/properties" ma:root="true" ma:fieldsID="ead3f4c14ffee27613a4b39f3e3a0261" ns2:_="" ns3:_="">
    <xsd:import namespace="68f75623-959d-459b-8f8a-d876db3dbf1a"/>
    <xsd:import namespace="66b991ff-d57c-4df2-839c-06dd648213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Notes" minOccurs="0"/>
                <xsd:element ref="ns2:SMEAttorneyReviewer" minOccurs="0"/>
                <xsd:element ref="ns2:HCCA_x002d_10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75623-959d-459b-8f8a-d876db3db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otes" ma:index="20" nillable="true" ma:displayName="Notes" ma:format="Dropdown" ma:internalName="Notes">
      <xsd:simpleType>
        <xsd:restriction base="dms:Text">
          <xsd:maxLength value="255"/>
        </xsd:restriction>
      </xsd:simpleType>
    </xsd:element>
    <xsd:element name="SMEAttorneyReviewer" ma:index="21" nillable="true" ma:displayName="SME Attorney Reviewer" ma:format="Dropdown" ma:list="UserInfo" ma:SharePointGroup="0" ma:internalName="SMEAttorney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CA_x002d_10Reviewer" ma:index="22" nillable="true" ma:displayName="HCCA-10 Reviewer" ma:format="Dropdown" ma:list="UserInfo" ma:SharePointGroup="0" ma:internalName="HCCA_x002d_10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b991ff-d57c-4df2-839c-06dd648213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CDE69-9FF6-4382-BAE3-36C3B100779B}">
  <ds:schemaRefs>
    <ds:schemaRef ds:uri="http://schemas.openxmlformats.org/officeDocument/2006/bibliography"/>
  </ds:schemaRefs>
</ds:datastoreItem>
</file>

<file path=customXml/itemProps2.xml><?xml version="1.0" encoding="utf-8"?>
<ds:datastoreItem xmlns:ds="http://schemas.openxmlformats.org/officeDocument/2006/customXml" ds:itemID="{0A57622D-F59F-40A4-B472-41C3F8118437}">
  <ds:schemaRefs>
    <ds:schemaRef ds:uri="http://schemas.microsoft.com/office/2006/metadata/properties"/>
    <ds:schemaRef ds:uri="http://schemas.microsoft.com/office/infopath/2007/PartnerControls"/>
    <ds:schemaRef ds:uri="68f75623-959d-459b-8f8a-d876db3dbf1a"/>
  </ds:schemaRefs>
</ds:datastoreItem>
</file>

<file path=customXml/itemProps3.xml><?xml version="1.0" encoding="utf-8"?>
<ds:datastoreItem xmlns:ds="http://schemas.openxmlformats.org/officeDocument/2006/customXml" ds:itemID="{92CB8DF1-CE24-48EB-8F4C-E86A8D3B2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75623-959d-459b-8f8a-d876db3dbf1a"/>
    <ds:schemaRef ds:uri="66b991ff-d57c-4df2-839c-06dd64821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38E3A-4DB1-4B91-A13F-F6A637221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Bostick</dc:creator>
  <cp:keywords/>
  <dc:description/>
  <cp:lastModifiedBy>Isebrands, Hillary (FHWA)</cp:lastModifiedBy>
  <cp:revision>2</cp:revision>
  <dcterms:created xsi:type="dcterms:W3CDTF">2025-09-15T22:24:00Z</dcterms:created>
  <dcterms:modified xsi:type="dcterms:W3CDTF">2025-09-15T22:24:00Z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0x0101004C5404FEA903494F95B392558287C50E</vt:lpwstr>
  </property>
</Properties>
</file>