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5093" w14:textId="77777777" w:rsidR="00590F93" w:rsidRDefault="00590F93" w:rsidP="00571E77">
      <w:pPr>
        <w:pStyle w:val="Heading2"/>
      </w:pPr>
      <w:bookmarkStart w:id="0" w:name="Division700"/>
      <w:r>
        <w:t xml:space="preserve">Section </w:t>
      </w:r>
      <w:r w:rsidR="00117419">
        <w:t>635</w:t>
      </w:r>
      <w:r>
        <w:t xml:space="preserve">. — </w:t>
      </w:r>
      <w:r w:rsidR="00571E77" w:rsidRPr="00571E77">
        <w:rPr>
          <w:rStyle w:val="SectionName"/>
        </w:rPr>
        <w:t>T</w:t>
      </w:r>
      <w:r w:rsidR="008D7873">
        <w:rPr>
          <w:rStyle w:val="SectionName"/>
        </w:rPr>
        <w:t>EMPORARY</w:t>
      </w:r>
      <w:r w:rsidR="00117419">
        <w:rPr>
          <w:rStyle w:val="SectionName"/>
        </w:rPr>
        <w:t xml:space="preserve"> T</w:t>
      </w:r>
      <w:r w:rsidR="008D7873">
        <w:rPr>
          <w:rStyle w:val="SectionName"/>
        </w:rPr>
        <w:t>RAFFIC</w:t>
      </w:r>
      <w:r w:rsidR="00571E77" w:rsidRPr="00571E77">
        <w:rPr>
          <w:rStyle w:val="SectionName"/>
          <w:rFonts w:hint="eastAsia"/>
        </w:rPr>
        <w:t> </w:t>
      </w:r>
      <w:r w:rsidR="00571E77" w:rsidRPr="00571E77">
        <w:rPr>
          <w:rStyle w:val="SectionName"/>
        </w:rPr>
        <w:t>C</w:t>
      </w:r>
      <w:r w:rsidR="008D7873">
        <w:rPr>
          <w:rStyle w:val="SectionName"/>
        </w:rPr>
        <w:t>ONTROL</w:t>
      </w:r>
    </w:p>
    <w:p w14:paraId="71DAFB5B" w14:textId="33AF03F5" w:rsidR="0044708C" w:rsidRPr="0044708C" w:rsidRDefault="001E44B2" w:rsidP="0044708C">
      <w:pPr>
        <w:pStyle w:val="Revisiondate"/>
      </w:pPr>
      <w:r>
        <w:t>0</w:t>
      </w:r>
      <w:r w:rsidR="00812ADE">
        <w:t>7</w:t>
      </w:r>
      <w:r>
        <w:t>/01/24</w:t>
      </w:r>
      <w:r w:rsidR="00F710F3">
        <w:t>–</w:t>
      </w:r>
      <w:r w:rsidR="001D5FC1" w:rsidRPr="001D5FC1">
        <w:t>FP14</w:t>
      </w:r>
    </w:p>
    <w:bookmarkEnd w:id="0"/>
    <w:p w14:paraId="78E9B7E2" w14:textId="77777777" w:rsidR="00117419" w:rsidRPr="00117419" w:rsidRDefault="00117419" w:rsidP="00117419">
      <w:pPr>
        <w:pStyle w:val="Directions"/>
        <w:rPr>
          <w:rStyle w:val="DirectionsInfo"/>
        </w:rPr>
      </w:pPr>
      <w:r w:rsidRPr="00117419">
        <w:rPr>
          <w:rStyle w:val="DirectionsInfo"/>
        </w:rPr>
        <w:t>WFL Specification 01/01/14</w:t>
      </w:r>
      <w:r w:rsidR="00FE0FAA">
        <w:rPr>
          <w:rStyle w:val="DirectionsInfo"/>
        </w:rPr>
        <w:tab/>
        <w:t>6350010</w:t>
      </w:r>
    </w:p>
    <w:p w14:paraId="3940539C" w14:textId="77777777" w:rsidR="00117419" w:rsidRPr="00117419" w:rsidRDefault="00117419" w:rsidP="00117419">
      <w:pPr>
        <w:pStyle w:val="Directions"/>
      </w:pPr>
      <w:r w:rsidRPr="00117419">
        <w:t>Include the following when a Traffic Control Supervisor is required.</w:t>
      </w:r>
    </w:p>
    <w:p w14:paraId="73D460E9" w14:textId="77777777" w:rsidR="005B238F" w:rsidRDefault="005B238F" w:rsidP="005B238F">
      <w:pPr>
        <w:pStyle w:val="Heading3"/>
        <w:jc w:val="center"/>
      </w:pPr>
      <w:r>
        <w:t>Description</w:t>
      </w:r>
    </w:p>
    <w:p w14:paraId="3596B14C" w14:textId="77777777" w:rsidR="00590F93" w:rsidRPr="00590F93" w:rsidRDefault="00117419" w:rsidP="00590F93">
      <w:pPr>
        <w:pStyle w:val="Heading3"/>
        <w:rPr>
          <w:vanish/>
          <w:specVanish/>
        </w:rPr>
      </w:pPr>
      <w:r>
        <w:t>635</w:t>
      </w:r>
      <w:r w:rsidR="00590F93">
        <w:t xml:space="preserve">.01 </w:t>
      </w:r>
      <w:r w:rsidR="00CE476F">
        <w:t xml:space="preserve"> </w:t>
      </w:r>
    </w:p>
    <w:p w14:paraId="711C84C0" w14:textId="77777777" w:rsidR="00A562D0" w:rsidRDefault="00A562D0" w:rsidP="00A562D0">
      <w:pPr>
        <w:pStyle w:val="Instructions"/>
      </w:pPr>
      <w:r>
        <w:t>Add the following:</w:t>
      </w:r>
    </w:p>
    <w:p w14:paraId="6E1DB947" w14:textId="77777777" w:rsidR="00A562D0" w:rsidRDefault="00117419" w:rsidP="00A562D0">
      <w:pPr>
        <w:pStyle w:val="BodyText"/>
      </w:pPr>
      <w:r w:rsidRPr="00117419">
        <w:t xml:space="preserve">This work also includes providing the services </w:t>
      </w:r>
      <w:r>
        <w:t>of a Traffic Control Supervisor</w:t>
      </w:r>
      <w:r w:rsidR="00A562D0">
        <w:t>.</w:t>
      </w:r>
    </w:p>
    <w:p w14:paraId="0559B8A1" w14:textId="77777777" w:rsidR="00C372F7" w:rsidRPr="009B790A" w:rsidRDefault="00C372F7" w:rsidP="009B790A">
      <w:pPr>
        <w:pStyle w:val="Directions"/>
        <w:rPr>
          <w:rStyle w:val="DirectionsInfo"/>
        </w:rPr>
      </w:pPr>
      <w:bookmarkStart w:id="1" w:name="_Hlk161045363"/>
      <w:r w:rsidRPr="009B790A">
        <w:rPr>
          <w:rStyle w:val="DirectionsInfo"/>
        </w:rPr>
        <w:t xml:space="preserve">WFL Specification </w:t>
      </w:r>
      <w:r w:rsidR="00636C97">
        <w:rPr>
          <w:rStyle w:val="DirectionsInfo"/>
        </w:rPr>
        <w:t>10</w:t>
      </w:r>
      <w:r w:rsidR="00D64401">
        <w:rPr>
          <w:rStyle w:val="DirectionsInfo"/>
        </w:rPr>
        <w:t>/31</w:t>
      </w:r>
      <w:r w:rsidRPr="009B790A">
        <w:rPr>
          <w:rStyle w:val="DirectionsInfo"/>
        </w:rPr>
        <w:t>/16</w:t>
      </w:r>
      <w:r w:rsidR="00FE0FAA">
        <w:rPr>
          <w:rStyle w:val="DirectionsInfo"/>
        </w:rPr>
        <w:tab/>
        <w:t>6350020</w:t>
      </w:r>
    </w:p>
    <w:p w14:paraId="5E0CB840" w14:textId="77777777" w:rsidR="00C372F7" w:rsidRDefault="00C372F7" w:rsidP="009B790A">
      <w:pPr>
        <w:pStyle w:val="Directions"/>
      </w:pPr>
      <w:r>
        <w:t>Include the follow</w:t>
      </w:r>
      <w:r w:rsidR="00D64401">
        <w:t>ing when work is required under this</w:t>
      </w:r>
      <w:r>
        <w:t xml:space="preserve"> Section.</w:t>
      </w:r>
    </w:p>
    <w:bookmarkEnd w:id="1"/>
    <w:p w14:paraId="29055F32" w14:textId="77777777" w:rsidR="00C372F7" w:rsidRDefault="009920D6" w:rsidP="009B790A">
      <w:pPr>
        <w:pStyle w:val="Subtitle"/>
      </w:pPr>
      <w:r>
        <w:t>Material</w:t>
      </w:r>
    </w:p>
    <w:p w14:paraId="4E21C2E0" w14:textId="77777777" w:rsidR="00F60493" w:rsidRPr="009B790A" w:rsidRDefault="00F60493" w:rsidP="009B790A">
      <w:pPr>
        <w:pStyle w:val="Heading3"/>
        <w:rPr>
          <w:vanish/>
          <w:specVanish/>
        </w:rPr>
      </w:pPr>
      <w:r>
        <w:t>635.02</w:t>
      </w:r>
      <w:r w:rsidR="003C5C9D">
        <w:t xml:space="preserve">  </w:t>
      </w:r>
    </w:p>
    <w:p w14:paraId="003DF0AF" w14:textId="77777777" w:rsidR="008F402C" w:rsidRDefault="008F402C" w:rsidP="009B790A">
      <w:pPr>
        <w:pStyle w:val="Instructions"/>
      </w:pPr>
      <w:r>
        <w:t>Amend as follows:</w:t>
      </w:r>
    </w:p>
    <w:p w14:paraId="63470CDD" w14:textId="77777777" w:rsidR="00F60493" w:rsidRDefault="00D32702" w:rsidP="009B790A">
      <w:pPr>
        <w:pStyle w:val="Instructions"/>
      </w:pPr>
      <w:r>
        <w:t>Delete the following</w:t>
      </w:r>
      <w:r w:rsidR="008F402C">
        <w:t xml:space="preserve"> from the material list</w:t>
      </w:r>
      <w:r>
        <w:t>:</w:t>
      </w:r>
    </w:p>
    <w:p w14:paraId="37C56955" w14:textId="77777777" w:rsidR="00101E73" w:rsidRDefault="00101E73" w:rsidP="009B790A">
      <w:pPr>
        <w:pStyle w:val="Materials"/>
      </w:pPr>
      <w:r>
        <w:t>Sign panels</w:t>
      </w:r>
      <w:r w:rsidR="000619AD">
        <w:tab/>
        <w:t>633.05</w:t>
      </w:r>
    </w:p>
    <w:p w14:paraId="2B66AB16" w14:textId="77777777" w:rsidR="003C5A2E" w:rsidRDefault="00101E73" w:rsidP="009B790A">
      <w:pPr>
        <w:pStyle w:val="Materials"/>
      </w:pPr>
      <w:r>
        <w:t>Sign posts</w:t>
      </w:r>
      <w:r w:rsidR="000619AD">
        <w:tab/>
        <w:t>633</w:t>
      </w:r>
      <w:r>
        <w:t>.04</w:t>
      </w:r>
    </w:p>
    <w:p w14:paraId="1CBE303A" w14:textId="77777777" w:rsidR="008F402C" w:rsidRDefault="008F402C" w:rsidP="00636C97">
      <w:pPr>
        <w:pStyle w:val="Instructions"/>
      </w:pPr>
      <w:r>
        <w:t>Ad</w:t>
      </w:r>
      <w:r w:rsidR="000619AD">
        <w:t>d the following to the material</w:t>
      </w:r>
      <w:r>
        <w:t xml:space="preserve"> list:</w:t>
      </w:r>
    </w:p>
    <w:p w14:paraId="474CF49E" w14:textId="77777777" w:rsidR="000619AD" w:rsidRDefault="000619AD" w:rsidP="009B790A">
      <w:pPr>
        <w:pStyle w:val="Materials"/>
      </w:pPr>
      <w:r>
        <w:t>Sign hardware</w:t>
      </w:r>
      <w:r>
        <w:tab/>
        <w:t>718.06</w:t>
      </w:r>
    </w:p>
    <w:p w14:paraId="6E51192D" w14:textId="77777777" w:rsidR="008F402C" w:rsidRDefault="000619AD" w:rsidP="009B790A">
      <w:pPr>
        <w:pStyle w:val="Materials"/>
      </w:pPr>
      <w:r>
        <w:t>Sign panels</w:t>
      </w:r>
      <w:r>
        <w:tab/>
        <w:t>718.03</w:t>
      </w:r>
    </w:p>
    <w:p w14:paraId="383FD400" w14:textId="77777777" w:rsidR="000619AD" w:rsidRDefault="000619AD" w:rsidP="009B790A">
      <w:pPr>
        <w:pStyle w:val="Materials"/>
      </w:pPr>
      <w:r>
        <w:t>Sign posts</w:t>
      </w:r>
      <w:r>
        <w:tab/>
        <w:t>718.04</w:t>
      </w:r>
    </w:p>
    <w:p w14:paraId="03B4D933" w14:textId="77777777" w:rsidR="00117419" w:rsidRDefault="00117419" w:rsidP="00117419">
      <w:pPr>
        <w:pStyle w:val="Subtitle"/>
      </w:pPr>
      <w:r w:rsidRPr="00117419">
        <w:t>Construction Requirements</w:t>
      </w:r>
    </w:p>
    <w:p w14:paraId="7871DFC0" w14:textId="79115112" w:rsidR="00AF122C" w:rsidRPr="009B790A" w:rsidRDefault="00AF122C" w:rsidP="00AF122C">
      <w:pPr>
        <w:pStyle w:val="Directions"/>
        <w:rPr>
          <w:rStyle w:val="DirectionsInfo"/>
        </w:rPr>
      </w:pPr>
      <w:r w:rsidRPr="009B790A">
        <w:rPr>
          <w:rStyle w:val="DirectionsInfo"/>
        </w:rPr>
        <w:t xml:space="preserve">WFL Specification </w:t>
      </w:r>
      <w:r>
        <w:rPr>
          <w:rStyle w:val="DirectionsInfo"/>
        </w:rPr>
        <w:t>0</w:t>
      </w:r>
      <w:r w:rsidR="00812ADE">
        <w:rPr>
          <w:rStyle w:val="DirectionsInfo"/>
        </w:rPr>
        <w:t>7</w:t>
      </w:r>
      <w:r>
        <w:rPr>
          <w:rStyle w:val="DirectionsInfo"/>
        </w:rPr>
        <w:t>/01/24</w:t>
      </w:r>
      <w:r>
        <w:rPr>
          <w:rStyle w:val="DirectionsInfo"/>
        </w:rPr>
        <w:tab/>
        <w:t>6350025</w:t>
      </w:r>
    </w:p>
    <w:p w14:paraId="43A1D371" w14:textId="77777777" w:rsidR="00AF122C" w:rsidRDefault="00AF122C" w:rsidP="00AF122C">
      <w:pPr>
        <w:pStyle w:val="Directions"/>
      </w:pPr>
      <w:r>
        <w:t>Include the following when using crash cushions or when impact attenuators are required</w:t>
      </w:r>
      <w:r w:rsidRPr="00D51E33">
        <w:t>.</w:t>
      </w:r>
      <w:r>
        <w:t xml:space="preserve">  Consult with Safety for fill-ins.</w:t>
      </w:r>
    </w:p>
    <w:p w14:paraId="32397848" w14:textId="77777777" w:rsidR="00AF122C" w:rsidRPr="00765E24" w:rsidRDefault="00AF122C" w:rsidP="00AF122C">
      <w:pPr>
        <w:pStyle w:val="Heading3"/>
        <w:rPr>
          <w:vanish/>
          <w:specVanish/>
        </w:rPr>
      </w:pPr>
      <w:r>
        <w:t xml:space="preserve">635.03 General.  </w:t>
      </w:r>
    </w:p>
    <w:p w14:paraId="61C84104" w14:textId="77777777" w:rsidR="00AF122C" w:rsidRPr="00765E24" w:rsidRDefault="00AF122C" w:rsidP="00AF122C">
      <w:pPr>
        <w:pStyle w:val="Instructions"/>
      </w:pPr>
      <w:r>
        <w:t>Add the following</w:t>
      </w:r>
      <w:r w:rsidRPr="00AF122C">
        <w:t>:</w:t>
      </w:r>
    </w:p>
    <w:p w14:paraId="5A730EA4" w14:textId="77777777" w:rsidR="00AF122C" w:rsidRDefault="00AF122C" w:rsidP="00AF122C">
      <w:pPr>
        <w:pStyle w:val="BodyText"/>
      </w:pPr>
      <w:r>
        <w:t xml:space="preserve">Use crash cushions or impact attenuators meeting </w:t>
      </w:r>
      <w:r>
        <w:rPr>
          <w:highlight w:val="yellow"/>
        </w:rPr>
        <w:t xml:space="preserve">[INSERT </w:t>
      </w:r>
      <w:r w:rsidRPr="005B6F3C">
        <w:rPr>
          <w:highlight w:val="yellow"/>
        </w:rPr>
        <w:t>MASH</w:t>
      </w:r>
      <w:r>
        <w:rPr>
          <w:highlight w:val="yellow"/>
        </w:rPr>
        <w:t xml:space="preserve"> or</w:t>
      </w:r>
      <w:r w:rsidRPr="005B6F3C">
        <w:rPr>
          <w:highlight w:val="yellow"/>
        </w:rPr>
        <w:t xml:space="preserve"> NCHRP 350</w:t>
      </w:r>
      <w:r>
        <w:t>] Test Level [</w:t>
      </w:r>
      <w:r w:rsidRPr="00C03AFB">
        <w:rPr>
          <w:highlight w:val="yellow"/>
        </w:rPr>
        <w:t>INSERT TEST LEVEL</w:t>
      </w:r>
      <w:r>
        <w:t>].</w:t>
      </w:r>
    </w:p>
    <w:p w14:paraId="4BFD1ACC" w14:textId="77777777" w:rsidR="00571E77" w:rsidRPr="0016766D" w:rsidRDefault="00571E77" w:rsidP="0016766D">
      <w:pPr>
        <w:pStyle w:val="Directions"/>
        <w:rPr>
          <w:rStyle w:val="DirectionsInfo"/>
        </w:rPr>
      </w:pPr>
      <w:r w:rsidRPr="0016766D">
        <w:rPr>
          <w:rStyle w:val="DirectionsInfo"/>
        </w:rPr>
        <w:lastRenderedPageBreak/>
        <w:t xml:space="preserve">WFL Specification </w:t>
      </w:r>
      <w:r w:rsidR="00184B97">
        <w:rPr>
          <w:rStyle w:val="DirectionsInfo"/>
        </w:rPr>
        <w:t>10/3</w:t>
      </w:r>
      <w:r w:rsidR="00D64401">
        <w:rPr>
          <w:rStyle w:val="DirectionsInfo"/>
        </w:rPr>
        <w:t>1</w:t>
      </w:r>
      <w:r w:rsidR="00184B97">
        <w:rPr>
          <w:rStyle w:val="DirectionsInfo"/>
        </w:rPr>
        <w:t>/16</w:t>
      </w:r>
      <w:r w:rsidR="00FE0FAA">
        <w:rPr>
          <w:rStyle w:val="DirectionsInfo"/>
        </w:rPr>
        <w:tab/>
        <w:t>6350030</w:t>
      </w:r>
    </w:p>
    <w:p w14:paraId="47F9D076" w14:textId="77777777" w:rsidR="00571E77" w:rsidRDefault="00D51E33" w:rsidP="0016766D">
      <w:pPr>
        <w:pStyle w:val="Directions"/>
      </w:pPr>
      <w:r w:rsidRPr="00D51E33">
        <w:t>Include the following when work is required under this Section.</w:t>
      </w:r>
    </w:p>
    <w:p w14:paraId="55BF1C3A" w14:textId="77777777" w:rsidR="0035696B" w:rsidRPr="0035696B" w:rsidRDefault="00103189" w:rsidP="0035696B">
      <w:pPr>
        <w:pStyle w:val="Heading3"/>
        <w:rPr>
          <w:vanish/>
          <w:specVanish/>
        </w:rPr>
      </w:pPr>
      <w:r>
        <w:t>635.07 Construction Sign</w:t>
      </w:r>
      <w:r w:rsidR="00636C97">
        <w:t>s</w:t>
      </w:r>
      <w:r>
        <w:t>.</w:t>
      </w:r>
      <w:r w:rsidR="0035696B">
        <w:t xml:space="preserve">  </w:t>
      </w:r>
    </w:p>
    <w:p w14:paraId="1FAAC35A" w14:textId="77777777" w:rsidR="00103189" w:rsidRDefault="00103189" w:rsidP="0035696B">
      <w:pPr>
        <w:pStyle w:val="Instructions"/>
      </w:pPr>
      <w:r>
        <w:t xml:space="preserve">Delete the </w:t>
      </w:r>
      <w:r w:rsidR="00570FDC">
        <w:t>text of this Subsection</w:t>
      </w:r>
      <w:r>
        <w:t xml:space="preserve"> and substitute the following:</w:t>
      </w:r>
    </w:p>
    <w:p w14:paraId="751504D8" w14:textId="77777777" w:rsidR="00EB41A0" w:rsidRDefault="000E3C0E" w:rsidP="00103189">
      <w:pPr>
        <w:pStyle w:val="BodyText"/>
      </w:pPr>
      <w:r>
        <w:t xml:space="preserve">Fabricate and install sign panels according to Subsection 633.05. </w:t>
      </w:r>
      <w:r w:rsidR="00103189">
        <w:t>Use Type III, IV, VIII, IX, or XI prismatic retroreflective sheeting</w:t>
      </w:r>
      <w:r w:rsidR="00570FDC">
        <w:t xml:space="preserve"> on sign panels</w:t>
      </w:r>
      <w:r w:rsidR="00103189">
        <w:t xml:space="preserve">. </w:t>
      </w:r>
      <w:r w:rsidR="00570FDC">
        <w:t xml:space="preserve">Roll-up signs may be used instead of panels when approved by the CO. </w:t>
      </w:r>
      <w:r w:rsidR="00103189">
        <w:t>For roll-up signs, use Type VI retror</w:t>
      </w:r>
      <w:r w:rsidR="000F5CDE">
        <w:t>e</w:t>
      </w:r>
      <w:r w:rsidR="00103189">
        <w:t>flective sheeting.</w:t>
      </w:r>
    </w:p>
    <w:p w14:paraId="4267D8AA" w14:textId="77777777" w:rsidR="00570FDC" w:rsidRDefault="00570FDC" w:rsidP="00103189">
      <w:pPr>
        <w:pStyle w:val="BodyText"/>
      </w:pPr>
      <w:r>
        <w:t xml:space="preserve">Furnish posts conforming to Subsection 718.04, except </w:t>
      </w:r>
      <w:r w:rsidR="000E3C0E">
        <w:t xml:space="preserve">wood posts may be untreated. </w:t>
      </w:r>
      <w:r>
        <w:t>Install posts according to S</w:t>
      </w:r>
      <w:r w:rsidR="000E3C0E">
        <w:t>ubs</w:t>
      </w:r>
      <w:r>
        <w:t>ection 633.0</w:t>
      </w:r>
      <w:r w:rsidR="000E3C0E">
        <w:t>4</w:t>
      </w:r>
      <w:r w:rsidR="00636C97">
        <w:t>.</w:t>
      </w:r>
      <w:r w:rsidR="000E3C0E">
        <w:t xml:space="preserve"> Portable sign supports may be used instead of sign posts when approved by the CO.</w:t>
      </w:r>
    </w:p>
    <w:p w14:paraId="24EFD7E3" w14:textId="77777777" w:rsidR="000E3C0E" w:rsidRDefault="000E3C0E" w:rsidP="00103189">
      <w:pPr>
        <w:pStyle w:val="BodyText"/>
      </w:pPr>
      <w:r>
        <w:t>Remove or comple</w:t>
      </w:r>
      <w:r w:rsidR="00636C97">
        <w:t>tely cover unnecessary signs.</w:t>
      </w:r>
      <w:r w:rsidR="00A63AB3">
        <w:t xml:space="preserve"> U</w:t>
      </w:r>
      <w:r>
        <w:t>se metal, plywood, or other acce</w:t>
      </w:r>
      <w:r w:rsidR="00636C97">
        <w:t>ptable material to cover signs.</w:t>
      </w:r>
      <w:r>
        <w:t xml:space="preserve"> Do not use adhesive </w:t>
      </w:r>
      <w:r w:rsidR="00A63AB3">
        <w:t>glue, tape</w:t>
      </w:r>
      <w:r w:rsidR="00636C97">
        <w:t>, or mechanical fasteners that mar the face of the panel of the sign to be covered.</w:t>
      </w:r>
    </w:p>
    <w:p w14:paraId="2039E90C" w14:textId="77777777" w:rsidR="00103189" w:rsidRPr="0035696B" w:rsidRDefault="0035696B" w:rsidP="0035696B">
      <w:pPr>
        <w:pStyle w:val="Directions"/>
        <w:rPr>
          <w:rStyle w:val="DirectionsInfo"/>
        </w:rPr>
      </w:pPr>
      <w:r w:rsidRPr="0035696B">
        <w:rPr>
          <w:rStyle w:val="DirectionsInfo"/>
        </w:rPr>
        <w:t>WFL Specification 01/01/14</w:t>
      </w:r>
      <w:r w:rsidR="00FE0FAA">
        <w:rPr>
          <w:rStyle w:val="DirectionsInfo"/>
        </w:rPr>
        <w:tab/>
        <w:t>6350040</w:t>
      </w:r>
    </w:p>
    <w:p w14:paraId="68AE3312" w14:textId="77777777" w:rsidR="00103189" w:rsidRDefault="00103189" w:rsidP="0035696B">
      <w:pPr>
        <w:pStyle w:val="Directions"/>
      </w:pPr>
      <w:r>
        <w:t xml:space="preserve">Include the following when </w:t>
      </w:r>
      <w:r w:rsidR="007E2C16">
        <w:t xml:space="preserve">a </w:t>
      </w:r>
      <w:r>
        <w:t xml:space="preserve">Traffic </w:t>
      </w:r>
      <w:r w:rsidR="00954E51">
        <w:t>Control</w:t>
      </w:r>
      <w:r>
        <w:t xml:space="preserve"> Supervisor is required.</w:t>
      </w:r>
    </w:p>
    <w:p w14:paraId="7DEA1ED7" w14:textId="77777777" w:rsidR="00103189" w:rsidRPr="0035696B" w:rsidRDefault="0035696B" w:rsidP="0035696B">
      <w:pPr>
        <w:pStyle w:val="Heading3"/>
        <w:rPr>
          <w:vanish/>
          <w:specVanish/>
        </w:rPr>
      </w:pPr>
      <w:r>
        <w:t xml:space="preserve">635.08A Traffic Control Supervisor.  </w:t>
      </w:r>
    </w:p>
    <w:p w14:paraId="19AE0E20" w14:textId="77777777" w:rsidR="00103189" w:rsidRDefault="00103189" w:rsidP="00103189">
      <w:pPr>
        <w:pStyle w:val="BodyText"/>
      </w:pPr>
      <w:r>
        <w:t>(</w:t>
      </w:r>
      <w:r w:rsidRPr="0035696B">
        <w:rPr>
          <w:rStyle w:val="InstructionsChar"/>
        </w:rPr>
        <w:t>Added Subsection</w:t>
      </w:r>
      <w:r>
        <w:t>).</w:t>
      </w:r>
    </w:p>
    <w:p w14:paraId="4560AA61" w14:textId="77777777" w:rsidR="00103189" w:rsidRDefault="00103189" w:rsidP="00103189">
      <w:pPr>
        <w:pStyle w:val="BodyText"/>
      </w:pPr>
      <w:r>
        <w:t>Perform services described in Subsection 156.09. Provide all vehicles and incidentals necessary to perform the work.</w:t>
      </w:r>
    </w:p>
    <w:p w14:paraId="28753364" w14:textId="77777777" w:rsidR="00103189" w:rsidRPr="00954E51" w:rsidRDefault="0035696B" w:rsidP="0035696B">
      <w:pPr>
        <w:pStyle w:val="Directions"/>
        <w:rPr>
          <w:rStyle w:val="DirectionsInfo"/>
        </w:rPr>
      </w:pPr>
      <w:r w:rsidRPr="00954E51">
        <w:rPr>
          <w:rStyle w:val="DirectionsInfo"/>
        </w:rPr>
        <w:t>WFL Specification 06/17/14</w:t>
      </w:r>
      <w:r w:rsidR="00FE0FAA">
        <w:rPr>
          <w:rStyle w:val="DirectionsInfo"/>
        </w:rPr>
        <w:tab/>
        <w:t>6350050</w:t>
      </w:r>
    </w:p>
    <w:p w14:paraId="3341493D" w14:textId="77777777" w:rsidR="00103189" w:rsidRDefault="00103189" w:rsidP="0035696B">
      <w:pPr>
        <w:pStyle w:val="Directions"/>
      </w:pPr>
      <w:r>
        <w:t>Include the following when temporary pavement markings and delineation is required</w:t>
      </w:r>
      <w:r w:rsidR="009B0D24">
        <w:t xml:space="preserve"> on the final alignment before permanent markings are applied</w:t>
      </w:r>
      <w:r>
        <w:t>.</w:t>
      </w:r>
      <w:r w:rsidR="009B0D24">
        <w:t xml:space="preserve"> Not appropriate for use when project staging requires interim markings that are different than those needed for the final alignment.</w:t>
      </w:r>
    </w:p>
    <w:p w14:paraId="6AA36EB1" w14:textId="77777777" w:rsidR="00103189" w:rsidRDefault="0035696B" w:rsidP="0035696B">
      <w:pPr>
        <w:pStyle w:val="Directions"/>
      </w:pPr>
      <w:r>
        <w:tab/>
      </w:r>
      <w:r w:rsidR="00103189">
        <w:t>Note: Use when paving will last more than one day.</w:t>
      </w:r>
    </w:p>
    <w:p w14:paraId="1ADA6BB9" w14:textId="77777777" w:rsidR="00103189" w:rsidRPr="0035696B" w:rsidRDefault="0035696B" w:rsidP="0035696B">
      <w:pPr>
        <w:pStyle w:val="Heading3"/>
        <w:rPr>
          <w:vanish/>
          <w:specVanish/>
        </w:rPr>
      </w:pPr>
      <w:r>
        <w:t>635.13 Temporary Pavement Markings and Delineation.</w:t>
      </w:r>
      <w:r w:rsidR="00487284">
        <w:t xml:space="preserve"> </w:t>
      </w:r>
    </w:p>
    <w:p w14:paraId="48634F81" w14:textId="77777777" w:rsidR="00103189" w:rsidRDefault="00103189" w:rsidP="0035696B">
      <w:pPr>
        <w:pStyle w:val="Instructions"/>
      </w:pPr>
      <w:r>
        <w:t>Add the following after the first paragraph:</w:t>
      </w:r>
    </w:p>
    <w:p w14:paraId="24EDE3A7" w14:textId="77777777" w:rsidR="00103189" w:rsidRDefault="00103189" w:rsidP="00103189">
      <w:pPr>
        <w:pStyle w:val="BodyText"/>
      </w:pPr>
      <w:r>
        <w:t xml:space="preserve">Apply temporary pavement markings to the same locations and cycle lengths as shown in the plans for permanent pavement markings, including all passing zones. </w:t>
      </w:r>
    </w:p>
    <w:p w14:paraId="554344B3" w14:textId="6426178C" w:rsidR="00103189" w:rsidRPr="0035696B" w:rsidRDefault="0035696B" w:rsidP="0035696B">
      <w:pPr>
        <w:pStyle w:val="Directions"/>
        <w:rPr>
          <w:rStyle w:val="DirectionsInfo"/>
        </w:rPr>
      </w:pPr>
      <w:r w:rsidRPr="0035696B">
        <w:rPr>
          <w:rStyle w:val="DirectionsInfo"/>
        </w:rPr>
        <w:lastRenderedPageBreak/>
        <w:t xml:space="preserve">WFL Specification </w:t>
      </w:r>
      <w:r w:rsidR="00E5075D">
        <w:rPr>
          <w:rStyle w:val="DirectionsInfo"/>
        </w:rPr>
        <w:t>0</w:t>
      </w:r>
      <w:r w:rsidR="00812ADE">
        <w:rPr>
          <w:rStyle w:val="DirectionsInfo"/>
        </w:rPr>
        <w:t>7</w:t>
      </w:r>
      <w:r w:rsidR="00E5075D">
        <w:rPr>
          <w:rStyle w:val="DirectionsInfo"/>
        </w:rPr>
        <w:t>/01/24</w:t>
      </w:r>
      <w:r w:rsidR="00FE0FAA">
        <w:rPr>
          <w:rStyle w:val="DirectionsInfo"/>
        </w:rPr>
        <w:tab/>
        <w:t>6350060</w:t>
      </w:r>
    </w:p>
    <w:p w14:paraId="10AF685D" w14:textId="77777777" w:rsidR="0035696B" w:rsidRDefault="00103189" w:rsidP="0035696B">
      <w:pPr>
        <w:pStyle w:val="Directions"/>
      </w:pPr>
      <w:r>
        <w:t xml:space="preserve"> Include the following when temporary pavement markings are required.</w:t>
      </w:r>
      <w:r w:rsidR="00954E51">
        <w:t xml:space="preserve">  </w:t>
      </w:r>
      <w:r>
        <w:t xml:space="preserve">Edit as required. </w:t>
      </w:r>
    </w:p>
    <w:p w14:paraId="34436964" w14:textId="77777777" w:rsidR="00103189" w:rsidRPr="0035696B" w:rsidRDefault="0035696B" w:rsidP="0035696B">
      <w:pPr>
        <w:pStyle w:val="Heading3"/>
        <w:rPr>
          <w:vanish/>
          <w:specVanish/>
        </w:rPr>
      </w:pPr>
      <w:r>
        <w:t>635.13A Temporary Signs and Vehicle Positioning Guides.</w:t>
      </w:r>
    </w:p>
    <w:p w14:paraId="192EDE3F" w14:textId="77777777" w:rsidR="00103189" w:rsidRDefault="00103189" w:rsidP="00103189">
      <w:pPr>
        <w:pStyle w:val="BodyText"/>
      </w:pPr>
      <w:r>
        <w:t xml:space="preserve"> (</w:t>
      </w:r>
      <w:r w:rsidRPr="0035696B">
        <w:rPr>
          <w:rStyle w:val="InstructionsChar"/>
        </w:rPr>
        <w:t>Added Subsection</w:t>
      </w:r>
      <w:r>
        <w:t>).</w:t>
      </w:r>
    </w:p>
    <w:p w14:paraId="3610E437" w14:textId="5DBAF8BB" w:rsidR="00103189" w:rsidRDefault="00103189" w:rsidP="00103189">
      <w:pPr>
        <w:pStyle w:val="BodyText"/>
      </w:pPr>
      <w:r>
        <w:t xml:space="preserve">Temporary signs and vehicle positioning guides may be substituted for temporary pavement markings for up to </w:t>
      </w:r>
      <w:r w:rsidR="00A03756">
        <w:t>14</w:t>
      </w:r>
      <w:r>
        <w:t xml:space="preserve"> calendar days. Install “NO CENTER </w:t>
      </w:r>
      <w:r w:rsidR="008C49DE">
        <w:t>LINE</w:t>
      </w:r>
      <w:r>
        <w:t xml:space="preserve">” (W8-12), “NO PASSING ZONE” (W14-3), “DO NOT PASS” (R4-1) and “PASS WITH CARE” (R4-2) signs according to the MUTCD. Include the description and location of each sign in an alternate traffic control proposal according to Subsection 156.04. Install vehicle positioning guides (temporary raised pavement markers) </w:t>
      </w:r>
      <w:r w:rsidR="00E5075D">
        <w:t>according to MUTCD Section 6J.03</w:t>
      </w:r>
      <w:r>
        <w:t>.</w:t>
      </w:r>
    </w:p>
    <w:p w14:paraId="410FD6D7" w14:textId="77777777" w:rsidR="00103189" w:rsidRPr="00954E51" w:rsidRDefault="00954E51" w:rsidP="00954E51">
      <w:pPr>
        <w:pStyle w:val="Directions"/>
        <w:rPr>
          <w:rStyle w:val="DirectionsInfo"/>
        </w:rPr>
      </w:pPr>
      <w:r w:rsidRPr="00954E51">
        <w:rPr>
          <w:rStyle w:val="DirectionsInfo"/>
        </w:rPr>
        <w:t xml:space="preserve">WFL Specification </w:t>
      </w:r>
      <w:r w:rsidR="00FA0102">
        <w:rPr>
          <w:rStyle w:val="DirectionsInfo"/>
        </w:rPr>
        <w:t>04/</w:t>
      </w:r>
      <w:r w:rsidR="006A028F">
        <w:rPr>
          <w:rStyle w:val="DirectionsInfo"/>
        </w:rPr>
        <w:t>20</w:t>
      </w:r>
      <w:r w:rsidR="00E76A4C">
        <w:rPr>
          <w:rStyle w:val="DirectionsInfo"/>
        </w:rPr>
        <w:t>/18</w:t>
      </w:r>
      <w:r w:rsidR="00FE0FAA">
        <w:rPr>
          <w:rStyle w:val="DirectionsInfo"/>
        </w:rPr>
        <w:tab/>
        <w:t>6350070</w:t>
      </w:r>
    </w:p>
    <w:p w14:paraId="17B1CD2D" w14:textId="77777777" w:rsidR="00103189" w:rsidRDefault="00103189" w:rsidP="00954E51">
      <w:pPr>
        <w:pStyle w:val="Directions"/>
      </w:pPr>
      <w:r>
        <w:t>Include the following when work is required under this Section.</w:t>
      </w:r>
    </w:p>
    <w:p w14:paraId="1B18ED60" w14:textId="77777777" w:rsidR="00103189" w:rsidRPr="00954E51" w:rsidRDefault="00954E51" w:rsidP="00954E51">
      <w:pPr>
        <w:pStyle w:val="Heading3"/>
        <w:rPr>
          <w:vanish/>
          <w:specVanish/>
        </w:rPr>
      </w:pPr>
      <w:r>
        <w:t xml:space="preserve">635.23 Acceptance.  </w:t>
      </w:r>
    </w:p>
    <w:p w14:paraId="26572DEE" w14:textId="77777777" w:rsidR="00103189" w:rsidRDefault="00103189" w:rsidP="00954E51">
      <w:pPr>
        <w:pStyle w:val="Instructions"/>
      </w:pPr>
      <w:r>
        <w:t>Delete the first paragraph and substitute the following:</w:t>
      </w:r>
    </w:p>
    <w:p w14:paraId="7989C3D2" w14:textId="77777777" w:rsidR="00103189" w:rsidRDefault="00103189" w:rsidP="00103189">
      <w:pPr>
        <w:pStyle w:val="BodyText"/>
      </w:pPr>
      <w:r>
        <w:t>Material for temporary traffic control devices will be evaluated under Subsections 106.02 and 106.03.  Do not provide a copy of the certifications for temporary traffic control materials to the CO, unless otherwise directed by the CO.</w:t>
      </w:r>
    </w:p>
    <w:p w14:paraId="352A509E" w14:textId="77777777" w:rsidR="00103189" w:rsidRDefault="00103189" w:rsidP="00954E51">
      <w:pPr>
        <w:pStyle w:val="Subtitle"/>
      </w:pPr>
      <w:r>
        <w:t>Measurement</w:t>
      </w:r>
    </w:p>
    <w:p w14:paraId="336384A8" w14:textId="77777777" w:rsidR="00103189" w:rsidRPr="00954E51" w:rsidRDefault="00954E51" w:rsidP="00954E51">
      <w:pPr>
        <w:pStyle w:val="Heading3"/>
        <w:rPr>
          <w:vanish/>
          <w:specVanish/>
        </w:rPr>
      </w:pPr>
      <w:r>
        <w:t xml:space="preserve">635.24  </w:t>
      </w:r>
    </w:p>
    <w:p w14:paraId="0BE4F0E9" w14:textId="77777777" w:rsidR="00103189" w:rsidRDefault="00103189" w:rsidP="00954E51">
      <w:pPr>
        <w:pStyle w:val="Instructions"/>
      </w:pPr>
      <w:r>
        <w:t>Add the following:</w:t>
      </w:r>
    </w:p>
    <w:p w14:paraId="68FABFE2" w14:textId="77777777" w:rsidR="00EC1AE3" w:rsidRPr="00EC1AE3" w:rsidRDefault="00EC1AE3" w:rsidP="00EC1AE3">
      <w:pPr>
        <w:pStyle w:val="BodyText"/>
      </w:pPr>
      <w:r w:rsidRPr="00C86552">
        <w:rPr>
          <w:rFonts w:eastAsiaTheme="minorHAnsi"/>
          <w:color w:val="000000" w:themeColor="text1"/>
        </w:rPr>
        <w:t>Measure flaggers for each hour a person is actually flagging.</w:t>
      </w:r>
    </w:p>
    <w:p w14:paraId="76A02581" w14:textId="77777777" w:rsidR="00717191" w:rsidRPr="00954E51" w:rsidRDefault="00717191" w:rsidP="00717191">
      <w:pPr>
        <w:pStyle w:val="Directions"/>
        <w:rPr>
          <w:rStyle w:val="DirectionsInfo"/>
        </w:rPr>
      </w:pPr>
      <w:r w:rsidRPr="00954E51">
        <w:rPr>
          <w:rStyle w:val="DirectionsInfo"/>
        </w:rPr>
        <w:t>WFL Specification 06/17/14</w:t>
      </w:r>
      <w:r w:rsidR="00FE0FAA">
        <w:rPr>
          <w:rStyle w:val="DirectionsInfo"/>
        </w:rPr>
        <w:tab/>
        <w:t>6350080</w:t>
      </w:r>
    </w:p>
    <w:p w14:paraId="78CBAEFC" w14:textId="77777777" w:rsidR="00717191" w:rsidRDefault="00717191" w:rsidP="00717191">
      <w:pPr>
        <w:pStyle w:val="Directions"/>
      </w:pPr>
      <w:r>
        <w:t>Include the following when the Traffic Control Supervisor is a pay item</w:t>
      </w:r>
      <w:r w:rsidR="00EC1AE3">
        <w:t xml:space="preserve"> measured by the DAY</w:t>
      </w:r>
      <w:r>
        <w:t xml:space="preserve"> in the Bid Schedule.</w:t>
      </w:r>
    </w:p>
    <w:p w14:paraId="3904F3C1" w14:textId="77777777" w:rsidR="00103189" w:rsidRDefault="00103189" w:rsidP="00103189">
      <w:pPr>
        <w:pStyle w:val="BodyText"/>
      </w:pPr>
      <w:r>
        <w:t>Measure Traffic Control Supervisor by the day for the work described in Subsection 156.09.</w:t>
      </w:r>
    </w:p>
    <w:p w14:paraId="0E0816D9" w14:textId="77777777" w:rsidR="00103189" w:rsidRDefault="00103189" w:rsidP="00103189">
      <w:pPr>
        <w:pStyle w:val="BodyText"/>
      </w:pPr>
      <w:r>
        <w:t>A day will be measured when:</w:t>
      </w:r>
    </w:p>
    <w:p w14:paraId="67612D3D" w14:textId="77777777" w:rsidR="00103189" w:rsidRDefault="00103189" w:rsidP="00C75F35">
      <w:pPr>
        <w:pStyle w:val="Indent1"/>
      </w:pPr>
      <w:r w:rsidRPr="00C75F35">
        <w:rPr>
          <w:b/>
        </w:rPr>
        <w:t>(a)</w:t>
      </w:r>
      <w:r>
        <w:tab/>
        <w:t>Construction operations require a Traffic Control Supervisor during the normal working days;</w:t>
      </w:r>
    </w:p>
    <w:p w14:paraId="16117606" w14:textId="77777777" w:rsidR="00103189" w:rsidRDefault="00103189" w:rsidP="00C75F35">
      <w:pPr>
        <w:pStyle w:val="Indent1"/>
      </w:pPr>
      <w:r w:rsidRPr="00C75F35">
        <w:rPr>
          <w:b/>
        </w:rPr>
        <w:t>(b)</w:t>
      </w:r>
      <w:r w:rsidRPr="00C75F35">
        <w:rPr>
          <w:b/>
        </w:rPr>
        <w:tab/>
      </w:r>
      <w:r>
        <w:t>The Traffic Control Supervisor makes normal checks during nonwork hours; or</w:t>
      </w:r>
    </w:p>
    <w:p w14:paraId="36E97722" w14:textId="77777777" w:rsidR="00103189" w:rsidRDefault="00103189" w:rsidP="00C75F35">
      <w:pPr>
        <w:pStyle w:val="Indent1"/>
      </w:pPr>
      <w:r w:rsidRPr="00C75F35">
        <w:rPr>
          <w:b/>
        </w:rPr>
        <w:t>(c)</w:t>
      </w:r>
      <w:r w:rsidRPr="00C75F35">
        <w:rPr>
          <w:b/>
        </w:rPr>
        <w:tab/>
      </w:r>
      <w:r>
        <w:t>The Traffic Control Supervisor is called out during nonwork hours.</w:t>
      </w:r>
    </w:p>
    <w:p w14:paraId="358C1A9C" w14:textId="77777777" w:rsidR="00103189" w:rsidRDefault="00103189" w:rsidP="00103189">
      <w:pPr>
        <w:pStyle w:val="BodyText"/>
      </w:pPr>
      <w:r>
        <w:lastRenderedPageBreak/>
        <w:t>Do not measure flagging performed by the Traffic Control Supervisor when there is a pay item in the bid schedule for Traffic Control Supervisor.</w:t>
      </w:r>
    </w:p>
    <w:p w14:paraId="5AE5A28B" w14:textId="77777777" w:rsidR="00103189" w:rsidRPr="00C75F35" w:rsidRDefault="00C75F35" w:rsidP="00C75F35">
      <w:pPr>
        <w:pStyle w:val="Directions"/>
        <w:rPr>
          <w:rStyle w:val="DirectionsInfo"/>
        </w:rPr>
      </w:pPr>
      <w:r w:rsidRPr="00C75F35">
        <w:rPr>
          <w:rStyle w:val="DirectionsInfo"/>
        </w:rPr>
        <w:t>WFL Specification 01/01/14</w:t>
      </w:r>
      <w:r w:rsidR="00FE0FAA">
        <w:rPr>
          <w:rStyle w:val="DirectionsInfo"/>
        </w:rPr>
        <w:tab/>
        <w:t>6350090</w:t>
      </w:r>
    </w:p>
    <w:p w14:paraId="3699A077" w14:textId="77777777" w:rsidR="00103189" w:rsidRDefault="00103189" w:rsidP="00C75F35">
      <w:pPr>
        <w:pStyle w:val="Directions"/>
      </w:pPr>
      <w:r>
        <w:t>Include the following when temporary pavement markings are required.</w:t>
      </w:r>
    </w:p>
    <w:p w14:paraId="3EADB346" w14:textId="77777777" w:rsidR="00103189" w:rsidRDefault="00103189" w:rsidP="00C75F35">
      <w:pPr>
        <w:pStyle w:val="Instructions"/>
      </w:pPr>
      <w:r>
        <w:t>Add the following:</w:t>
      </w:r>
    </w:p>
    <w:p w14:paraId="28C34731" w14:textId="77777777" w:rsidR="00103189" w:rsidRDefault="00103189" w:rsidP="00103189">
      <w:pPr>
        <w:pStyle w:val="BodyText"/>
      </w:pPr>
      <w:r>
        <w:t>Signs used to delineate passing zones and raised pavement ma</w:t>
      </w:r>
      <w:r w:rsidR="006B0758">
        <w:t>r</w:t>
      </w:r>
      <w:r>
        <w:t>kers used for vehicle positioning guides according to Subsection 635.13A will not be measured.</w:t>
      </w:r>
    </w:p>
    <w:p w14:paraId="668EF692" w14:textId="77777777" w:rsidR="00103189" w:rsidRDefault="00103189" w:rsidP="00C75F35">
      <w:pPr>
        <w:pStyle w:val="Subtitle"/>
      </w:pPr>
      <w:r>
        <w:t>Payment</w:t>
      </w:r>
    </w:p>
    <w:p w14:paraId="15961BBA" w14:textId="77777777" w:rsidR="00103189" w:rsidRPr="00C75F35" w:rsidRDefault="00C75F35" w:rsidP="00C75F35">
      <w:pPr>
        <w:pStyle w:val="Directions"/>
        <w:rPr>
          <w:rStyle w:val="DirectionsInfo"/>
        </w:rPr>
      </w:pPr>
      <w:r w:rsidRPr="00C75F35">
        <w:rPr>
          <w:rStyle w:val="DirectionsInfo"/>
        </w:rPr>
        <w:t>WFL Specification 01/01/14</w:t>
      </w:r>
      <w:r w:rsidR="00FE0FAA">
        <w:rPr>
          <w:rStyle w:val="DirectionsInfo"/>
        </w:rPr>
        <w:tab/>
        <w:t>6350100</w:t>
      </w:r>
    </w:p>
    <w:p w14:paraId="3AB27C7F" w14:textId="77777777" w:rsidR="00C75F35" w:rsidRDefault="00103189" w:rsidP="00C75F35">
      <w:pPr>
        <w:pStyle w:val="Directions"/>
      </w:pPr>
      <w:r>
        <w:t>Include the following when an item for temporary pavement markings is in the bid schedule.</w:t>
      </w:r>
    </w:p>
    <w:p w14:paraId="6C5EEA60" w14:textId="77777777" w:rsidR="00103189" w:rsidRPr="00C75F35" w:rsidRDefault="00C75F35" w:rsidP="00C75F35">
      <w:pPr>
        <w:pStyle w:val="Heading3"/>
        <w:rPr>
          <w:vanish/>
          <w:specVanish/>
        </w:rPr>
      </w:pPr>
      <w:r>
        <w:t xml:space="preserve">635.25.  </w:t>
      </w:r>
    </w:p>
    <w:p w14:paraId="105267B4" w14:textId="77777777" w:rsidR="00103189" w:rsidRDefault="00103189" w:rsidP="00C75F35">
      <w:pPr>
        <w:pStyle w:val="Instructions"/>
      </w:pPr>
      <w:r>
        <w:t>Add the following:</w:t>
      </w:r>
    </w:p>
    <w:p w14:paraId="44611D90" w14:textId="77777777" w:rsidR="00103189" w:rsidRDefault="00103189" w:rsidP="00103189">
      <w:pPr>
        <w:pStyle w:val="BodyText"/>
      </w:pPr>
      <w:r>
        <w:t>Progress payment for temporary pavement markings will be made upon installation, except that when the pay item includes subsequent removal of the markings, up to 25 percent of the unit bid price may be withheld until the removal is completed.</w:t>
      </w:r>
    </w:p>
    <w:sectPr w:rsidR="00103189"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AC40" w14:textId="77777777" w:rsidR="00A76FEC" w:rsidRDefault="00A76FEC" w:rsidP="001A6D08">
      <w:r>
        <w:separator/>
      </w:r>
    </w:p>
  </w:endnote>
  <w:endnote w:type="continuationSeparator" w:id="0">
    <w:p w14:paraId="68610D22" w14:textId="77777777" w:rsidR="00A76FEC" w:rsidRDefault="00A76FE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A87D" w14:textId="77777777" w:rsidR="002E4F9F" w:rsidRDefault="002E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37DE" w14:textId="77777777" w:rsidR="002E4F9F" w:rsidRDefault="002E4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838F" w14:textId="77777777" w:rsidR="002E4F9F" w:rsidRDefault="002E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CED6" w14:textId="77777777" w:rsidR="00A76FEC" w:rsidRDefault="00A76FEC" w:rsidP="001A6D08">
      <w:r>
        <w:separator/>
      </w:r>
    </w:p>
  </w:footnote>
  <w:footnote w:type="continuationSeparator" w:id="0">
    <w:p w14:paraId="61D26B26" w14:textId="77777777" w:rsidR="00A76FEC" w:rsidRDefault="00A76FEC"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8035" w14:textId="77777777" w:rsidR="002E4F9F" w:rsidRDefault="002E4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048D" w14:textId="77777777" w:rsidR="002E4F9F" w:rsidRDefault="002E4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E485" w14:textId="77777777" w:rsidR="005561AC" w:rsidRPr="002E4F9F" w:rsidRDefault="005561AC" w:rsidP="002E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3647">
    <w:abstractNumId w:val="12"/>
  </w:num>
  <w:num w:numId="2" w16cid:durableId="909999491">
    <w:abstractNumId w:val="9"/>
  </w:num>
  <w:num w:numId="3" w16cid:durableId="269627507">
    <w:abstractNumId w:val="9"/>
  </w:num>
  <w:num w:numId="4" w16cid:durableId="465509319">
    <w:abstractNumId w:val="7"/>
  </w:num>
  <w:num w:numId="5" w16cid:durableId="1302543106">
    <w:abstractNumId w:val="14"/>
  </w:num>
  <w:num w:numId="6" w16cid:durableId="1855726630">
    <w:abstractNumId w:val="9"/>
  </w:num>
  <w:num w:numId="7" w16cid:durableId="618412066">
    <w:abstractNumId w:val="10"/>
  </w:num>
  <w:num w:numId="8" w16cid:durableId="1223448502">
    <w:abstractNumId w:val="13"/>
  </w:num>
  <w:num w:numId="9" w16cid:durableId="1484542528">
    <w:abstractNumId w:val="6"/>
  </w:num>
  <w:num w:numId="10" w16cid:durableId="1843467593">
    <w:abstractNumId w:val="5"/>
  </w:num>
  <w:num w:numId="11" w16cid:durableId="121585413">
    <w:abstractNumId w:val="4"/>
  </w:num>
  <w:num w:numId="12" w16cid:durableId="479006611">
    <w:abstractNumId w:val="8"/>
  </w:num>
  <w:num w:numId="13" w16cid:durableId="910504788">
    <w:abstractNumId w:val="3"/>
  </w:num>
  <w:num w:numId="14" w16cid:durableId="442842480">
    <w:abstractNumId w:val="2"/>
  </w:num>
  <w:num w:numId="15" w16cid:durableId="291248321">
    <w:abstractNumId w:val="1"/>
  </w:num>
  <w:num w:numId="16" w16cid:durableId="1258712083">
    <w:abstractNumId w:val="0"/>
  </w:num>
  <w:num w:numId="17" w16cid:durableId="1773938014">
    <w:abstractNumId w:val="15"/>
  </w:num>
  <w:num w:numId="18" w16cid:durableId="1706901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649F"/>
    <w:rsid w:val="000619AD"/>
    <w:rsid w:val="00061B9B"/>
    <w:rsid w:val="00085B1C"/>
    <w:rsid w:val="000B6C3B"/>
    <w:rsid w:val="000E3C0E"/>
    <w:rsid w:val="000F1764"/>
    <w:rsid w:val="000F5CDE"/>
    <w:rsid w:val="00101E73"/>
    <w:rsid w:val="00103189"/>
    <w:rsid w:val="00117419"/>
    <w:rsid w:val="00130123"/>
    <w:rsid w:val="00141594"/>
    <w:rsid w:val="0016766D"/>
    <w:rsid w:val="00184B97"/>
    <w:rsid w:val="00192CD1"/>
    <w:rsid w:val="001A573C"/>
    <w:rsid w:val="001A6D08"/>
    <w:rsid w:val="001B4607"/>
    <w:rsid w:val="001D5FC1"/>
    <w:rsid w:val="001E44B2"/>
    <w:rsid w:val="001E5F9F"/>
    <w:rsid w:val="00203289"/>
    <w:rsid w:val="00240B20"/>
    <w:rsid w:val="00251706"/>
    <w:rsid w:val="00266C2A"/>
    <w:rsid w:val="00284772"/>
    <w:rsid w:val="002A05A8"/>
    <w:rsid w:val="002E058E"/>
    <w:rsid w:val="002E4F9F"/>
    <w:rsid w:val="002F0C3F"/>
    <w:rsid w:val="002F4971"/>
    <w:rsid w:val="00334686"/>
    <w:rsid w:val="0033507C"/>
    <w:rsid w:val="00340F19"/>
    <w:rsid w:val="0035696B"/>
    <w:rsid w:val="00372699"/>
    <w:rsid w:val="00393ABE"/>
    <w:rsid w:val="0039662D"/>
    <w:rsid w:val="003C5A2E"/>
    <w:rsid w:val="003C5C9D"/>
    <w:rsid w:val="003D4E41"/>
    <w:rsid w:val="003E2F04"/>
    <w:rsid w:val="003E7FF6"/>
    <w:rsid w:val="00425705"/>
    <w:rsid w:val="00434231"/>
    <w:rsid w:val="00436D09"/>
    <w:rsid w:val="004431AE"/>
    <w:rsid w:val="0044708C"/>
    <w:rsid w:val="004608A9"/>
    <w:rsid w:val="004765E8"/>
    <w:rsid w:val="00481D5F"/>
    <w:rsid w:val="00487284"/>
    <w:rsid w:val="00487C90"/>
    <w:rsid w:val="0049095F"/>
    <w:rsid w:val="004B05C3"/>
    <w:rsid w:val="004B24C5"/>
    <w:rsid w:val="004C41BE"/>
    <w:rsid w:val="004D093B"/>
    <w:rsid w:val="004E0012"/>
    <w:rsid w:val="004E0807"/>
    <w:rsid w:val="00500AD4"/>
    <w:rsid w:val="00506F5A"/>
    <w:rsid w:val="0051761E"/>
    <w:rsid w:val="005561AC"/>
    <w:rsid w:val="00570369"/>
    <w:rsid w:val="00570FDC"/>
    <w:rsid w:val="00571E77"/>
    <w:rsid w:val="00576180"/>
    <w:rsid w:val="00590F93"/>
    <w:rsid w:val="005B238F"/>
    <w:rsid w:val="005C58A6"/>
    <w:rsid w:val="005D46E8"/>
    <w:rsid w:val="005D7DD8"/>
    <w:rsid w:val="005E313F"/>
    <w:rsid w:val="006175D2"/>
    <w:rsid w:val="00636C97"/>
    <w:rsid w:val="00643C38"/>
    <w:rsid w:val="00651F6F"/>
    <w:rsid w:val="006A028F"/>
    <w:rsid w:val="006B0758"/>
    <w:rsid w:val="006C1F53"/>
    <w:rsid w:val="006E0331"/>
    <w:rsid w:val="00717191"/>
    <w:rsid w:val="00724C7E"/>
    <w:rsid w:val="00731A2D"/>
    <w:rsid w:val="00733B7F"/>
    <w:rsid w:val="00735371"/>
    <w:rsid w:val="00764693"/>
    <w:rsid w:val="00765E24"/>
    <w:rsid w:val="007A528C"/>
    <w:rsid w:val="007C378C"/>
    <w:rsid w:val="007C5843"/>
    <w:rsid w:val="007D5E0A"/>
    <w:rsid w:val="007E05E1"/>
    <w:rsid w:val="007E2C16"/>
    <w:rsid w:val="007E62C2"/>
    <w:rsid w:val="00806617"/>
    <w:rsid w:val="00812ADE"/>
    <w:rsid w:val="0081676A"/>
    <w:rsid w:val="0082064B"/>
    <w:rsid w:val="008225E4"/>
    <w:rsid w:val="00824C67"/>
    <w:rsid w:val="008273E3"/>
    <w:rsid w:val="00851BCC"/>
    <w:rsid w:val="00877DF1"/>
    <w:rsid w:val="00890024"/>
    <w:rsid w:val="008A196E"/>
    <w:rsid w:val="008C49DE"/>
    <w:rsid w:val="008C4ACC"/>
    <w:rsid w:val="008C6270"/>
    <w:rsid w:val="008D7873"/>
    <w:rsid w:val="008F0CD3"/>
    <w:rsid w:val="008F402C"/>
    <w:rsid w:val="0090347D"/>
    <w:rsid w:val="00912762"/>
    <w:rsid w:val="00916FF9"/>
    <w:rsid w:val="00947F82"/>
    <w:rsid w:val="00954E51"/>
    <w:rsid w:val="00957282"/>
    <w:rsid w:val="00973839"/>
    <w:rsid w:val="0098079B"/>
    <w:rsid w:val="009920D6"/>
    <w:rsid w:val="009A786F"/>
    <w:rsid w:val="009B0D01"/>
    <w:rsid w:val="009B0D24"/>
    <w:rsid w:val="009B790A"/>
    <w:rsid w:val="009E4E15"/>
    <w:rsid w:val="00A03756"/>
    <w:rsid w:val="00A21C8D"/>
    <w:rsid w:val="00A50FEA"/>
    <w:rsid w:val="00A540FC"/>
    <w:rsid w:val="00A54AD7"/>
    <w:rsid w:val="00A562D0"/>
    <w:rsid w:val="00A63AB3"/>
    <w:rsid w:val="00A71829"/>
    <w:rsid w:val="00A76FEC"/>
    <w:rsid w:val="00A83DED"/>
    <w:rsid w:val="00AA4B08"/>
    <w:rsid w:val="00AB658F"/>
    <w:rsid w:val="00AC5626"/>
    <w:rsid w:val="00AC58B2"/>
    <w:rsid w:val="00AE0D77"/>
    <w:rsid w:val="00AF122C"/>
    <w:rsid w:val="00AF337F"/>
    <w:rsid w:val="00B01209"/>
    <w:rsid w:val="00B11A06"/>
    <w:rsid w:val="00B46E66"/>
    <w:rsid w:val="00B55F2A"/>
    <w:rsid w:val="00B738CA"/>
    <w:rsid w:val="00B8270A"/>
    <w:rsid w:val="00BA02CE"/>
    <w:rsid w:val="00BB1A1B"/>
    <w:rsid w:val="00BB4D4C"/>
    <w:rsid w:val="00BC3E71"/>
    <w:rsid w:val="00BD67FC"/>
    <w:rsid w:val="00C00AB3"/>
    <w:rsid w:val="00C0122E"/>
    <w:rsid w:val="00C10CF9"/>
    <w:rsid w:val="00C171C7"/>
    <w:rsid w:val="00C2408C"/>
    <w:rsid w:val="00C30BD2"/>
    <w:rsid w:val="00C321BC"/>
    <w:rsid w:val="00C372F7"/>
    <w:rsid w:val="00C641A4"/>
    <w:rsid w:val="00C666B1"/>
    <w:rsid w:val="00C75F35"/>
    <w:rsid w:val="00C86552"/>
    <w:rsid w:val="00C9462C"/>
    <w:rsid w:val="00CA5418"/>
    <w:rsid w:val="00CA6C34"/>
    <w:rsid w:val="00CB1990"/>
    <w:rsid w:val="00CC22DA"/>
    <w:rsid w:val="00CD6F29"/>
    <w:rsid w:val="00CE476F"/>
    <w:rsid w:val="00D26DCE"/>
    <w:rsid w:val="00D32702"/>
    <w:rsid w:val="00D405AF"/>
    <w:rsid w:val="00D42631"/>
    <w:rsid w:val="00D47128"/>
    <w:rsid w:val="00D51E33"/>
    <w:rsid w:val="00D56BB0"/>
    <w:rsid w:val="00D64401"/>
    <w:rsid w:val="00D80CAF"/>
    <w:rsid w:val="00D80DFD"/>
    <w:rsid w:val="00D86B39"/>
    <w:rsid w:val="00DA25CA"/>
    <w:rsid w:val="00DB527D"/>
    <w:rsid w:val="00DE3909"/>
    <w:rsid w:val="00E05E8E"/>
    <w:rsid w:val="00E0667F"/>
    <w:rsid w:val="00E079BB"/>
    <w:rsid w:val="00E46DA5"/>
    <w:rsid w:val="00E5075D"/>
    <w:rsid w:val="00E76A4C"/>
    <w:rsid w:val="00EA1E05"/>
    <w:rsid w:val="00EB41A0"/>
    <w:rsid w:val="00EC1AE3"/>
    <w:rsid w:val="00EC57E6"/>
    <w:rsid w:val="00EC58FF"/>
    <w:rsid w:val="00F241FD"/>
    <w:rsid w:val="00F348EA"/>
    <w:rsid w:val="00F4528D"/>
    <w:rsid w:val="00F50AE7"/>
    <w:rsid w:val="00F5212F"/>
    <w:rsid w:val="00F5784B"/>
    <w:rsid w:val="00F60493"/>
    <w:rsid w:val="00F710F3"/>
    <w:rsid w:val="00F869EA"/>
    <w:rsid w:val="00FA0102"/>
    <w:rsid w:val="00FA19D5"/>
    <w:rsid w:val="00FA1CEA"/>
    <w:rsid w:val="00FA6AE8"/>
    <w:rsid w:val="00FD12D4"/>
    <w:rsid w:val="00FD572A"/>
    <w:rsid w:val="00FD7337"/>
    <w:rsid w:val="00FE0FA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15F0F"/>
  <w15:docId w15:val="{4030327C-ED8D-49E9-8319-10FC5EA9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E1"/>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7E05E1"/>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7E05E1"/>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7E05E1"/>
    <w:pPr>
      <w:keepNext/>
      <w:spacing w:before="360" w:after="240"/>
      <w:outlineLvl w:val="2"/>
    </w:pPr>
    <w:rPr>
      <w:b/>
      <w:bCs/>
      <w:szCs w:val="26"/>
    </w:rPr>
  </w:style>
  <w:style w:type="paragraph" w:styleId="Heading4">
    <w:name w:val="heading 4"/>
    <w:basedOn w:val="Normal"/>
    <w:next w:val="Normal"/>
    <w:link w:val="Heading4Char"/>
    <w:uiPriority w:val="9"/>
    <w:unhideWhenUsed/>
    <w:rsid w:val="007E05E1"/>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7E05E1"/>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D5E0A"/>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F710F3"/>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7E05E1"/>
    <w:pPr>
      <w:pageBreakBefore/>
      <w:spacing w:before="3000"/>
      <w:jc w:val="center"/>
    </w:pPr>
    <w:rPr>
      <w:i/>
    </w:rPr>
  </w:style>
  <w:style w:type="paragraph" w:styleId="BodyText">
    <w:name w:val="Body Text"/>
    <w:basedOn w:val="Normal"/>
    <w:link w:val="BodyTextChar"/>
    <w:qFormat/>
    <w:rsid w:val="007E05E1"/>
    <w:pPr>
      <w:spacing w:before="240"/>
      <w:jc w:val="both"/>
    </w:pPr>
  </w:style>
  <w:style w:type="character" w:customStyle="1" w:styleId="BodyTextChar">
    <w:name w:val="Body Text Char"/>
    <w:link w:val="BodyText"/>
    <w:rsid w:val="007E05E1"/>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7E05E1"/>
    <w:pPr>
      <w:keepNext/>
      <w:spacing w:before="240" w:after="120"/>
      <w:ind w:left="720" w:right="720"/>
      <w:contextualSpacing/>
      <w:jc w:val="center"/>
    </w:pPr>
    <w:rPr>
      <w:b/>
      <w:bCs/>
      <w:szCs w:val="18"/>
    </w:rPr>
  </w:style>
  <w:style w:type="character" w:customStyle="1" w:styleId="Heading3Char">
    <w:name w:val="Heading 3 Char"/>
    <w:link w:val="Heading3"/>
    <w:rsid w:val="007E05E1"/>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7E05E1"/>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7E05E1"/>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7E05E1"/>
  </w:style>
  <w:style w:type="paragraph" w:styleId="Footer">
    <w:name w:val="footer"/>
    <w:basedOn w:val="BodyText"/>
    <w:link w:val="FooterChar"/>
    <w:uiPriority w:val="9"/>
    <w:rsid w:val="007E05E1"/>
    <w:pPr>
      <w:tabs>
        <w:tab w:val="right" w:pos="9360"/>
      </w:tabs>
      <w:contextualSpacing/>
    </w:pPr>
  </w:style>
  <w:style w:type="character" w:customStyle="1" w:styleId="FooterChar">
    <w:name w:val="Footer Char"/>
    <w:basedOn w:val="DefaultParagraphFont"/>
    <w:link w:val="Footer"/>
    <w:uiPriority w:val="9"/>
    <w:rsid w:val="007E05E1"/>
    <w:rPr>
      <w:rFonts w:ascii="Times New Roman" w:eastAsia="Times New Roman" w:hAnsi="Times New Roman" w:cs="Times New Roman"/>
      <w:sz w:val="24"/>
      <w:szCs w:val="24"/>
    </w:rPr>
  </w:style>
  <w:style w:type="paragraph" w:styleId="Header">
    <w:name w:val="header"/>
    <w:basedOn w:val="Normal"/>
    <w:link w:val="HeaderChar"/>
    <w:uiPriority w:val="9"/>
    <w:rsid w:val="007E05E1"/>
    <w:pPr>
      <w:tabs>
        <w:tab w:val="center" w:pos="4680"/>
        <w:tab w:val="right" w:pos="9360"/>
      </w:tabs>
      <w:spacing w:after="240"/>
      <w:contextualSpacing/>
    </w:pPr>
  </w:style>
  <w:style w:type="character" w:customStyle="1" w:styleId="HeaderChar">
    <w:name w:val="Header Char"/>
    <w:link w:val="Header"/>
    <w:uiPriority w:val="9"/>
    <w:rsid w:val="007E05E1"/>
    <w:rPr>
      <w:rFonts w:ascii="Times New Roman" w:eastAsia="Times New Roman" w:hAnsi="Times New Roman" w:cs="Times New Roman"/>
      <w:sz w:val="24"/>
      <w:szCs w:val="24"/>
    </w:rPr>
  </w:style>
  <w:style w:type="character" w:customStyle="1" w:styleId="Heading1Char">
    <w:name w:val="Heading 1 Char"/>
    <w:link w:val="Heading1"/>
    <w:uiPriority w:val="9"/>
    <w:rsid w:val="007E05E1"/>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7E05E1"/>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D5E0A"/>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7E05E1"/>
    <w:pPr>
      <w:ind w:left="360"/>
    </w:pPr>
  </w:style>
  <w:style w:type="paragraph" w:customStyle="1" w:styleId="Indent1Tight">
    <w:name w:val="Indent 1 Tight"/>
    <w:basedOn w:val="Indent1"/>
    <w:uiPriority w:val="1"/>
    <w:qFormat/>
    <w:rsid w:val="007E05E1"/>
    <w:pPr>
      <w:spacing w:before="120"/>
    </w:pPr>
    <w:rPr>
      <w:szCs w:val="20"/>
    </w:rPr>
  </w:style>
  <w:style w:type="paragraph" w:customStyle="1" w:styleId="Indent2">
    <w:name w:val="Indent 2"/>
    <w:basedOn w:val="BodyText"/>
    <w:qFormat/>
    <w:rsid w:val="007E05E1"/>
    <w:pPr>
      <w:ind w:left="720"/>
    </w:pPr>
  </w:style>
  <w:style w:type="paragraph" w:customStyle="1" w:styleId="Indent2Tight">
    <w:name w:val="Indent 2 Tight"/>
    <w:basedOn w:val="Indent2"/>
    <w:uiPriority w:val="1"/>
    <w:qFormat/>
    <w:rsid w:val="007E05E1"/>
    <w:pPr>
      <w:contextualSpacing/>
    </w:pPr>
  </w:style>
  <w:style w:type="paragraph" w:customStyle="1" w:styleId="Indent3">
    <w:name w:val="Indent 3"/>
    <w:basedOn w:val="BodyText"/>
    <w:qFormat/>
    <w:rsid w:val="007E05E1"/>
    <w:pPr>
      <w:spacing w:before="180"/>
      <w:ind w:left="1080"/>
    </w:pPr>
  </w:style>
  <w:style w:type="paragraph" w:customStyle="1" w:styleId="Indent4">
    <w:name w:val="Indent 4"/>
    <w:basedOn w:val="BodyText"/>
    <w:qFormat/>
    <w:rsid w:val="007E05E1"/>
    <w:pPr>
      <w:spacing w:before="120"/>
      <w:ind w:left="1440"/>
    </w:pPr>
    <w:rPr>
      <w:iCs/>
      <w:szCs w:val="20"/>
    </w:rPr>
  </w:style>
  <w:style w:type="paragraph" w:customStyle="1" w:styleId="Instructions">
    <w:name w:val="Instructions"/>
    <w:basedOn w:val="BodyText"/>
    <w:next w:val="BodyText"/>
    <w:link w:val="InstructionsChar"/>
    <w:qFormat/>
    <w:rsid w:val="007E05E1"/>
    <w:pPr>
      <w:keepNext/>
      <w:spacing w:after="120"/>
    </w:pPr>
    <w:rPr>
      <w:u w:val="single"/>
    </w:rPr>
  </w:style>
  <w:style w:type="character" w:customStyle="1" w:styleId="InstructionsChar">
    <w:name w:val="Instructions Char"/>
    <w:basedOn w:val="DefaultParagraphFont"/>
    <w:link w:val="Instructions"/>
    <w:rsid w:val="007E05E1"/>
    <w:rPr>
      <w:rFonts w:ascii="Times New Roman" w:eastAsia="Times New Roman" w:hAnsi="Times New Roman" w:cs="Times New Roman"/>
      <w:sz w:val="24"/>
      <w:szCs w:val="24"/>
      <w:u w:val="single"/>
    </w:rPr>
  </w:style>
  <w:style w:type="paragraph" w:customStyle="1" w:styleId="Materials">
    <w:name w:val="Materials"/>
    <w:basedOn w:val="Normal"/>
    <w:qFormat/>
    <w:rsid w:val="007E05E1"/>
    <w:pPr>
      <w:tabs>
        <w:tab w:val="left" w:pos="5757"/>
      </w:tabs>
      <w:spacing w:before="120"/>
      <w:ind w:left="360"/>
      <w:contextualSpacing/>
    </w:pPr>
  </w:style>
  <w:style w:type="paragraph" w:customStyle="1" w:styleId="Revisiondate">
    <w:name w:val="Revision date"/>
    <w:basedOn w:val="Normal"/>
    <w:next w:val="Heading3"/>
    <w:uiPriority w:val="4"/>
    <w:rsid w:val="007E05E1"/>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7D5E0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7E05E1"/>
    <w:pPr>
      <w:keepNext/>
      <w:tabs>
        <w:tab w:val="right" w:pos="9360"/>
      </w:tabs>
      <w:spacing w:before="300" w:after="120"/>
    </w:pPr>
    <w:rPr>
      <w:b/>
    </w:rPr>
  </w:style>
  <w:style w:type="paragraph" w:styleId="TOC2">
    <w:name w:val="toc 2"/>
    <w:basedOn w:val="Normal"/>
    <w:next w:val="Normal"/>
    <w:autoRedefine/>
    <w:uiPriority w:val="39"/>
    <w:rsid w:val="007E05E1"/>
    <w:pPr>
      <w:tabs>
        <w:tab w:val="right" w:leader="dot" w:pos="9360"/>
      </w:tabs>
      <w:ind w:left="1944" w:right="1080" w:hanging="1584"/>
    </w:pPr>
  </w:style>
  <w:style w:type="character" w:styleId="Hyperlink">
    <w:name w:val="Hyperlink"/>
    <w:uiPriority w:val="99"/>
    <w:rsid w:val="007E05E1"/>
    <w:rPr>
      <w:color w:val="0000FF"/>
      <w:u w:val="single"/>
    </w:rPr>
  </w:style>
  <w:style w:type="paragraph" w:styleId="BalloonText">
    <w:name w:val="Balloon Text"/>
    <w:basedOn w:val="Normal"/>
    <w:link w:val="BalloonTextChar"/>
    <w:uiPriority w:val="99"/>
    <w:semiHidden/>
    <w:unhideWhenUsed/>
    <w:rsid w:val="007D5E0A"/>
    <w:rPr>
      <w:rFonts w:ascii="Tahoma" w:hAnsi="Tahoma" w:cs="Tahoma"/>
      <w:sz w:val="16"/>
      <w:szCs w:val="16"/>
    </w:rPr>
  </w:style>
  <w:style w:type="character" w:customStyle="1" w:styleId="BalloonTextChar">
    <w:name w:val="Balloon Text Char"/>
    <w:basedOn w:val="DefaultParagraphFont"/>
    <w:link w:val="BalloonText"/>
    <w:uiPriority w:val="99"/>
    <w:semiHidden/>
    <w:rsid w:val="007D5E0A"/>
    <w:rPr>
      <w:rFonts w:ascii="Tahoma" w:eastAsia="Times New Roman" w:hAnsi="Tahoma" w:cs="Tahoma"/>
      <w:sz w:val="16"/>
      <w:szCs w:val="16"/>
    </w:rPr>
  </w:style>
  <w:style w:type="paragraph" w:styleId="Subtitle">
    <w:name w:val="Subtitle"/>
    <w:basedOn w:val="BodyText"/>
    <w:next w:val="Heading3"/>
    <w:link w:val="SubtitleChar"/>
    <w:qFormat/>
    <w:rsid w:val="007E05E1"/>
    <w:pPr>
      <w:keepNext/>
      <w:spacing w:before="360"/>
      <w:jc w:val="center"/>
    </w:pPr>
    <w:rPr>
      <w:b/>
    </w:rPr>
  </w:style>
  <w:style w:type="character" w:customStyle="1" w:styleId="SubtitleChar">
    <w:name w:val="Subtitle Char"/>
    <w:basedOn w:val="DefaultParagraphFont"/>
    <w:link w:val="Subtitle"/>
    <w:rsid w:val="007E05E1"/>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7E05E1"/>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D5E0A"/>
    <w:rPr>
      <w:color w:val="808080"/>
    </w:rPr>
  </w:style>
  <w:style w:type="character" w:customStyle="1" w:styleId="SectionName">
    <w:name w:val="Section Name"/>
    <w:basedOn w:val="DefaultParagraphFont"/>
    <w:uiPriority w:val="1"/>
    <w:qFormat/>
    <w:rsid w:val="007E05E1"/>
    <w:rPr>
      <w:caps/>
      <w:smallCaps w:val="0"/>
    </w:rPr>
  </w:style>
  <w:style w:type="character" w:customStyle="1" w:styleId="Heading4Char">
    <w:name w:val="Heading 4 Char"/>
    <w:basedOn w:val="DefaultParagraphFont"/>
    <w:link w:val="Heading4"/>
    <w:uiPriority w:val="9"/>
    <w:rsid w:val="007E05E1"/>
    <w:rPr>
      <w:rFonts w:ascii="Times New Roman" w:eastAsiaTheme="majorEastAsia" w:hAnsi="Times New Roman" w:cstheme="majorBidi"/>
      <w:b/>
      <w:bCs/>
      <w:iCs/>
      <w:sz w:val="60"/>
      <w:szCs w:val="24"/>
    </w:rPr>
  </w:style>
  <w:style w:type="table" w:customStyle="1" w:styleId="TableSCR">
    <w:name w:val="Table SCR"/>
    <w:basedOn w:val="TableNormal"/>
    <w:uiPriority w:val="99"/>
    <w:rsid w:val="007E05E1"/>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7E05E1"/>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E05E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A54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573F-B25E-4614-8BA2-061C65BD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42</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635: Temporary Traffic Control</vt:lpstr>
    </vt:vector>
  </TitlesOfParts>
  <Company>DOT</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 Temporary Traffic Control</dc:title>
  <dc:subject>Special Contract Requirements (SCR)</dc:subject>
  <dc:creator>Greg.Kwock@dot.gov</dc:creator>
  <cp:lastModifiedBy>Mariman, David (FHWA)</cp:lastModifiedBy>
  <cp:revision>15</cp:revision>
  <cp:lastPrinted>2017-11-15T18:24:00Z</cp:lastPrinted>
  <dcterms:created xsi:type="dcterms:W3CDTF">2018-04-05T22:35:00Z</dcterms:created>
  <dcterms:modified xsi:type="dcterms:W3CDTF">2024-06-21T18:17:00Z</dcterms:modified>
</cp:coreProperties>
</file>