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0865D" w14:textId="319FA145" w:rsidR="00A430F5" w:rsidRPr="00E8097F" w:rsidRDefault="00A430F5" w:rsidP="00E8097F">
      <w:pPr>
        <w:pStyle w:val="Heading2"/>
        <w:rPr>
          <w:rStyle w:val="SectionName"/>
          <w:caps w:val="0"/>
        </w:rPr>
      </w:pPr>
      <w:bookmarkStart w:id="0" w:name="_Toc509578126"/>
      <w:r w:rsidRPr="00E8097F">
        <w:t xml:space="preserve">Section 563. — </w:t>
      </w:r>
      <w:r w:rsidR="00E8097F" w:rsidRPr="00E8097F">
        <w:rPr>
          <w:rStyle w:val="SectionName"/>
          <w:caps w:val="0"/>
        </w:rPr>
        <w:t>PAINTING</w:t>
      </w:r>
      <w:bookmarkEnd w:id="0"/>
    </w:p>
    <w:p w14:paraId="731F5F7F" w14:textId="22EAD436" w:rsidR="006C58A3" w:rsidRDefault="005241EF" w:rsidP="006C58A3">
      <w:pPr>
        <w:pStyle w:val="Revisiondate"/>
      </w:pPr>
      <w:r>
        <w:t>01/06/23</w:t>
      </w:r>
      <w:r w:rsidR="005E7884">
        <w:t>–</w:t>
      </w:r>
      <w:r w:rsidR="005E7884" w:rsidRPr="006138AF">
        <w:t xml:space="preserve"> </w:t>
      </w:r>
      <w:r w:rsidR="005E7884">
        <w:t>FP-14</w:t>
      </w:r>
    </w:p>
    <w:p w14:paraId="159F7071" w14:textId="3BC1CCDB" w:rsidR="004A4343" w:rsidRPr="00CE037D" w:rsidRDefault="004A4343" w:rsidP="004A4343">
      <w:pPr>
        <w:pStyle w:val="Directions"/>
        <w:rPr>
          <w:rStyle w:val="DirectionsInfo"/>
        </w:rPr>
      </w:pPr>
      <w:r w:rsidRPr="00CE037D">
        <w:rPr>
          <w:rStyle w:val="DirectionsInfo"/>
        </w:rPr>
        <w:t xml:space="preserve">WFL Specification </w:t>
      </w:r>
      <w:r w:rsidR="00AF4996">
        <w:rPr>
          <w:rStyle w:val="DirectionsInfo"/>
        </w:rPr>
        <w:t>11/12/20</w:t>
      </w:r>
      <w:r w:rsidR="001D2E6A">
        <w:rPr>
          <w:rStyle w:val="DirectionsInfo"/>
        </w:rPr>
        <w:tab/>
      </w:r>
      <w:r w:rsidR="00115426">
        <w:rPr>
          <w:rStyle w:val="DirectionsInfo"/>
        </w:rPr>
        <w:t>5630010</w:t>
      </w:r>
    </w:p>
    <w:p w14:paraId="20A968B5" w14:textId="4B155B16" w:rsidR="004A4343" w:rsidRDefault="004A4343" w:rsidP="00E128CA">
      <w:pPr>
        <w:pStyle w:val="Directions"/>
        <w:jc w:val="both"/>
      </w:pPr>
      <w:r>
        <w:t xml:space="preserve">Include the following when </w:t>
      </w:r>
      <w:r w:rsidR="00A837A9">
        <w:t>weathering agent is required.  Consult with Geotechnical regarding the material receiving weathering agent (rock, concrete</w:t>
      </w:r>
      <w:r w:rsidR="000E2F07">
        <w:t xml:space="preserve">, or galvanized steel), and if any weathering agent </w:t>
      </w:r>
      <w:r w:rsidR="002E20EB">
        <w:t xml:space="preserve">for galvanized steel </w:t>
      </w:r>
      <w:r w:rsidR="000E2F07">
        <w:t>is to be field applied.</w:t>
      </w:r>
    </w:p>
    <w:p w14:paraId="1E22B070" w14:textId="77777777" w:rsidR="00A430F5" w:rsidRPr="001536CA" w:rsidRDefault="00A430F5" w:rsidP="00E8097F">
      <w:pPr>
        <w:pStyle w:val="Subtitle"/>
      </w:pPr>
      <w:r w:rsidRPr="001536CA">
        <w:t>Description</w:t>
      </w:r>
    </w:p>
    <w:p w14:paraId="33D77382" w14:textId="77777777" w:rsidR="00A430F5" w:rsidRPr="00601E17" w:rsidRDefault="00A430F5" w:rsidP="00E8097F">
      <w:pPr>
        <w:pStyle w:val="Heading3"/>
        <w:rPr>
          <w:vanish/>
          <w:specVanish/>
        </w:rPr>
      </w:pPr>
      <w:r w:rsidRPr="00E8097F">
        <w:t>563</w:t>
      </w:r>
      <w:r w:rsidRPr="00601E17">
        <w:t xml:space="preserve">.01 </w:t>
      </w:r>
      <w:r>
        <w:t xml:space="preserve"> </w:t>
      </w:r>
    </w:p>
    <w:p w14:paraId="6B770C41" w14:textId="77777777" w:rsidR="00A430F5" w:rsidRPr="001536CA" w:rsidRDefault="00A430F5" w:rsidP="00A430F5">
      <w:pPr>
        <w:pStyle w:val="Instructions"/>
      </w:pPr>
      <w:r w:rsidRPr="00D837EC">
        <w:t>Add the following:</w:t>
      </w:r>
    </w:p>
    <w:p w14:paraId="511E0522" w14:textId="630A5614" w:rsidR="001D688A" w:rsidRPr="00E8097F" w:rsidRDefault="001D688A" w:rsidP="00E8097F">
      <w:pPr>
        <w:pStyle w:val="BodyText"/>
      </w:pPr>
      <w:r w:rsidRPr="00E8097F">
        <w:t xml:space="preserve">This work also consists of </w:t>
      </w:r>
      <w:r w:rsidR="003E660A" w:rsidRPr="00E8097F">
        <w:t xml:space="preserve">finishing surfaces with a reactive colorant finish; </w:t>
      </w:r>
      <w:r w:rsidR="0005625E" w:rsidRPr="00E8097F">
        <w:t>treating field cuts;</w:t>
      </w:r>
      <w:r w:rsidR="003E660A" w:rsidRPr="00E8097F">
        <w:t xml:space="preserve"> and </w:t>
      </w:r>
      <w:r w:rsidRPr="00E8097F">
        <w:t xml:space="preserve">repairing damages to </w:t>
      </w:r>
      <w:r w:rsidR="003E660A" w:rsidRPr="00E8097F">
        <w:t xml:space="preserve">protective coatings and </w:t>
      </w:r>
      <w:r w:rsidR="00285A9C" w:rsidRPr="00E8097F">
        <w:t>finish</w:t>
      </w:r>
      <w:r w:rsidR="003E660A" w:rsidRPr="00E8097F">
        <w:t>es</w:t>
      </w:r>
      <w:r w:rsidR="00131B7A" w:rsidRPr="00E8097F">
        <w:t>.</w:t>
      </w:r>
    </w:p>
    <w:p w14:paraId="07B7DC5F" w14:textId="77777777" w:rsidR="00A430F5" w:rsidRPr="00E8097F" w:rsidRDefault="00A430F5" w:rsidP="00E8097F">
      <w:pPr>
        <w:pStyle w:val="Subtitle"/>
      </w:pPr>
      <w:r w:rsidRPr="00E8097F">
        <w:t>Material</w:t>
      </w:r>
    </w:p>
    <w:p w14:paraId="338DD505" w14:textId="77777777" w:rsidR="00A430F5" w:rsidRPr="00601E17" w:rsidRDefault="00A430F5" w:rsidP="00E8097F">
      <w:pPr>
        <w:pStyle w:val="Heading3"/>
        <w:rPr>
          <w:vanish/>
          <w:specVanish/>
        </w:rPr>
      </w:pPr>
      <w:r w:rsidRPr="001536CA">
        <w:t>563.</w:t>
      </w:r>
      <w:r w:rsidRPr="00E8097F">
        <w:t>02</w:t>
      </w:r>
      <w:r>
        <w:t xml:space="preserve"> </w:t>
      </w:r>
      <w:r w:rsidRPr="001536CA">
        <w:t xml:space="preserve"> </w:t>
      </w:r>
    </w:p>
    <w:p w14:paraId="6331F69C" w14:textId="77777777" w:rsidR="00A430F5" w:rsidRPr="001536CA" w:rsidRDefault="00A430F5" w:rsidP="00E8097F">
      <w:pPr>
        <w:pStyle w:val="Instructions"/>
      </w:pPr>
      <w:r w:rsidRPr="00D837EC">
        <w:t xml:space="preserve">Add the following </w:t>
      </w:r>
      <w:r w:rsidRPr="00E8097F">
        <w:t>to</w:t>
      </w:r>
      <w:r w:rsidRPr="00D837EC">
        <w:t xml:space="preserve"> the material list:</w:t>
      </w:r>
    </w:p>
    <w:p w14:paraId="269E0CB0" w14:textId="1E5CD9EA" w:rsidR="00A430F5" w:rsidRPr="001536CA" w:rsidRDefault="00A430F5" w:rsidP="00E8097F">
      <w:pPr>
        <w:pStyle w:val="Materials"/>
      </w:pPr>
      <w:r w:rsidRPr="00E8097F">
        <w:t>Weathering</w:t>
      </w:r>
      <w:r w:rsidRPr="001536CA">
        <w:t xml:space="preserve"> Agent</w:t>
      </w:r>
      <w:r w:rsidRPr="001536CA">
        <w:tab/>
        <w:t>725.19</w:t>
      </w:r>
    </w:p>
    <w:p w14:paraId="185975EF" w14:textId="77777777" w:rsidR="00A430F5" w:rsidRPr="00E8097F" w:rsidRDefault="00A430F5" w:rsidP="00E8097F">
      <w:pPr>
        <w:pStyle w:val="Subtitle"/>
      </w:pPr>
      <w:r w:rsidRPr="00E8097F">
        <w:t>Construction Requirements</w:t>
      </w:r>
    </w:p>
    <w:p w14:paraId="3B0E1BEE" w14:textId="65CB7277" w:rsidR="00A430F5" w:rsidRPr="00601E17" w:rsidRDefault="00A430F5" w:rsidP="00E8097F">
      <w:pPr>
        <w:pStyle w:val="Heading3"/>
        <w:rPr>
          <w:vanish/>
          <w:specVanish/>
        </w:rPr>
      </w:pPr>
      <w:r w:rsidRPr="001536CA">
        <w:t xml:space="preserve">563.04 </w:t>
      </w:r>
      <w:r w:rsidRPr="00E8097F">
        <w:t>Submittals</w:t>
      </w:r>
      <w:r w:rsidRPr="001536CA">
        <w:t xml:space="preserve">. </w:t>
      </w:r>
      <w:r>
        <w:t xml:space="preserve"> </w:t>
      </w:r>
    </w:p>
    <w:p w14:paraId="27524597" w14:textId="148CCF80" w:rsidR="00A430F5" w:rsidRDefault="00A430F5" w:rsidP="00E8097F">
      <w:pPr>
        <w:pStyle w:val="Instructions"/>
        <w:rPr>
          <w:u w:val="none"/>
        </w:rPr>
      </w:pPr>
      <w:r w:rsidRPr="00D837EC">
        <w:t>A</w:t>
      </w:r>
      <w:r w:rsidR="003209F6">
        <w:t xml:space="preserve">mend </w:t>
      </w:r>
      <w:r w:rsidR="003209F6" w:rsidRPr="00E8097F">
        <w:t>as</w:t>
      </w:r>
      <w:r w:rsidR="003209F6">
        <w:t xml:space="preserve"> </w:t>
      </w:r>
      <w:r w:rsidRPr="00D837EC">
        <w:t>follow</w:t>
      </w:r>
      <w:r w:rsidR="003209F6">
        <w:t>s</w:t>
      </w:r>
      <w:r w:rsidRPr="003209F6">
        <w:rPr>
          <w:u w:val="none"/>
        </w:rPr>
        <w:t>:</w:t>
      </w:r>
    </w:p>
    <w:p w14:paraId="293862A9" w14:textId="42534B2E" w:rsidR="003209F6" w:rsidRPr="003209F6" w:rsidRDefault="003209F6" w:rsidP="00E8097F">
      <w:pPr>
        <w:pStyle w:val="Instructions"/>
      </w:pPr>
      <w:r>
        <w:t xml:space="preserve">Delete the text of paragraph (a) and </w:t>
      </w:r>
      <w:r w:rsidRPr="00E8097F">
        <w:t>substitute</w:t>
      </w:r>
      <w:r>
        <w:t xml:space="preserve"> the following</w:t>
      </w:r>
      <w:r w:rsidRPr="003209F6">
        <w:rPr>
          <w:u w:val="none"/>
        </w:rPr>
        <w:t>:</w:t>
      </w:r>
    </w:p>
    <w:p w14:paraId="4DEBC437" w14:textId="7F489C62" w:rsidR="00BC52A9" w:rsidRPr="00E8097F" w:rsidRDefault="003209F6" w:rsidP="00E8097F">
      <w:pPr>
        <w:pStyle w:val="Indent1"/>
      </w:pPr>
      <w:r w:rsidRPr="00E8097F">
        <w:rPr>
          <w:b/>
          <w:bCs/>
        </w:rPr>
        <w:t>(a)</w:t>
      </w:r>
      <w:r w:rsidRPr="00E8097F">
        <w:t xml:space="preserve"> </w:t>
      </w:r>
      <w:r w:rsidR="00B02301" w:rsidRPr="00E8097F">
        <w:t>M</w:t>
      </w:r>
      <w:r w:rsidR="0027187E" w:rsidRPr="00E8097F">
        <w:t xml:space="preserve">anufacturer’s MSDS and product data sheets for </w:t>
      </w:r>
      <w:r w:rsidR="00B02301" w:rsidRPr="00E8097F">
        <w:t>cleaning and painting products</w:t>
      </w:r>
      <w:r w:rsidR="00C761AC" w:rsidRPr="00E8097F">
        <w:t>, i</w:t>
      </w:r>
      <w:r w:rsidR="00BC52A9" w:rsidRPr="00E8097F">
        <w:t>nclud</w:t>
      </w:r>
      <w:r w:rsidR="00B02301" w:rsidRPr="00E8097F">
        <w:t>ing</w:t>
      </w:r>
      <w:r w:rsidR="00BC52A9" w:rsidRPr="00E8097F">
        <w:t xml:space="preserve"> the following</w:t>
      </w:r>
      <w:r w:rsidR="00291AB4" w:rsidRPr="00E8097F">
        <w:t>.</w:t>
      </w:r>
    </w:p>
    <w:p w14:paraId="64A80E75" w14:textId="764AFA75" w:rsidR="00BC52A9" w:rsidRPr="00E8097F" w:rsidRDefault="00BC52A9" w:rsidP="00E8097F">
      <w:pPr>
        <w:pStyle w:val="Indent2"/>
      </w:pPr>
      <w:r w:rsidRPr="00E8097F">
        <w:rPr>
          <w:b/>
          <w:bCs/>
        </w:rPr>
        <w:t>(1)</w:t>
      </w:r>
      <w:r w:rsidRPr="00E8097F">
        <w:t xml:space="preserve"> P</w:t>
      </w:r>
      <w:r w:rsidR="00437C5A" w:rsidRPr="00E8097F">
        <w:t xml:space="preserve">roduct’s </w:t>
      </w:r>
      <w:r w:rsidR="0027187E" w:rsidRPr="00E8097F">
        <w:t xml:space="preserve">intended </w:t>
      </w:r>
      <w:r w:rsidR="00B02301" w:rsidRPr="00E8097F">
        <w:t xml:space="preserve">application or </w:t>
      </w:r>
      <w:r w:rsidR="00437C5A" w:rsidRPr="00E8097F">
        <w:t>use</w:t>
      </w:r>
      <w:r w:rsidR="00B02301" w:rsidRPr="00E8097F">
        <w:t>,</w:t>
      </w:r>
      <w:r w:rsidR="00437C5A" w:rsidRPr="00E8097F">
        <w:t xml:space="preserve"> a</w:t>
      </w:r>
      <w:r w:rsidR="00B02301" w:rsidRPr="00E8097F">
        <w:t xml:space="preserve">s well as its </w:t>
      </w:r>
      <w:r w:rsidR="00437C5A" w:rsidRPr="00E8097F">
        <w:t>limitations</w:t>
      </w:r>
      <w:r w:rsidR="00291AB4" w:rsidRPr="00E8097F">
        <w:t>.</w:t>
      </w:r>
    </w:p>
    <w:p w14:paraId="3E8BE2C3" w14:textId="1A63C469" w:rsidR="0027187E" w:rsidRPr="00E8097F" w:rsidRDefault="00BC52A9" w:rsidP="00E8097F">
      <w:pPr>
        <w:pStyle w:val="Indent2"/>
      </w:pPr>
      <w:r w:rsidRPr="00E8097F">
        <w:rPr>
          <w:b/>
          <w:bCs/>
        </w:rPr>
        <w:t>(2)</w:t>
      </w:r>
      <w:r w:rsidRPr="00E8097F">
        <w:t xml:space="preserve"> M</w:t>
      </w:r>
      <w:r w:rsidR="00437C5A" w:rsidRPr="00E8097F">
        <w:t xml:space="preserve">anufacturer’s recommendations </w:t>
      </w:r>
      <w:r w:rsidRPr="00E8097F">
        <w:t xml:space="preserve">for surface preparation; </w:t>
      </w:r>
      <w:r w:rsidR="00437C5A" w:rsidRPr="00E8097F">
        <w:t xml:space="preserve">storing, handling, preparing, </w:t>
      </w:r>
      <w:r w:rsidR="00285A9C" w:rsidRPr="00E8097F">
        <w:t xml:space="preserve">cleaning, </w:t>
      </w:r>
      <w:r w:rsidRPr="00E8097F">
        <w:t xml:space="preserve">and </w:t>
      </w:r>
      <w:r w:rsidR="00437C5A" w:rsidRPr="00E8097F">
        <w:t>applying weathering agent</w:t>
      </w:r>
      <w:r w:rsidR="00C761AC" w:rsidRPr="00E8097F">
        <w:t>s</w:t>
      </w:r>
      <w:r w:rsidRPr="00E8097F">
        <w:t>; and protecting fin</w:t>
      </w:r>
      <w:r w:rsidR="00C761AC" w:rsidRPr="00E8097F">
        <w:t>i</w:t>
      </w:r>
      <w:r w:rsidRPr="00E8097F">
        <w:t>shes.</w:t>
      </w:r>
    </w:p>
    <w:p w14:paraId="0072AA5E" w14:textId="17D74157" w:rsidR="00B02301" w:rsidRPr="0027187E" w:rsidRDefault="00B02301" w:rsidP="00E8097F">
      <w:pPr>
        <w:pStyle w:val="Instructions"/>
      </w:pPr>
      <w:r>
        <w:t>Add the following</w:t>
      </w:r>
      <w:r w:rsidRPr="00B02301">
        <w:rPr>
          <w:u w:val="none"/>
        </w:rPr>
        <w:t>:</w:t>
      </w:r>
    </w:p>
    <w:p w14:paraId="0DB75E81" w14:textId="72A02E49" w:rsidR="00A430F5" w:rsidRPr="00E8097F" w:rsidRDefault="00A430F5" w:rsidP="00E8097F">
      <w:pPr>
        <w:pStyle w:val="Indent1"/>
      </w:pPr>
      <w:r w:rsidRPr="00E8097F">
        <w:rPr>
          <w:b/>
          <w:bCs/>
        </w:rPr>
        <w:t>(</w:t>
      </w:r>
      <w:r w:rsidR="0042115E" w:rsidRPr="00E8097F">
        <w:rPr>
          <w:b/>
          <w:bCs/>
        </w:rPr>
        <w:t>h</w:t>
      </w:r>
      <w:r w:rsidRPr="00E8097F">
        <w:rPr>
          <w:b/>
          <w:bCs/>
        </w:rPr>
        <w:t>)</w:t>
      </w:r>
      <w:r w:rsidRPr="00E8097F">
        <w:t xml:space="preserve"> </w:t>
      </w:r>
      <w:r w:rsidR="00F32D2C" w:rsidRPr="00E8097F">
        <w:t>D</w:t>
      </w:r>
      <w:r w:rsidR="006348B6" w:rsidRPr="00E8097F">
        <w:t>etailed plan</w:t>
      </w:r>
      <w:r w:rsidRPr="00E8097F">
        <w:t xml:space="preserve"> </w:t>
      </w:r>
      <w:r w:rsidR="00F32D2C" w:rsidRPr="00E8097F">
        <w:t>to</w:t>
      </w:r>
      <w:r w:rsidR="006348B6" w:rsidRPr="00E8097F">
        <w:t xml:space="preserve"> </w:t>
      </w:r>
      <w:r w:rsidRPr="00E8097F">
        <w:t xml:space="preserve">protect </w:t>
      </w:r>
      <w:r w:rsidR="00F32D2C" w:rsidRPr="00E8097F">
        <w:t>public</w:t>
      </w:r>
      <w:r w:rsidRPr="00E8097F">
        <w:t xml:space="preserve"> traffic</w:t>
      </w:r>
      <w:r w:rsidR="006348B6" w:rsidRPr="00E8097F">
        <w:t xml:space="preserve"> and </w:t>
      </w:r>
      <w:r w:rsidR="00F32D2C" w:rsidRPr="00E8097F">
        <w:t xml:space="preserve">the </w:t>
      </w:r>
      <w:r w:rsidR="006348B6" w:rsidRPr="00E8097F">
        <w:t>surrounding</w:t>
      </w:r>
      <w:r w:rsidR="00F32D2C" w:rsidRPr="00E8097F">
        <w:t>s</w:t>
      </w:r>
      <w:r w:rsidR="006348B6" w:rsidRPr="00E8097F">
        <w:t xml:space="preserve"> </w:t>
      </w:r>
      <w:r w:rsidRPr="00E8097F">
        <w:t xml:space="preserve">from </w:t>
      </w:r>
      <w:r w:rsidR="00F32D2C" w:rsidRPr="00E8097F">
        <w:t xml:space="preserve">field-applied </w:t>
      </w:r>
      <w:r w:rsidRPr="00E8097F">
        <w:t>p</w:t>
      </w:r>
      <w:r w:rsidR="00F45317" w:rsidRPr="00E8097F">
        <w:t>roducts</w:t>
      </w:r>
      <w:r w:rsidRPr="00E8097F">
        <w:t>.</w:t>
      </w:r>
    </w:p>
    <w:p w14:paraId="60F0E8DF" w14:textId="3F2C8D98" w:rsidR="00922A0C" w:rsidRPr="00E8097F" w:rsidRDefault="00922A0C" w:rsidP="00E8097F">
      <w:pPr>
        <w:pStyle w:val="Indent1"/>
      </w:pPr>
      <w:r w:rsidRPr="00E8097F">
        <w:rPr>
          <w:b/>
          <w:bCs/>
        </w:rPr>
        <w:t>(</w:t>
      </w:r>
      <w:proofErr w:type="spellStart"/>
      <w:r w:rsidR="0093242A" w:rsidRPr="00E8097F">
        <w:rPr>
          <w:b/>
          <w:bCs/>
        </w:rPr>
        <w:t>i</w:t>
      </w:r>
      <w:proofErr w:type="spellEnd"/>
      <w:r w:rsidRPr="00E8097F">
        <w:rPr>
          <w:b/>
          <w:bCs/>
        </w:rPr>
        <w:t>)</w:t>
      </w:r>
      <w:r w:rsidRPr="00E8097F">
        <w:t xml:space="preserve"> </w:t>
      </w:r>
      <w:r w:rsidR="00FE34AF" w:rsidRPr="00E8097F">
        <w:t>P</w:t>
      </w:r>
      <w:r w:rsidRPr="00E8097F">
        <w:t>rovide photos with the location and owner/agency name for projects where the specified product</w:t>
      </w:r>
      <w:r w:rsidR="00291AB4" w:rsidRPr="00E8097F">
        <w:t>(s)</w:t>
      </w:r>
      <w:r w:rsidRPr="00E8097F">
        <w:t xml:space="preserve"> w</w:t>
      </w:r>
      <w:r w:rsidR="00291AB4" w:rsidRPr="00E8097F">
        <w:t>ere</w:t>
      </w:r>
      <w:r w:rsidRPr="00E8097F">
        <w:t xml:space="preserve"> successfully used to color the surfaces </w:t>
      </w:r>
      <w:r w:rsidR="000E01C2" w:rsidRPr="00E8097F">
        <w:t>specified in this Section.</w:t>
      </w:r>
    </w:p>
    <w:p w14:paraId="6C9E39FF" w14:textId="055AECC1" w:rsidR="001E5E69" w:rsidRPr="00CE037D" w:rsidRDefault="001E5E69" w:rsidP="001E5E69">
      <w:pPr>
        <w:pStyle w:val="Directions"/>
        <w:rPr>
          <w:rStyle w:val="DirectionsInfo"/>
        </w:rPr>
      </w:pPr>
      <w:r w:rsidRPr="00CE037D">
        <w:rPr>
          <w:rStyle w:val="DirectionsInfo"/>
        </w:rPr>
        <w:lastRenderedPageBreak/>
        <w:t xml:space="preserve">WFL Specification </w:t>
      </w:r>
      <w:r w:rsidR="00AF4996">
        <w:rPr>
          <w:rStyle w:val="DirectionsInfo"/>
        </w:rPr>
        <w:t>11/12/20</w:t>
      </w:r>
      <w:r w:rsidR="00115426">
        <w:rPr>
          <w:rStyle w:val="DirectionsInfo"/>
        </w:rPr>
        <w:tab/>
        <w:t>5630020</w:t>
      </w:r>
    </w:p>
    <w:p w14:paraId="0D23DAD5" w14:textId="09BE1A77" w:rsidR="001E5E69" w:rsidRDefault="001E5E69" w:rsidP="001E5E69">
      <w:pPr>
        <w:pStyle w:val="Directions"/>
        <w:jc w:val="both"/>
      </w:pPr>
      <w:bookmarkStart w:id="1" w:name="_Hlk123897060"/>
      <w:r>
        <w:t xml:space="preserve">Include the following when </w:t>
      </w:r>
      <w:bookmarkStart w:id="2" w:name="_Hlk53667377"/>
      <w:r w:rsidR="00866AE8">
        <w:t xml:space="preserve">weathering agent is applied to </w:t>
      </w:r>
      <w:r>
        <w:t>galvanized stee</w:t>
      </w:r>
      <w:bookmarkEnd w:id="2"/>
      <w:r w:rsidR="00866AE8">
        <w:t>l</w:t>
      </w:r>
      <w:bookmarkEnd w:id="1"/>
      <w:r w:rsidR="00866AE8">
        <w:t>.</w:t>
      </w:r>
    </w:p>
    <w:p w14:paraId="43313B4E" w14:textId="79E9CC8E" w:rsidR="001E5E69" w:rsidRPr="00E8097F" w:rsidRDefault="001E5E69" w:rsidP="00E8097F">
      <w:pPr>
        <w:pStyle w:val="Indent1"/>
      </w:pPr>
      <w:bookmarkStart w:id="3" w:name="_Hlk123897065"/>
      <w:r w:rsidRPr="00E8097F">
        <w:rPr>
          <w:b/>
          <w:bCs/>
        </w:rPr>
        <w:t>(</w:t>
      </w:r>
      <w:r w:rsidR="0040114B" w:rsidRPr="00E8097F">
        <w:rPr>
          <w:b/>
          <w:bCs/>
        </w:rPr>
        <w:t xml:space="preserve"> </w:t>
      </w:r>
      <w:r w:rsidRPr="00E8097F">
        <w:rPr>
          <w:b/>
          <w:bCs/>
        </w:rPr>
        <w:t>)</w:t>
      </w:r>
      <w:r w:rsidRPr="00E8097F">
        <w:t xml:space="preserve"> Provide one 12-inch </w:t>
      </w:r>
      <w:r w:rsidR="003926BF">
        <w:t>by</w:t>
      </w:r>
      <w:r w:rsidRPr="00E8097F">
        <w:t xml:space="preserve"> 12-inch galvanized steel sample</w:t>
      </w:r>
      <w:r w:rsidR="0040114B" w:rsidRPr="00E8097F">
        <w:t xml:space="preserve"> for quality control</w:t>
      </w:r>
      <w:r w:rsidRPr="00E8097F">
        <w:t>, with half of the sample treated according to the requirements of this Section</w:t>
      </w:r>
      <w:r w:rsidR="00BD5293" w:rsidRPr="00E8097F">
        <w:t>, and the other half untreated</w:t>
      </w:r>
      <w:r w:rsidRPr="00E8097F">
        <w:t>.</w:t>
      </w:r>
    </w:p>
    <w:bookmarkEnd w:id="3"/>
    <w:p w14:paraId="61C7C658" w14:textId="7DC74B9E" w:rsidR="001E5E69" w:rsidRPr="00CE037D" w:rsidRDefault="001E5E69" w:rsidP="001E5E69">
      <w:pPr>
        <w:pStyle w:val="Directions"/>
        <w:rPr>
          <w:rStyle w:val="DirectionsInfo"/>
        </w:rPr>
      </w:pPr>
      <w:r w:rsidRPr="00CE037D">
        <w:rPr>
          <w:rStyle w:val="DirectionsInfo"/>
        </w:rPr>
        <w:t xml:space="preserve">WFL Specification </w:t>
      </w:r>
      <w:r w:rsidR="00AF4996">
        <w:rPr>
          <w:rStyle w:val="DirectionsInfo"/>
        </w:rPr>
        <w:t>11/12/20</w:t>
      </w:r>
      <w:r w:rsidR="00115426">
        <w:rPr>
          <w:rStyle w:val="DirectionsInfo"/>
        </w:rPr>
        <w:tab/>
        <w:t>5630030</w:t>
      </w:r>
    </w:p>
    <w:p w14:paraId="4811084B" w14:textId="1E21A50A" w:rsidR="001E5E69" w:rsidRDefault="001E5E69" w:rsidP="001E5E69">
      <w:pPr>
        <w:pStyle w:val="Directions"/>
        <w:jc w:val="both"/>
      </w:pPr>
      <w:bookmarkStart w:id="4" w:name="_Hlk53667564"/>
      <w:r>
        <w:t xml:space="preserve">Include the following when </w:t>
      </w:r>
      <w:r w:rsidR="00866AE8">
        <w:t xml:space="preserve">weathering agent is applied to </w:t>
      </w:r>
      <w:r>
        <w:t>non-</w:t>
      </w:r>
      <w:r w:rsidR="00866AE8">
        <w:t>metallic surfaces</w:t>
      </w:r>
      <w:r w:rsidR="00F9003A">
        <w:t>.</w:t>
      </w:r>
      <w:r w:rsidR="00DB51AD">
        <w:t xml:space="preserve"> </w:t>
      </w:r>
    </w:p>
    <w:bookmarkEnd w:id="4"/>
    <w:p w14:paraId="4EB128CB" w14:textId="2B40D005" w:rsidR="00776FEA" w:rsidRPr="00E8097F" w:rsidRDefault="00776FEA" w:rsidP="00E8097F">
      <w:pPr>
        <w:pStyle w:val="Indent1"/>
      </w:pPr>
      <w:r w:rsidRPr="00E8097F">
        <w:rPr>
          <w:b/>
          <w:bCs/>
        </w:rPr>
        <w:t>(</w:t>
      </w:r>
      <w:r w:rsidR="0040114B" w:rsidRPr="00E8097F">
        <w:rPr>
          <w:b/>
          <w:bCs/>
        </w:rPr>
        <w:t xml:space="preserve"> </w:t>
      </w:r>
      <w:r w:rsidRPr="00E8097F">
        <w:rPr>
          <w:b/>
          <w:bCs/>
        </w:rPr>
        <w:t>)</w:t>
      </w:r>
      <w:r w:rsidRPr="00E8097F">
        <w:t xml:space="preserve"> </w:t>
      </w:r>
      <w:r w:rsidR="00D71C50" w:rsidRPr="00E8097F">
        <w:t>S</w:t>
      </w:r>
      <w:r w:rsidR="00871CD7" w:rsidRPr="00E8097F">
        <w:t>ubmit</w:t>
      </w:r>
      <w:r w:rsidR="00D71C50" w:rsidRPr="00E8097F">
        <w:t xml:space="preserve"> a color palette for </w:t>
      </w:r>
      <w:r w:rsidR="00C761AC" w:rsidRPr="00E8097F">
        <w:t>non-metallic surfaces</w:t>
      </w:r>
      <w:r w:rsidR="000E01C2" w:rsidRPr="00E8097F">
        <w:t xml:space="preserve">, and obtain the target color tone from the CO before constructing the required </w:t>
      </w:r>
      <w:r w:rsidR="0040114B" w:rsidRPr="00E8097F">
        <w:t>quality control samples</w:t>
      </w:r>
      <w:r w:rsidR="000E01C2" w:rsidRPr="00E8097F">
        <w:t>.</w:t>
      </w:r>
    </w:p>
    <w:p w14:paraId="77848169" w14:textId="333C02C5" w:rsidR="00F02591" w:rsidRPr="00CE037D" w:rsidRDefault="00F02591" w:rsidP="00F02591">
      <w:pPr>
        <w:pStyle w:val="Directions"/>
        <w:rPr>
          <w:rStyle w:val="DirectionsInfo"/>
        </w:rPr>
      </w:pPr>
      <w:r w:rsidRPr="00CE037D">
        <w:rPr>
          <w:rStyle w:val="DirectionsInfo"/>
        </w:rPr>
        <w:t xml:space="preserve">WFL Specification </w:t>
      </w:r>
      <w:r w:rsidR="00AF4996">
        <w:rPr>
          <w:rStyle w:val="DirectionsInfo"/>
        </w:rPr>
        <w:t>11/12/20</w:t>
      </w:r>
      <w:r w:rsidR="00115426">
        <w:rPr>
          <w:rStyle w:val="DirectionsInfo"/>
        </w:rPr>
        <w:tab/>
        <w:t>5630040</w:t>
      </w:r>
    </w:p>
    <w:p w14:paraId="31658305" w14:textId="165CDE24" w:rsidR="00F02591" w:rsidRDefault="00DB51AD" w:rsidP="00F02591">
      <w:pPr>
        <w:pStyle w:val="Directions"/>
        <w:jc w:val="both"/>
      </w:pPr>
      <w:r>
        <w:t>Inclu</w:t>
      </w:r>
      <w:r w:rsidR="00F9003A">
        <w:t xml:space="preserve">de the following when </w:t>
      </w:r>
      <w:r>
        <w:t xml:space="preserve">weathering agent </w:t>
      </w:r>
      <w:r w:rsidR="00F9003A">
        <w:t>is required</w:t>
      </w:r>
    </w:p>
    <w:p w14:paraId="2B510162" w14:textId="1B59AD5E" w:rsidR="00ED38DE" w:rsidRPr="006B55CF" w:rsidRDefault="00ED38DE" w:rsidP="00E8097F">
      <w:pPr>
        <w:pStyle w:val="Heading3"/>
        <w:jc w:val="both"/>
        <w:rPr>
          <w:b w:val="0"/>
          <w:vanish/>
          <w:specVanish/>
        </w:rPr>
      </w:pPr>
      <w:r>
        <w:t xml:space="preserve">563.06 Protection of the </w:t>
      </w:r>
      <w:r w:rsidRPr="00E8097F">
        <w:t>Work</w:t>
      </w:r>
      <w:r>
        <w:t>.</w:t>
      </w:r>
      <w:r>
        <w:rPr>
          <w:b w:val="0"/>
        </w:rPr>
        <w:t xml:space="preserve">  </w:t>
      </w:r>
    </w:p>
    <w:p w14:paraId="5DAEC3E6" w14:textId="6DEF24F2" w:rsidR="00ED38DE" w:rsidRDefault="00ED38DE" w:rsidP="00E8097F">
      <w:pPr>
        <w:pStyle w:val="Instructions"/>
        <w:rPr>
          <w:u w:val="none"/>
        </w:rPr>
      </w:pPr>
      <w:r w:rsidRPr="00F17EB6">
        <w:t>A</w:t>
      </w:r>
      <w:r>
        <w:t xml:space="preserve">dd </w:t>
      </w:r>
      <w:r w:rsidRPr="00E8097F">
        <w:t>the</w:t>
      </w:r>
      <w:r>
        <w:t xml:space="preserve"> </w:t>
      </w:r>
      <w:r w:rsidRPr="00F17EB6">
        <w:t>follow</w:t>
      </w:r>
      <w:r>
        <w:t>ing</w:t>
      </w:r>
      <w:r w:rsidRPr="0025455D">
        <w:rPr>
          <w:u w:val="none"/>
        </w:rPr>
        <w:t>:</w:t>
      </w:r>
    </w:p>
    <w:p w14:paraId="3B1813B7" w14:textId="4B666B6A" w:rsidR="00DB2A42" w:rsidRPr="00E8097F" w:rsidRDefault="00DB2A42" w:rsidP="00E8097F">
      <w:pPr>
        <w:pStyle w:val="BodyText"/>
      </w:pPr>
      <w:r w:rsidRPr="00E8097F">
        <w:t xml:space="preserve">Protect finished surfaces from abrasions that remove the finish or underlying coatings.  </w:t>
      </w:r>
      <w:r w:rsidR="00B140EB" w:rsidRPr="00E8097F">
        <w:t>Repair damaged underlying coatings as required, and r</w:t>
      </w:r>
      <w:r w:rsidRPr="00E8097F">
        <w:t>epair damage</w:t>
      </w:r>
      <w:r w:rsidR="00B140EB" w:rsidRPr="00E8097F">
        <w:t>s</w:t>
      </w:r>
      <w:r w:rsidRPr="00E8097F">
        <w:t xml:space="preserve"> </w:t>
      </w:r>
      <w:r w:rsidR="00B140EB" w:rsidRPr="00E8097F">
        <w:t xml:space="preserve">to </w:t>
      </w:r>
      <w:r w:rsidRPr="00E8097F">
        <w:t>reactive colorant finishes by applying weathering agent to damaged areas</w:t>
      </w:r>
      <w:r w:rsidR="00A35BB3" w:rsidRPr="00E8097F">
        <w:t xml:space="preserve"> according to the manufacturer’s recommendations, and repeating</w:t>
      </w:r>
      <w:r w:rsidR="00B826FC" w:rsidRPr="00E8097F">
        <w:t xml:space="preserve"> applications</w:t>
      </w:r>
      <w:r w:rsidRPr="00E8097F">
        <w:t xml:space="preserve"> until the finish matches that of the approved quality control sample.</w:t>
      </w:r>
    </w:p>
    <w:p w14:paraId="1D7CEC5F" w14:textId="1D4873F1" w:rsidR="00CF50DB" w:rsidRPr="00E8097F" w:rsidRDefault="00CF50DB" w:rsidP="00E8097F">
      <w:pPr>
        <w:pStyle w:val="Heading3"/>
        <w:jc w:val="both"/>
        <w:rPr>
          <w:vanish/>
          <w:specVanish/>
        </w:rPr>
      </w:pPr>
      <w:r w:rsidRPr="00E8097F">
        <w:t xml:space="preserve">563.07 General.  </w:t>
      </w:r>
    </w:p>
    <w:p w14:paraId="5C84C34A" w14:textId="4E1BB67D" w:rsidR="00CF50DB" w:rsidRPr="00E8097F" w:rsidRDefault="006459D9" w:rsidP="00E8097F">
      <w:pPr>
        <w:pStyle w:val="Instructions"/>
        <w:rPr>
          <w:u w:val="none"/>
        </w:rPr>
      </w:pPr>
      <w:r w:rsidRPr="00E8097F">
        <w:t>Add the following</w:t>
      </w:r>
      <w:r w:rsidR="00CF50DB" w:rsidRPr="00E8097F">
        <w:rPr>
          <w:u w:val="none"/>
        </w:rPr>
        <w:t>:</w:t>
      </w:r>
    </w:p>
    <w:p w14:paraId="72B437CC" w14:textId="24D2E6D1" w:rsidR="0025455D" w:rsidRPr="00E8097F" w:rsidRDefault="0025455D" w:rsidP="00E8097F">
      <w:pPr>
        <w:pStyle w:val="Indent1"/>
      </w:pPr>
      <w:r w:rsidRPr="00E8097F">
        <w:rPr>
          <w:b/>
          <w:bCs/>
        </w:rPr>
        <w:t>(c) Weathering Agent.</w:t>
      </w:r>
      <w:r w:rsidRPr="00E8097F">
        <w:t xml:space="preserve">  Do not apply weathering agent to surfaces until </w:t>
      </w:r>
      <w:r w:rsidR="002562E8" w:rsidRPr="00E8097F">
        <w:t>the applicable samples are approved by the CO in writing.</w:t>
      </w:r>
    </w:p>
    <w:p w14:paraId="49EDADC7" w14:textId="36AD6A8A" w:rsidR="00AA481C" w:rsidRPr="00E8097F" w:rsidRDefault="00AA481C" w:rsidP="00E8097F">
      <w:pPr>
        <w:pStyle w:val="Indent2"/>
      </w:pPr>
      <w:r w:rsidRPr="00E8097F">
        <w:rPr>
          <w:b/>
          <w:bCs/>
        </w:rPr>
        <w:t>(1) Handling and Storing Materials.</w:t>
      </w:r>
      <w:r w:rsidRPr="00E8097F">
        <w:t xml:space="preserve">  Handle</w:t>
      </w:r>
      <w:r w:rsidR="00420D00" w:rsidRPr="00E8097F">
        <w:t xml:space="preserve">, </w:t>
      </w:r>
      <w:r w:rsidRPr="00E8097F">
        <w:t>store</w:t>
      </w:r>
      <w:r w:rsidR="00420D00" w:rsidRPr="00E8097F">
        <w:t>, and transport</w:t>
      </w:r>
      <w:r w:rsidRPr="00E8097F">
        <w:t xml:space="preserve"> material according to the approved submittals required under Subsection 563.04(a).</w:t>
      </w:r>
    </w:p>
    <w:p w14:paraId="644454FF" w14:textId="7F4F0822" w:rsidR="00AA481C" w:rsidRPr="00E8097F" w:rsidRDefault="008A584D" w:rsidP="00E8097F">
      <w:pPr>
        <w:pStyle w:val="Indent2"/>
      </w:pPr>
      <w:r w:rsidRPr="00E8097F">
        <w:rPr>
          <w:b/>
          <w:bCs/>
        </w:rPr>
        <w:t>(2) Surface Preparation.</w:t>
      </w:r>
      <w:r w:rsidRPr="00E8097F">
        <w:t xml:space="preserve">  Clean and prepare surfaces to be treated according to the manufacturer’s written recommendations.</w:t>
      </w:r>
    </w:p>
    <w:p w14:paraId="21FAB90F" w14:textId="6E41D7A5" w:rsidR="008A584D" w:rsidRPr="00E8097F" w:rsidRDefault="008A584D" w:rsidP="00E8097F">
      <w:pPr>
        <w:pStyle w:val="Indent2"/>
      </w:pPr>
      <w:r w:rsidRPr="00E8097F">
        <w:rPr>
          <w:b/>
          <w:bCs/>
        </w:rPr>
        <w:t>(3) Application.</w:t>
      </w:r>
      <w:r w:rsidRPr="00E8097F">
        <w:t xml:space="preserve">  Use the weathering agent manufacturer or their authorized application contractor to apply the weathering agent for samples and finished products</w:t>
      </w:r>
      <w:r w:rsidR="00B826FC" w:rsidRPr="00E8097F">
        <w:t xml:space="preserve">.  Apply weathering agent </w:t>
      </w:r>
      <w:r w:rsidR="00AD35E5" w:rsidRPr="00E8097F">
        <w:t>to the specified surfaces</w:t>
      </w:r>
      <w:r w:rsidR="007262DB" w:rsidRPr="00E8097F">
        <w:t>,</w:t>
      </w:r>
      <w:r w:rsidR="00AD35E5" w:rsidRPr="00E8097F">
        <w:t xml:space="preserve"> </w:t>
      </w:r>
      <w:r w:rsidR="00C753EB" w:rsidRPr="00E8097F">
        <w:t>according to the manufacturer’s recommendations</w:t>
      </w:r>
      <w:r w:rsidR="00B140EB" w:rsidRPr="00E8097F">
        <w:t>,</w:t>
      </w:r>
      <w:r w:rsidR="00B826FC" w:rsidRPr="00E8097F">
        <w:t xml:space="preserve"> </w:t>
      </w:r>
      <w:r w:rsidR="007262DB" w:rsidRPr="00E8097F">
        <w:t xml:space="preserve">to </w:t>
      </w:r>
      <w:r w:rsidR="00C753EB" w:rsidRPr="00E8097F">
        <w:t xml:space="preserve">obtain </w:t>
      </w:r>
      <w:r w:rsidR="00DF460F" w:rsidRPr="00E8097F">
        <w:t xml:space="preserve">the </w:t>
      </w:r>
      <w:r w:rsidR="00C753EB" w:rsidRPr="00E8097F">
        <w:t xml:space="preserve">full coloration </w:t>
      </w:r>
      <w:r w:rsidR="00DF460F" w:rsidRPr="00E8097F">
        <w:t xml:space="preserve">that matches the approved quality control sample </w:t>
      </w:r>
      <w:r w:rsidR="00C753EB" w:rsidRPr="00E8097F">
        <w:t>within two weeks of application.</w:t>
      </w:r>
    </w:p>
    <w:p w14:paraId="4503E704" w14:textId="154022EF" w:rsidR="00365082" w:rsidRPr="00CE037D" w:rsidRDefault="00365082" w:rsidP="00365082">
      <w:pPr>
        <w:pStyle w:val="Directions"/>
        <w:rPr>
          <w:rStyle w:val="DirectionsInfo"/>
        </w:rPr>
      </w:pPr>
      <w:r w:rsidRPr="00CE037D">
        <w:rPr>
          <w:rStyle w:val="DirectionsInfo"/>
        </w:rPr>
        <w:lastRenderedPageBreak/>
        <w:t xml:space="preserve">WFL Specification </w:t>
      </w:r>
      <w:r w:rsidR="00AF4996">
        <w:rPr>
          <w:rStyle w:val="DirectionsInfo"/>
        </w:rPr>
        <w:t>11/12/20</w:t>
      </w:r>
      <w:r w:rsidR="00115426">
        <w:rPr>
          <w:rStyle w:val="DirectionsInfo"/>
        </w:rPr>
        <w:tab/>
        <w:t>5640050</w:t>
      </w:r>
    </w:p>
    <w:p w14:paraId="644573FF" w14:textId="77777777" w:rsidR="00866AE8" w:rsidRDefault="00866AE8" w:rsidP="00866AE8">
      <w:pPr>
        <w:pStyle w:val="Directions"/>
        <w:jc w:val="both"/>
      </w:pPr>
      <w:r>
        <w:t xml:space="preserve">Include the following when weathering agent is applied to non-metallic surfaces. </w:t>
      </w:r>
    </w:p>
    <w:p w14:paraId="1C201616" w14:textId="2C1B6949" w:rsidR="00A311FA" w:rsidRPr="00E8097F" w:rsidRDefault="00A311FA" w:rsidP="00E8097F">
      <w:pPr>
        <w:pStyle w:val="Indent2"/>
      </w:pPr>
      <w:r w:rsidRPr="00E8097F">
        <w:t>Control or modify weathering agent finishes for rock and</w:t>
      </w:r>
      <w:r w:rsidR="00291AB4" w:rsidRPr="00E8097F">
        <w:t>/or</w:t>
      </w:r>
      <w:r w:rsidRPr="00E8097F">
        <w:t xml:space="preserve"> concrete by custom blending </w:t>
      </w:r>
      <w:r w:rsidR="00455B8B" w:rsidRPr="00E8097F">
        <w:t>weathering agent</w:t>
      </w:r>
      <w:r w:rsidRPr="00E8097F">
        <w:t xml:space="preserve"> ingredients; modifying application techniques; diluting with water; or a combination thereof</w:t>
      </w:r>
      <w:r w:rsidR="00455B8B" w:rsidRPr="00E8097F">
        <w:t xml:space="preserve"> to produce the required finish</w:t>
      </w:r>
      <w:r w:rsidRPr="00E8097F">
        <w:t>.</w:t>
      </w:r>
    </w:p>
    <w:p w14:paraId="6985AFB2" w14:textId="6D5C6211" w:rsidR="00B140EB" w:rsidRPr="00CE037D" w:rsidRDefault="00B140EB" w:rsidP="00B140EB">
      <w:pPr>
        <w:pStyle w:val="Directions"/>
        <w:rPr>
          <w:rStyle w:val="DirectionsInfo"/>
        </w:rPr>
      </w:pPr>
      <w:r w:rsidRPr="00CE037D">
        <w:rPr>
          <w:rStyle w:val="DirectionsInfo"/>
        </w:rPr>
        <w:t xml:space="preserve">WFL Specification </w:t>
      </w:r>
      <w:r w:rsidR="00AF4996">
        <w:rPr>
          <w:rStyle w:val="DirectionsInfo"/>
        </w:rPr>
        <w:t>11/12/20</w:t>
      </w:r>
      <w:r w:rsidR="00115426">
        <w:rPr>
          <w:rStyle w:val="DirectionsInfo"/>
        </w:rPr>
        <w:tab/>
        <w:t>5630060</w:t>
      </w:r>
    </w:p>
    <w:p w14:paraId="48B21DC6" w14:textId="485ED7D3" w:rsidR="00B140EB" w:rsidRDefault="0098790C" w:rsidP="00B140EB">
      <w:pPr>
        <w:pStyle w:val="Directions"/>
        <w:jc w:val="both"/>
      </w:pPr>
      <w:r>
        <w:t>Inclu</w:t>
      </w:r>
      <w:r w:rsidR="000E2F07">
        <w:t xml:space="preserve">de the following when </w:t>
      </w:r>
      <w:r>
        <w:t xml:space="preserve">weathering agent </w:t>
      </w:r>
      <w:r w:rsidR="000E2F07">
        <w:t>is required.</w:t>
      </w:r>
    </w:p>
    <w:p w14:paraId="46A6F5FE" w14:textId="2C71C1D3" w:rsidR="008A584D" w:rsidRPr="00E8097F" w:rsidRDefault="008A584D" w:rsidP="00E8097F">
      <w:pPr>
        <w:pStyle w:val="Indent2"/>
      </w:pPr>
      <w:r w:rsidRPr="00E8097F">
        <w:rPr>
          <w:b/>
          <w:bCs/>
        </w:rPr>
        <w:t>(4) Curing.</w:t>
      </w:r>
      <w:r w:rsidRPr="00E8097F">
        <w:t xml:space="preserve">  Cure each application of weathering agent according to the manufacturer’s recommendations, and before shipping finished products to the project site.</w:t>
      </w:r>
    </w:p>
    <w:p w14:paraId="430EDBDF" w14:textId="290627DB" w:rsidR="00455B8B" w:rsidRPr="00CE037D" w:rsidRDefault="00455B8B" w:rsidP="00455B8B">
      <w:pPr>
        <w:pStyle w:val="Directions"/>
        <w:rPr>
          <w:rStyle w:val="DirectionsInfo"/>
        </w:rPr>
      </w:pPr>
      <w:r w:rsidRPr="00CE037D">
        <w:rPr>
          <w:rStyle w:val="DirectionsInfo"/>
        </w:rPr>
        <w:t xml:space="preserve">WFL Specification </w:t>
      </w:r>
      <w:r w:rsidR="00AF4996">
        <w:rPr>
          <w:rStyle w:val="DirectionsInfo"/>
        </w:rPr>
        <w:t>11/12/20</w:t>
      </w:r>
      <w:r w:rsidR="00115426">
        <w:rPr>
          <w:rStyle w:val="DirectionsInfo"/>
        </w:rPr>
        <w:tab/>
        <w:t>5630070</w:t>
      </w:r>
    </w:p>
    <w:p w14:paraId="2C15DB0C" w14:textId="385768EB" w:rsidR="00455B8B" w:rsidRDefault="0098790C" w:rsidP="00455B8B">
      <w:pPr>
        <w:pStyle w:val="Directions"/>
        <w:jc w:val="both"/>
      </w:pPr>
      <w:r>
        <w:t xml:space="preserve">Include the following when </w:t>
      </w:r>
      <w:r w:rsidR="00950F4D">
        <w:t>weathering agent</w:t>
      </w:r>
      <w:r w:rsidR="00DE4992">
        <w:t xml:space="preserve"> is </w:t>
      </w:r>
      <w:r w:rsidR="00866AE8">
        <w:t>field applied</w:t>
      </w:r>
      <w:r>
        <w:t>.</w:t>
      </w:r>
    </w:p>
    <w:p w14:paraId="37775C13" w14:textId="4F498F4B" w:rsidR="00455B8B" w:rsidRPr="00E8097F" w:rsidRDefault="00455B8B" w:rsidP="00E8097F">
      <w:pPr>
        <w:pStyle w:val="Indent2"/>
      </w:pPr>
      <w:r w:rsidRPr="00E8097F">
        <w:rPr>
          <w:b/>
          <w:bCs/>
        </w:rPr>
        <w:t xml:space="preserve">(5) Quality Control </w:t>
      </w:r>
      <w:r w:rsidR="002E658F" w:rsidRPr="00E8097F">
        <w:rPr>
          <w:b/>
          <w:bCs/>
        </w:rPr>
        <w:t xml:space="preserve">Field </w:t>
      </w:r>
      <w:r w:rsidRPr="00E8097F">
        <w:rPr>
          <w:b/>
          <w:bCs/>
        </w:rPr>
        <w:t>Samples.</w:t>
      </w:r>
      <w:r w:rsidRPr="00E8097F">
        <w:t xml:space="preserve">  </w:t>
      </w:r>
      <w:r w:rsidR="006D692F" w:rsidRPr="00E8097F">
        <w:t>P</w:t>
      </w:r>
      <w:r w:rsidRPr="00E8097F" w:rsidDel="00035A8C">
        <w:t xml:space="preserve">roduce </w:t>
      </w:r>
      <w:r w:rsidR="002E658F" w:rsidRPr="00E8097F">
        <w:t>the following quality control samples in the field at approved locations.</w:t>
      </w:r>
    </w:p>
    <w:p w14:paraId="034ABB84" w14:textId="06E21AA3" w:rsidR="002E658F" w:rsidRPr="00CE037D" w:rsidRDefault="002E658F" w:rsidP="002E658F">
      <w:pPr>
        <w:pStyle w:val="Directions"/>
        <w:rPr>
          <w:rStyle w:val="DirectionsInfo"/>
        </w:rPr>
      </w:pPr>
      <w:r w:rsidRPr="00CE037D">
        <w:rPr>
          <w:rStyle w:val="DirectionsInfo"/>
        </w:rPr>
        <w:t xml:space="preserve">WFL Specification </w:t>
      </w:r>
      <w:r w:rsidR="00AF4996">
        <w:rPr>
          <w:rStyle w:val="DirectionsInfo"/>
        </w:rPr>
        <w:t>11/12/20</w:t>
      </w:r>
      <w:r w:rsidR="00115426">
        <w:rPr>
          <w:rStyle w:val="DirectionsInfo"/>
        </w:rPr>
        <w:tab/>
        <w:t>5630080</w:t>
      </w:r>
    </w:p>
    <w:p w14:paraId="6508712C" w14:textId="48FBBFFE" w:rsidR="002E658F" w:rsidRPr="00105F99" w:rsidRDefault="006B4569" w:rsidP="002E658F">
      <w:pPr>
        <w:pStyle w:val="Directions"/>
        <w:jc w:val="both"/>
        <w:rPr>
          <w:b w:val="0"/>
        </w:rPr>
      </w:pPr>
      <w:r>
        <w:t xml:space="preserve">Include the following when </w:t>
      </w:r>
      <w:r w:rsidR="00866AE8">
        <w:t>weathering agent is field applied to</w:t>
      </w:r>
      <w:r>
        <w:t xml:space="preserve"> non-metallic surfaces.</w:t>
      </w:r>
    </w:p>
    <w:p w14:paraId="1B47F538" w14:textId="18209DD3" w:rsidR="00FE0E7F" w:rsidRPr="00E8097F" w:rsidRDefault="00DE4992" w:rsidP="00E8097F">
      <w:pPr>
        <w:pStyle w:val="Indent3"/>
      </w:pPr>
      <w:r w:rsidRPr="00E8097F">
        <w:rPr>
          <w:i/>
          <w:iCs/>
        </w:rPr>
        <w:t xml:space="preserve">( </w:t>
      </w:r>
      <w:r w:rsidR="002E658F" w:rsidRPr="00E8097F">
        <w:rPr>
          <w:i/>
          <w:iCs/>
        </w:rPr>
        <w:t>)</w:t>
      </w:r>
      <w:r w:rsidR="002E658F" w:rsidRPr="00E8097F">
        <w:t xml:space="preserve"> </w:t>
      </w:r>
      <w:r w:rsidR="006D692F" w:rsidRPr="00E8097F">
        <w:t>Before starting field application operations, p</w:t>
      </w:r>
      <w:r w:rsidR="002E658F" w:rsidRPr="00E8097F" w:rsidDel="00035A8C">
        <w:t>roduce three quality control samples for each type of non-metallic surface to be colored.  Produce each quality control sample at least 3-feet long by 3-feet wide.</w:t>
      </w:r>
      <w:r w:rsidR="004A7F45" w:rsidRPr="00E8097F">
        <w:t xml:space="preserve">  Do not start field applications until the samples are approved.</w:t>
      </w:r>
    </w:p>
    <w:p w14:paraId="24E36FA2" w14:textId="1663393A" w:rsidR="00950F4D" w:rsidRPr="00CE037D" w:rsidRDefault="00950F4D" w:rsidP="005D0AA8">
      <w:pPr>
        <w:pStyle w:val="Directions"/>
        <w:pageBreakBefore/>
        <w:rPr>
          <w:rStyle w:val="DirectionsInfo"/>
        </w:rPr>
      </w:pPr>
      <w:r w:rsidRPr="00CE037D">
        <w:rPr>
          <w:rStyle w:val="DirectionsInfo"/>
        </w:rPr>
        <w:lastRenderedPageBreak/>
        <w:t xml:space="preserve">WFL Specification </w:t>
      </w:r>
      <w:r w:rsidR="00AF4996">
        <w:rPr>
          <w:rStyle w:val="DirectionsInfo"/>
        </w:rPr>
        <w:t>11/12/20</w:t>
      </w:r>
      <w:r w:rsidR="00115426">
        <w:rPr>
          <w:rStyle w:val="DirectionsInfo"/>
        </w:rPr>
        <w:tab/>
        <w:t>5630090</w:t>
      </w:r>
    </w:p>
    <w:p w14:paraId="443E5E30" w14:textId="602060A0" w:rsidR="00950F4D" w:rsidRPr="00105F99" w:rsidRDefault="006B4569" w:rsidP="00950F4D">
      <w:pPr>
        <w:pStyle w:val="Directions"/>
        <w:jc w:val="both"/>
        <w:rPr>
          <w:b w:val="0"/>
        </w:rPr>
      </w:pPr>
      <w:bookmarkStart w:id="5" w:name="_Hlk53667712"/>
      <w:r>
        <w:t>Include the following when weathering agent</w:t>
      </w:r>
      <w:r w:rsidR="00866AE8">
        <w:t xml:space="preserve"> is field applied to</w:t>
      </w:r>
      <w:r>
        <w:t xml:space="preserve"> </w:t>
      </w:r>
      <w:r w:rsidR="00866AE8">
        <w:t xml:space="preserve">galvanized </w:t>
      </w:r>
      <w:bookmarkEnd w:id="5"/>
      <w:r w:rsidR="003630CF">
        <w:t>steel</w:t>
      </w:r>
      <w:r>
        <w:t>.</w:t>
      </w:r>
      <w:r w:rsidR="006F7F45">
        <w:t xml:space="preserve"> </w:t>
      </w:r>
      <w:r>
        <w:t>Specify</w:t>
      </w:r>
      <w:r w:rsidR="006F7F45">
        <w:t xml:space="preserve"> </w:t>
      </w:r>
      <w:r>
        <w:t xml:space="preserve">the </w:t>
      </w:r>
      <w:r w:rsidR="00B87A26">
        <w:t xml:space="preserve">material </w:t>
      </w:r>
      <w:r>
        <w:t xml:space="preserve">sample type and size </w:t>
      </w:r>
      <w:r w:rsidR="00B87A26">
        <w:t xml:space="preserve">or quantity </w:t>
      </w:r>
      <w:r>
        <w:t xml:space="preserve">needed. </w:t>
      </w:r>
    </w:p>
    <w:p w14:paraId="3F6A4392" w14:textId="262E4B06" w:rsidR="00950F4D" w:rsidRPr="00E8097F" w:rsidRDefault="00DE4992" w:rsidP="00E8097F">
      <w:pPr>
        <w:pStyle w:val="Indent3"/>
      </w:pPr>
      <w:r w:rsidRPr="00E8097F">
        <w:rPr>
          <w:i/>
          <w:iCs/>
        </w:rPr>
        <w:t xml:space="preserve">( </w:t>
      </w:r>
      <w:r w:rsidR="002210C8" w:rsidRPr="00E8097F">
        <w:rPr>
          <w:i/>
          <w:iCs/>
        </w:rPr>
        <w:t>)</w:t>
      </w:r>
      <w:r w:rsidR="002210C8" w:rsidRPr="00E8097F">
        <w:t xml:space="preserve"> </w:t>
      </w:r>
      <w:r w:rsidR="006D692F" w:rsidRPr="00E8097F">
        <w:t>Before starting field application operations on visible galvanized surfaces</w:t>
      </w:r>
      <w:r w:rsidR="000719D1" w:rsidRPr="00E8097F">
        <w:t>; p</w:t>
      </w:r>
      <w:r w:rsidR="002210C8" w:rsidRPr="00E8097F">
        <w:t xml:space="preserve">roduce one </w:t>
      </w:r>
      <w:r w:rsidR="006F7F45" w:rsidRPr="00E8097F">
        <w:t>quality contr</w:t>
      </w:r>
      <w:r w:rsidR="00B87A26" w:rsidRPr="00E8097F">
        <w:t>ol sample of</w:t>
      </w:r>
      <w:r w:rsidR="006F7F45" w:rsidRPr="00E8097F">
        <w:t xml:space="preserve"> </w:t>
      </w:r>
      <w:r w:rsidR="00B87A26" w:rsidRPr="00E8097F">
        <w:t>[</w:t>
      </w:r>
      <w:r w:rsidR="00B87A26" w:rsidRPr="00E8097F">
        <w:rPr>
          <w:highlight w:val="yellow"/>
        </w:rPr>
        <w:t>INSERT SAMPLE DESCRIPTION</w:t>
      </w:r>
      <w:r w:rsidR="006B4569" w:rsidRPr="00E8097F">
        <w:t>]</w:t>
      </w:r>
      <w:r w:rsidR="006F7F45" w:rsidRPr="00E8097F">
        <w:t>, and do not start field application operations until the associated quality control field sample is approved.</w:t>
      </w:r>
    </w:p>
    <w:p w14:paraId="30C970A1" w14:textId="03579EB5" w:rsidR="00710050" w:rsidRPr="00541BD7" w:rsidRDefault="00710050" w:rsidP="00710050">
      <w:pPr>
        <w:pStyle w:val="Directions"/>
        <w:rPr>
          <w:rStyle w:val="DirectionsInfo"/>
        </w:rPr>
      </w:pPr>
      <w:r>
        <w:rPr>
          <w:rStyle w:val="DirectionsInfo"/>
        </w:rPr>
        <w:t xml:space="preserve">WFL Specification </w:t>
      </w:r>
      <w:r w:rsidR="005241EF">
        <w:rPr>
          <w:rStyle w:val="DirectionsInfo"/>
        </w:rPr>
        <w:t>01/06/23</w:t>
      </w:r>
      <w:r>
        <w:rPr>
          <w:rStyle w:val="DirectionsInfo"/>
        </w:rPr>
        <w:tab/>
        <w:t>5630095</w:t>
      </w:r>
    </w:p>
    <w:p w14:paraId="5900E47E" w14:textId="4E370BB8" w:rsidR="00710050" w:rsidRDefault="00710050" w:rsidP="00710050">
      <w:pPr>
        <w:pStyle w:val="Directions"/>
      </w:pPr>
      <w:r>
        <w:t>Include the following when bridge painting is required.  Consult with Bridge for fill-ins.</w:t>
      </w:r>
    </w:p>
    <w:p w14:paraId="37DDACB2" w14:textId="0B798BD1" w:rsidR="00710050" w:rsidRPr="008D0A30" w:rsidRDefault="00710050" w:rsidP="00710050">
      <w:pPr>
        <w:pStyle w:val="Heading3"/>
        <w:rPr>
          <w:vanish/>
          <w:specVanish/>
        </w:rPr>
      </w:pPr>
      <w:r>
        <w:t xml:space="preserve">563.08(a)(1) </w:t>
      </w:r>
      <w:r w:rsidR="00F75025">
        <w:t>New surfaces or surfaces with existing paint removed.</w:t>
      </w:r>
      <w:r w:rsidR="00B646E4">
        <w:t xml:space="preserve">  </w:t>
      </w:r>
    </w:p>
    <w:p w14:paraId="1A5D220F" w14:textId="7B81A196" w:rsidR="008D0A30" w:rsidRPr="008D0A30" w:rsidRDefault="008D0A30" w:rsidP="001E226E">
      <w:pPr>
        <w:pStyle w:val="Instructions"/>
      </w:pPr>
      <w:r>
        <w:t>Add the following:</w:t>
      </w:r>
    </w:p>
    <w:p w14:paraId="0F64AA0D" w14:textId="02873B12" w:rsidR="00F75025" w:rsidRPr="00B646E4" w:rsidRDefault="00F75025" w:rsidP="00B646E4">
      <w:pPr>
        <w:pStyle w:val="Indent2"/>
      </w:pPr>
      <w:r w:rsidRPr="00B646E4">
        <w:t xml:space="preserve">For </w:t>
      </w:r>
      <w:r w:rsidR="0023472D" w:rsidRPr="00B646E4">
        <w:t>[</w:t>
      </w:r>
      <w:r w:rsidR="0023472D" w:rsidRPr="00B646E4">
        <w:rPr>
          <w:highlight w:val="yellow"/>
        </w:rPr>
        <w:t>INSERT</w:t>
      </w:r>
      <w:r w:rsidRPr="00B646E4">
        <w:rPr>
          <w:highlight w:val="yellow"/>
        </w:rPr>
        <w:t xml:space="preserve"> BRIDGE NAME</w:t>
      </w:r>
      <w:r w:rsidR="0023472D" w:rsidRPr="00B646E4">
        <w:t>]</w:t>
      </w:r>
      <w:r w:rsidRPr="00B646E4">
        <w:t xml:space="preserve"> Bridge,  provide Type </w:t>
      </w:r>
      <w:r w:rsidR="0023472D" w:rsidRPr="00B646E4">
        <w:t>[</w:t>
      </w:r>
      <w:r w:rsidR="0023472D" w:rsidRPr="00B646E4">
        <w:rPr>
          <w:highlight w:val="yellow"/>
        </w:rPr>
        <w:t>INSERT</w:t>
      </w:r>
      <w:r w:rsidR="00E6014C" w:rsidRPr="00B646E4">
        <w:rPr>
          <w:highlight w:val="yellow"/>
        </w:rPr>
        <w:t xml:space="preserve"> PAINT SYSTEM</w:t>
      </w:r>
      <w:r w:rsidR="00996303" w:rsidRPr="00B646E4">
        <w:t xml:space="preserve"> </w:t>
      </w:r>
      <w:r w:rsidR="00996303" w:rsidRPr="00B646E4">
        <w:rPr>
          <w:highlight w:val="yellow"/>
        </w:rPr>
        <w:t>NUMBER</w:t>
      </w:r>
      <w:r w:rsidR="0023472D" w:rsidRPr="00B646E4">
        <w:t>]</w:t>
      </w:r>
      <w:r w:rsidRPr="00B646E4">
        <w:t xml:space="preserve"> paint system from </w:t>
      </w:r>
      <w:r w:rsidR="00B646E4" w:rsidRPr="00B646E4">
        <w:t xml:space="preserve">Table </w:t>
      </w:r>
      <w:r w:rsidRPr="00B646E4">
        <w:t xml:space="preserve">563-1 for girder ends and steel members at locations designated on the plans.  Provide top coat color AMS-STD </w:t>
      </w:r>
      <w:r w:rsidR="0023472D" w:rsidRPr="00B646E4">
        <w:t>[</w:t>
      </w:r>
      <w:r w:rsidR="0023472D" w:rsidRPr="00B646E4">
        <w:rPr>
          <w:highlight w:val="yellow"/>
        </w:rPr>
        <w:t>INSERT</w:t>
      </w:r>
      <w:r w:rsidR="00E6014C" w:rsidRPr="00B646E4">
        <w:rPr>
          <w:highlight w:val="yellow"/>
        </w:rPr>
        <w:t xml:space="preserve"> COLOR NUMBER</w:t>
      </w:r>
      <w:r w:rsidR="0023472D" w:rsidRPr="00B646E4">
        <w:t>]</w:t>
      </w:r>
      <w:r w:rsidRPr="00B646E4">
        <w:t xml:space="preserve"> (SAE AMS-STD-595).  Provide two 12 inch by 12 inch samples painted with the proposed top coat color to the CO for approval prior to painting.</w:t>
      </w:r>
    </w:p>
    <w:p w14:paraId="53B5DC44" w14:textId="11B39E8D" w:rsidR="00F75025" w:rsidRPr="00B646E4" w:rsidRDefault="00F75025" w:rsidP="00B646E4">
      <w:pPr>
        <w:pStyle w:val="Indent2"/>
      </w:pPr>
      <w:r w:rsidRPr="00B646E4">
        <w:t xml:space="preserve">For </w:t>
      </w:r>
      <w:r w:rsidR="0023472D" w:rsidRPr="00B646E4">
        <w:t>[</w:t>
      </w:r>
      <w:r w:rsidR="0023472D" w:rsidRPr="00B646E4">
        <w:rPr>
          <w:highlight w:val="yellow"/>
        </w:rPr>
        <w:t>INSERT</w:t>
      </w:r>
      <w:r w:rsidR="00E6014C" w:rsidRPr="00B646E4">
        <w:rPr>
          <w:highlight w:val="yellow"/>
        </w:rPr>
        <w:t xml:space="preserve"> BRIDGE NAME</w:t>
      </w:r>
      <w:r w:rsidR="0023472D" w:rsidRPr="00B646E4">
        <w:t>]</w:t>
      </w:r>
      <w:r w:rsidRPr="00B646E4">
        <w:t xml:space="preserve"> Bridge provide Type </w:t>
      </w:r>
      <w:r w:rsidR="0023472D" w:rsidRPr="00B646E4">
        <w:t>[</w:t>
      </w:r>
      <w:r w:rsidR="0023472D" w:rsidRPr="00B646E4">
        <w:rPr>
          <w:highlight w:val="yellow"/>
        </w:rPr>
        <w:t>INSERT</w:t>
      </w:r>
      <w:r w:rsidR="00E6014C" w:rsidRPr="00B646E4">
        <w:rPr>
          <w:highlight w:val="yellow"/>
        </w:rPr>
        <w:t xml:space="preserve"> PAINT SYSTEM</w:t>
      </w:r>
      <w:r w:rsidR="00996303" w:rsidRPr="00B646E4">
        <w:t xml:space="preserve"> </w:t>
      </w:r>
      <w:r w:rsidR="00996303" w:rsidRPr="00B646E4">
        <w:rPr>
          <w:highlight w:val="yellow"/>
        </w:rPr>
        <w:t>NUMBER</w:t>
      </w:r>
      <w:r w:rsidR="0023472D" w:rsidRPr="00B646E4">
        <w:t>]</w:t>
      </w:r>
      <w:r w:rsidRPr="00B646E4">
        <w:t xml:space="preserve"> paint system from table 563-1 for bridge rail.  Provide top coat color AMS</w:t>
      </w:r>
      <w:r w:rsidR="00B646E4">
        <w:noBreakHyphen/>
      </w:r>
      <w:r w:rsidRPr="00B646E4">
        <w:t xml:space="preserve">STD </w:t>
      </w:r>
      <w:r w:rsidR="0023472D" w:rsidRPr="00B646E4">
        <w:t>[</w:t>
      </w:r>
      <w:r w:rsidR="0023472D" w:rsidRPr="00B646E4">
        <w:rPr>
          <w:highlight w:val="yellow"/>
        </w:rPr>
        <w:t>INSERT</w:t>
      </w:r>
      <w:r w:rsidR="00E6014C" w:rsidRPr="00B646E4">
        <w:rPr>
          <w:highlight w:val="yellow"/>
        </w:rPr>
        <w:t xml:space="preserve"> COLOR NUMBER</w:t>
      </w:r>
      <w:r w:rsidR="0023472D" w:rsidRPr="00B646E4">
        <w:t>]</w:t>
      </w:r>
      <w:r w:rsidRPr="00B646E4">
        <w:t xml:space="preserve"> (SAE AMS-STD-595).  Provide two 12 inch by 12 inch samples painted with the proposed top coat color to the CO for approval prior to painting.</w:t>
      </w:r>
    </w:p>
    <w:p w14:paraId="52A2C1C4" w14:textId="4C5FAB12" w:rsidR="001F30FB" w:rsidRPr="00CE037D" w:rsidRDefault="001F30FB" w:rsidP="00AC0044">
      <w:pPr>
        <w:pStyle w:val="Directions"/>
        <w:rPr>
          <w:rStyle w:val="DirectionsInfo"/>
        </w:rPr>
      </w:pPr>
      <w:r w:rsidRPr="00CE037D">
        <w:rPr>
          <w:rStyle w:val="DirectionsInfo"/>
        </w:rPr>
        <w:t xml:space="preserve">WFL Specification </w:t>
      </w:r>
      <w:r w:rsidR="00AF4996">
        <w:rPr>
          <w:rStyle w:val="DirectionsInfo"/>
        </w:rPr>
        <w:t>11/12/20</w:t>
      </w:r>
      <w:r w:rsidR="00115426">
        <w:rPr>
          <w:rStyle w:val="DirectionsInfo"/>
        </w:rPr>
        <w:tab/>
        <w:t>5630100</w:t>
      </w:r>
    </w:p>
    <w:p w14:paraId="48F05BF6" w14:textId="020D8577" w:rsidR="001F30FB" w:rsidRDefault="003E0167" w:rsidP="003E0167">
      <w:pPr>
        <w:pStyle w:val="Directions"/>
      </w:pPr>
      <w:bookmarkStart w:id="6" w:name="_Hlk53667860"/>
      <w:r>
        <w:t xml:space="preserve">Include the following </w:t>
      </w:r>
      <w:r w:rsidR="00424F83">
        <w:t xml:space="preserve">when </w:t>
      </w:r>
      <w:r w:rsidR="00B87A26">
        <w:t xml:space="preserve">weathering agent is required on </w:t>
      </w:r>
      <w:r w:rsidR="0058192E">
        <w:t>galvanized steel</w:t>
      </w:r>
      <w:r w:rsidR="00B87A26">
        <w:t>.</w:t>
      </w:r>
    </w:p>
    <w:bookmarkEnd w:id="6"/>
    <w:p w14:paraId="0E9BE925" w14:textId="07826E74" w:rsidR="00A430F5" w:rsidRPr="006B55CF" w:rsidRDefault="00A430F5" w:rsidP="00A430F5">
      <w:pPr>
        <w:pStyle w:val="Heading3"/>
        <w:rPr>
          <w:vanish/>
          <w:specVanish/>
        </w:rPr>
      </w:pPr>
      <w:r w:rsidRPr="001536CA">
        <w:t>563.</w:t>
      </w:r>
      <w:r w:rsidR="00916A18">
        <w:t>11</w:t>
      </w:r>
      <w:r>
        <w:t xml:space="preserve"> </w:t>
      </w:r>
      <w:r w:rsidR="00561E56">
        <w:t>Other Metals</w:t>
      </w:r>
      <w:r w:rsidRPr="001536CA">
        <w:t xml:space="preserve">. </w:t>
      </w:r>
      <w:r>
        <w:t xml:space="preserve"> </w:t>
      </w:r>
    </w:p>
    <w:p w14:paraId="0E4BFA79" w14:textId="352BDE15" w:rsidR="00A430F5" w:rsidRDefault="00A430F5" w:rsidP="00A430F5">
      <w:pPr>
        <w:pStyle w:val="Instructions"/>
      </w:pPr>
      <w:r w:rsidRPr="00E56656">
        <w:t>Add the following</w:t>
      </w:r>
      <w:r w:rsidR="00916A18">
        <w:t xml:space="preserve"> to paragraph (b)</w:t>
      </w:r>
      <w:r w:rsidRPr="001F30FB">
        <w:rPr>
          <w:u w:val="none"/>
        </w:rPr>
        <w:t>:</w:t>
      </w:r>
    </w:p>
    <w:p w14:paraId="13D4B91E" w14:textId="00DAB923" w:rsidR="00D0128A" w:rsidRPr="00B646E4" w:rsidRDefault="00BE0A8A" w:rsidP="00B646E4">
      <w:pPr>
        <w:pStyle w:val="Indent1"/>
      </w:pPr>
      <w:r w:rsidRPr="00B646E4">
        <w:t xml:space="preserve">Use </w:t>
      </w:r>
      <w:r w:rsidR="00B91CB0" w:rsidRPr="00B646E4">
        <w:t xml:space="preserve">the </w:t>
      </w:r>
      <w:r w:rsidRPr="00B646E4">
        <w:t>zinc-rich coating paint</w:t>
      </w:r>
      <w:r w:rsidR="00B91CB0" w:rsidRPr="00B646E4">
        <w:t xml:space="preserve"> specified </w:t>
      </w:r>
      <w:r w:rsidR="006C3AEC" w:rsidRPr="00B646E4">
        <w:t>in</w:t>
      </w:r>
      <w:r w:rsidR="00B91CB0" w:rsidRPr="00B646E4">
        <w:t xml:space="preserve"> Subsection 719.04(a)</w:t>
      </w:r>
      <w:r w:rsidRPr="00B646E4">
        <w:t xml:space="preserve"> to treat </w:t>
      </w:r>
      <w:r w:rsidR="00A430F5" w:rsidRPr="00B646E4">
        <w:t>galvanized steel field cuts</w:t>
      </w:r>
      <w:r w:rsidR="00FC716E" w:rsidRPr="00B646E4">
        <w:t xml:space="preserve">, </w:t>
      </w:r>
      <w:r w:rsidR="00A430F5" w:rsidRPr="00B646E4">
        <w:t>and all damaged galvanizing</w:t>
      </w:r>
      <w:r w:rsidR="00FC716E" w:rsidRPr="00B646E4">
        <w:t>;</w:t>
      </w:r>
      <w:r w:rsidR="00A430F5" w:rsidRPr="00B646E4">
        <w:t xml:space="preserve"> according to the applicable requirements of ASTM</w:t>
      </w:r>
      <w:r w:rsidR="00B646E4">
        <w:t> </w:t>
      </w:r>
      <w:r w:rsidR="00A430F5" w:rsidRPr="00B646E4">
        <w:t>A</w:t>
      </w:r>
      <w:r w:rsidR="00B646E4">
        <w:t> </w:t>
      </w:r>
      <w:r w:rsidR="00A430F5" w:rsidRPr="00B646E4">
        <w:t>780.</w:t>
      </w:r>
    </w:p>
    <w:p w14:paraId="6586F3AF" w14:textId="35D11E41" w:rsidR="00AC0044" w:rsidRPr="00CE037D" w:rsidRDefault="00AC0044" w:rsidP="00AC0044">
      <w:pPr>
        <w:pStyle w:val="Directions"/>
        <w:rPr>
          <w:rStyle w:val="DirectionsInfo"/>
        </w:rPr>
      </w:pPr>
      <w:r w:rsidRPr="00CE037D">
        <w:rPr>
          <w:rStyle w:val="DirectionsInfo"/>
        </w:rPr>
        <w:t xml:space="preserve">WFL Specification </w:t>
      </w:r>
      <w:r w:rsidR="00AF4996">
        <w:rPr>
          <w:rStyle w:val="DirectionsInfo"/>
        </w:rPr>
        <w:t>11/12/20</w:t>
      </w:r>
      <w:r w:rsidR="00115426">
        <w:rPr>
          <w:rStyle w:val="DirectionsInfo"/>
        </w:rPr>
        <w:tab/>
        <w:t>5630110</w:t>
      </w:r>
    </w:p>
    <w:p w14:paraId="053F698D" w14:textId="1F635860" w:rsidR="00AC0044" w:rsidRDefault="00AC0044" w:rsidP="00AC0044">
      <w:pPr>
        <w:pStyle w:val="Directions"/>
        <w:jc w:val="both"/>
      </w:pPr>
      <w:r>
        <w:t>Inclu</w:t>
      </w:r>
      <w:r w:rsidR="0058192E">
        <w:t xml:space="preserve">de the following when </w:t>
      </w:r>
      <w:r>
        <w:t xml:space="preserve">weathering agent </w:t>
      </w:r>
      <w:r w:rsidR="00866AE8">
        <w:t>is required</w:t>
      </w:r>
      <w:r>
        <w:t>.</w:t>
      </w:r>
    </w:p>
    <w:p w14:paraId="62CE8079" w14:textId="77777777" w:rsidR="00C637C9" w:rsidRPr="006B55CF" w:rsidRDefault="00C637C9" w:rsidP="00C637C9">
      <w:pPr>
        <w:pStyle w:val="Heading3"/>
        <w:rPr>
          <w:vanish/>
          <w:specVanish/>
        </w:rPr>
      </w:pPr>
      <w:r w:rsidRPr="001536CA">
        <w:t>563.</w:t>
      </w:r>
      <w:r>
        <w:t>12 Acceptance</w:t>
      </w:r>
      <w:r w:rsidRPr="001536CA">
        <w:t xml:space="preserve">. </w:t>
      </w:r>
      <w:r>
        <w:t xml:space="preserve"> </w:t>
      </w:r>
    </w:p>
    <w:p w14:paraId="27239439" w14:textId="77777777" w:rsidR="00C637C9" w:rsidRDefault="00C637C9" w:rsidP="00C637C9">
      <w:pPr>
        <w:pStyle w:val="Instructions"/>
      </w:pPr>
      <w:r w:rsidRPr="00E56656">
        <w:t>Add the following</w:t>
      </w:r>
      <w:r w:rsidRPr="001F30FB">
        <w:rPr>
          <w:u w:val="none"/>
        </w:rPr>
        <w:t>:</w:t>
      </w:r>
    </w:p>
    <w:p w14:paraId="31533B6F" w14:textId="6CC10C0E" w:rsidR="001F30FB" w:rsidRDefault="001F30FB" w:rsidP="001F30FB">
      <w:pPr>
        <w:pStyle w:val="BodyText"/>
      </w:pPr>
      <w:r>
        <w:t>Reactive colorant finishes will be evaluated under Subsections 106.02.</w:t>
      </w:r>
    </w:p>
    <w:p w14:paraId="2C6BB621" w14:textId="5ABC56E6" w:rsidR="00AC0044" w:rsidRPr="00CE037D" w:rsidRDefault="00AC0044" w:rsidP="00AC0044">
      <w:pPr>
        <w:pStyle w:val="Directions"/>
        <w:rPr>
          <w:rStyle w:val="DirectionsInfo"/>
        </w:rPr>
      </w:pPr>
      <w:r w:rsidRPr="00CE037D">
        <w:rPr>
          <w:rStyle w:val="DirectionsInfo"/>
        </w:rPr>
        <w:lastRenderedPageBreak/>
        <w:t xml:space="preserve">WFL Specification </w:t>
      </w:r>
      <w:r w:rsidR="00AF4996">
        <w:rPr>
          <w:rStyle w:val="DirectionsInfo"/>
        </w:rPr>
        <w:t>11/12/20</w:t>
      </w:r>
      <w:r w:rsidR="00115426">
        <w:rPr>
          <w:rStyle w:val="DirectionsInfo"/>
        </w:rPr>
        <w:tab/>
        <w:t>5630120</w:t>
      </w:r>
    </w:p>
    <w:p w14:paraId="69BF53D6" w14:textId="76D31F74" w:rsidR="003630CF" w:rsidRDefault="003630CF" w:rsidP="003630CF">
      <w:pPr>
        <w:pStyle w:val="Directions"/>
      </w:pPr>
      <w:r>
        <w:t xml:space="preserve">Include the following </w:t>
      </w:r>
      <w:r w:rsidR="00424F83">
        <w:t xml:space="preserve">when </w:t>
      </w:r>
      <w:r>
        <w:t xml:space="preserve">weathering agent is required on </w:t>
      </w:r>
      <w:r w:rsidR="0058192E">
        <w:t>galvanized steel</w:t>
      </w:r>
      <w:r>
        <w:t>.</w:t>
      </w:r>
    </w:p>
    <w:p w14:paraId="7E032DF1" w14:textId="3CC66D13" w:rsidR="001F30FB" w:rsidRPr="00B646E4" w:rsidRDefault="001F30FB" w:rsidP="00B646E4">
      <w:pPr>
        <w:pStyle w:val="BodyText"/>
      </w:pPr>
      <w:r w:rsidRPr="00B646E4">
        <w:t xml:space="preserve">Treating galvanized steel field cuts, </w:t>
      </w:r>
      <w:r w:rsidR="00AC0044" w:rsidRPr="00B646E4">
        <w:t xml:space="preserve">and </w:t>
      </w:r>
      <w:r w:rsidRPr="00B646E4">
        <w:t>repairing damaged galvanizing</w:t>
      </w:r>
      <w:r w:rsidR="00AC0044" w:rsidRPr="00B646E4">
        <w:t xml:space="preserve"> </w:t>
      </w:r>
      <w:r w:rsidRPr="00B646E4">
        <w:t>will be evaluated under Subsection 106.02.</w:t>
      </w:r>
    </w:p>
    <w:p w14:paraId="30CDA568" w14:textId="765D36A8" w:rsidR="00AC0044" w:rsidRPr="00CE037D" w:rsidRDefault="00AC0044" w:rsidP="00AC0044">
      <w:pPr>
        <w:pStyle w:val="Directions"/>
        <w:rPr>
          <w:rStyle w:val="DirectionsInfo"/>
        </w:rPr>
      </w:pPr>
      <w:r w:rsidRPr="00CE037D">
        <w:rPr>
          <w:rStyle w:val="DirectionsInfo"/>
        </w:rPr>
        <w:t xml:space="preserve">WFL Specification </w:t>
      </w:r>
      <w:r w:rsidR="00AF4996">
        <w:rPr>
          <w:rStyle w:val="DirectionsInfo"/>
        </w:rPr>
        <w:t>11/12/20</w:t>
      </w:r>
      <w:r w:rsidR="00115426">
        <w:rPr>
          <w:rStyle w:val="DirectionsInfo"/>
        </w:rPr>
        <w:tab/>
        <w:t>564030</w:t>
      </w:r>
    </w:p>
    <w:p w14:paraId="5C4F46C5" w14:textId="44580057" w:rsidR="00AC0044" w:rsidRDefault="00AC0044" w:rsidP="00AC0044">
      <w:pPr>
        <w:pStyle w:val="Directions"/>
        <w:jc w:val="both"/>
      </w:pPr>
      <w:r>
        <w:t xml:space="preserve">Include the following </w:t>
      </w:r>
      <w:r w:rsidR="0058192E">
        <w:t xml:space="preserve">when </w:t>
      </w:r>
      <w:r w:rsidR="003630CF">
        <w:t>weathering agent is required.</w:t>
      </w:r>
    </w:p>
    <w:p w14:paraId="7F39186E" w14:textId="6941E1BC" w:rsidR="00AC0044" w:rsidRDefault="00AC0044" w:rsidP="00AC0044">
      <w:pPr>
        <w:pStyle w:val="BodyText"/>
      </w:pPr>
      <w:r>
        <w:t>Repairing damaged reactive colorant finishes will be evaluated under Subsection 106.02.</w:t>
      </w:r>
    </w:p>
    <w:sectPr w:rsidR="00AC0044" w:rsidSect="00D01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66BB5"/>
    <w:multiLevelType w:val="hybridMultilevel"/>
    <w:tmpl w:val="4212F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0F5"/>
    <w:rsid w:val="00035A8C"/>
    <w:rsid w:val="00046A7E"/>
    <w:rsid w:val="0005625E"/>
    <w:rsid w:val="000719D1"/>
    <w:rsid w:val="000857FC"/>
    <w:rsid w:val="00096579"/>
    <w:rsid w:val="000E01C2"/>
    <w:rsid w:val="000E2F07"/>
    <w:rsid w:val="000E77F8"/>
    <w:rsid w:val="000F2CA1"/>
    <w:rsid w:val="00105F99"/>
    <w:rsid w:val="00106691"/>
    <w:rsid w:val="001077F9"/>
    <w:rsid w:val="00115426"/>
    <w:rsid w:val="00131B7A"/>
    <w:rsid w:val="00172D6E"/>
    <w:rsid w:val="00176F3D"/>
    <w:rsid w:val="001969EE"/>
    <w:rsid w:val="001D1519"/>
    <w:rsid w:val="001D2E6A"/>
    <w:rsid w:val="001D688A"/>
    <w:rsid w:val="001E226E"/>
    <w:rsid w:val="001E22EC"/>
    <w:rsid w:val="001E5E69"/>
    <w:rsid w:val="001F00D9"/>
    <w:rsid w:val="001F30FB"/>
    <w:rsid w:val="001F3F73"/>
    <w:rsid w:val="00211E5E"/>
    <w:rsid w:val="002128D8"/>
    <w:rsid w:val="002210C8"/>
    <w:rsid w:val="00222DC3"/>
    <w:rsid w:val="00225BD8"/>
    <w:rsid w:val="00231CB3"/>
    <w:rsid w:val="0023472D"/>
    <w:rsid w:val="002354DE"/>
    <w:rsid w:val="0024124D"/>
    <w:rsid w:val="0025455D"/>
    <w:rsid w:val="00255844"/>
    <w:rsid w:val="002562E8"/>
    <w:rsid w:val="00264715"/>
    <w:rsid w:val="0027187E"/>
    <w:rsid w:val="00285A9C"/>
    <w:rsid w:val="00291AB4"/>
    <w:rsid w:val="002951AA"/>
    <w:rsid w:val="002A6A26"/>
    <w:rsid w:val="002D5021"/>
    <w:rsid w:val="002D5137"/>
    <w:rsid w:val="002E20EB"/>
    <w:rsid w:val="002E658F"/>
    <w:rsid w:val="002E72EC"/>
    <w:rsid w:val="002F30DD"/>
    <w:rsid w:val="003209F6"/>
    <w:rsid w:val="00331CB7"/>
    <w:rsid w:val="00353CED"/>
    <w:rsid w:val="003630CF"/>
    <w:rsid w:val="00365082"/>
    <w:rsid w:val="00373154"/>
    <w:rsid w:val="003803F3"/>
    <w:rsid w:val="003926BF"/>
    <w:rsid w:val="003A20B9"/>
    <w:rsid w:val="003A26EB"/>
    <w:rsid w:val="003A4769"/>
    <w:rsid w:val="003B349C"/>
    <w:rsid w:val="003C376C"/>
    <w:rsid w:val="003D19E6"/>
    <w:rsid w:val="003E0167"/>
    <w:rsid w:val="003E6259"/>
    <w:rsid w:val="003E660A"/>
    <w:rsid w:val="0040114B"/>
    <w:rsid w:val="00420D00"/>
    <w:rsid w:val="0042115E"/>
    <w:rsid w:val="00424F83"/>
    <w:rsid w:val="00432AB5"/>
    <w:rsid w:val="00437C5A"/>
    <w:rsid w:val="00455B8B"/>
    <w:rsid w:val="0047121D"/>
    <w:rsid w:val="004926F2"/>
    <w:rsid w:val="004A4343"/>
    <w:rsid w:val="004A7F45"/>
    <w:rsid w:val="005241EF"/>
    <w:rsid w:val="0053329F"/>
    <w:rsid w:val="00541BD7"/>
    <w:rsid w:val="00554A9F"/>
    <w:rsid w:val="00555FC1"/>
    <w:rsid w:val="00561E56"/>
    <w:rsid w:val="0058192E"/>
    <w:rsid w:val="00591F0B"/>
    <w:rsid w:val="005A34F2"/>
    <w:rsid w:val="005A435C"/>
    <w:rsid w:val="005B552C"/>
    <w:rsid w:val="005D0AA8"/>
    <w:rsid w:val="005D5216"/>
    <w:rsid w:val="005E6E3F"/>
    <w:rsid w:val="005E7884"/>
    <w:rsid w:val="005F25AA"/>
    <w:rsid w:val="006348B6"/>
    <w:rsid w:val="006459D9"/>
    <w:rsid w:val="00651531"/>
    <w:rsid w:val="00652B94"/>
    <w:rsid w:val="006612B3"/>
    <w:rsid w:val="00683F23"/>
    <w:rsid w:val="006955E1"/>
    <w:rsid w:val="006A18D0"/>
    <w:rsid w:val="006B4569"/>
    <w:rsid w:val="006C3AEC"/>
    <w:rsid w:val="006C58A3"/>
    <w:rsid w:val="006D692F"/>
    <w:rsid w:val="006F7F45"/>
    <w:rsid w:val="00710050"/>
    <w:rsid w:val="00712FBB"/>
    <w:rsid w:val="0071444A"/>
    <w:rsid w:val="007201E2"/>
    <w:rsid w:val="007262DB"/>
    <w:rsid w:val="007306F8"/>
    <w:rsid w:val="00732D1D"/>
    <w:rsid w:val="00740E75"/>
    <w:rsid w:val="00747A41"/>
    <w:rsid w:val="00761641"/>
    <w:rsid w:val="00776FEA"/>
    <w:rsid w:val="007F1DDF"/>
    <w:rsid w:val="007F6985"/>
    <w:rsid w:val="008139D2"/>
    <w:rsid w:val="00815A8C"/>
    <w:rsid w:val="00826971"/>
    <w:rsid w:val="00831420"/>
    <w:rsid w:val="00834038"/>
    <w:rsid w:val="008454C6"/>
    <w:rsid w:val="0086510D"/>
    <w:rsid w:val="00866AE8"/>
    <w:rsid w:val="00871CD7"/>
    <w:rsid w:val="00892FB7"/>
    <w:rsid w:val="008A3173"/>
    <w:rsid w:val="008A584D"/>
    <w:rsid w:val="008B155D"/>
    <w:rsid w:val="008D0A30"/>
    <w:rsid w:val="00916A18"/>
    <w:rsid w:val="00922A0C"/>
    <w:rsid w:val="009309B2"/>
    <w:rsid w:val="0093242A"/>
    <w:rsid w:val="00950F4D"/>
    <w:rsid w:val="00951D9C"/>
    <w:rsid w:val="00973AE1"/>
    <w:rsid w:val="0098790C"/>
    <w:rsid w:val="00995E8D"/>
    <w:rsid w:val="00996303"/>
    <w:rsid w:val="009C1C2D"/>
    <w:rsid w:val="009C210F"/>
    <w:rsid w:val="009D33F5"/>
    <w:rsid w:val="009F02A3"/>
    <w:rsid w:val="00A00CE1"/>
    <w:rsid w:val="00A232AF"/>
    <w:rsid w:val="00A2768F"/>
    <w:rsid w:val="00A311FA"/>
    <w:rsid w:val="00A33E47"/>
    <w:rsid w:val="00A35BB3"/>
    <w:rsid w:val="00A430F5"/>
    <w:rsid w:val="00A53EED"/>
    <w:rsid w:val="00A837A9"/>
    <w:rsid w:val="00A84249"/>
    <w:rsid w:val="00A90C8E"/>
    <w:rsid w:val="00AA481C"/>
    <w:rsid w:val="00AC0044"/>
    <w:rsid w:val="00AD35E5"/>
    <w:rsid w:val="00AD4028"/>
    <w:rsid w:val="00AF4996"/>
    <w:rsid w:val="00B02301"/>
    <w:rsid w:val="00B07324"/>
    <w:rsid w:val="00B10582"/>
    <w:rsid w:val="00B140EB"/>
    <w:rsid w:val="00B1628D"/>
    <w:rsid w:val="00B57EF9"/>
    <w:rsid w:val="00B646E4"/>
    <w:rsid w:val="00B67BD9"/>
    <w:rsid w:val="00B74658"/>
    <w:rsid w:val="00B8063F"/>
    <w:rsid w:val="00B826FC"/>
    <w:rsid w:val="00B82774"/>
    <w:rsid w:val="00B87A26"/>
    <w:rsid w:val="00B91086"/>
    <w:rsid w:val="00B91CB0"/>
    <w:rsid w:val="00B92436"/>
    <w:rsid w:val="00BA153A"/>
    <w:rsid w:val="00BC52A9"/>
    <w:rsid w:val="00BD5293"/>
    <w:rsid w:val="00BE0A8A"/>
    <w:rsid w:val="00C01120"/>
    <w:rsid w:val="00C02B91"/>
    <w:rsid w:val="00C047E0"/>
    <w:rsid w:val="00C30B32"/>
    <w:rsid w:val="00C336A6"/>
    <w:rsid w:val="00C637C9"/>
    <w:rsid w:val="00C753EB"/>
    <w:rsid w:val="00C761AC"/>
    <w:rsid w:val="00C90803"/>
    <w:rsid w:val="00CA1C8C"/>
    <w:rsid w:val="00CA43C0"/>
    <w:rsid w:val="00CE32D9"/>
    <w:rsid w:val="00CF50DB"/>
    <w:rsid w:val="00D0128A"/>
    <w:rsid w:val="00D17CF8"/>
    <w:rsid w:val="00D203DB"/>
    <w:rsid w:val="00D623B8"/>
    <w:rsid w:val="00D71C50"/>
    <w:rsid w:val="00D83234"/>
    <w:rsid w:val="00D91FB7"/>
    <w:rsid w:val="00DA2383"/>
    <w:rsid w:val="00DB2877"/>
    <w:rsid w:val="00DB2A42"/>
    <w:rsid w:val="00DB51AD"/>
    <w:rsid w:val="00DB662B"/>
    <w:rsid w:val="00DD4DD8"/>
    <w:rsid w:val="00DE4992"/>
    <w:rsid w:val="00DF0465"/>
    <w:rsid w:val="00DF3CBF"/>
    <w:rsid w:val="00DF460F"/>
    <w:rsid w:val="00E128CA"/>
    <w:rsid w:val="00E30DFC"/>
    <w:rsid w:val="00E6014C"/>
    <w:rsid w:val="00E65C3C"/>
    <w:rsid w:val="00E67FCA"/>
    <w:rsid w:val="00E8097F"/>
    <w:rsid w:val="00ED38DE"/>
    <w:rsid w:val="00F02591"/>
    <w:rsid w:val="00F02FE6"/>
    <w:rsid w:val="00F171FF"/>
    <w:rsid w:val="00F24204"/>
    <w:rsid w:val="00F32D2C"/>
    <w:rsid w:val="00F425F1"/>
    <w:rsid w:val="00F44F06"/>
    <w:rsid w:val="00F45317"/>
    <w:rsid w:val="00F671B5"/>
    <w:rsid w:val="00F67A5E"/>
    <w:rsid w:val="00F75025"/>
    <w:rsid w:val="00F9003A"/>
    <w:rsid w:val="00FC716E"/>
    <w:rsid w:val="00FD37FF"/>
    <w:rsid w:val="00FE0E7F"/>
    <w:rsid w:val="00FE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89185"/>
  <w15:chartTrackingRefBased/>
  <w15:docId w15:val="{8560C8EB-CAFC-4804-9436-8653A1F6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97F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B74658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B74658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B74658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74658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B746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nkPage">
    <w:name w:val="Blank Page"/>
    <w:basedOn w:val="Normal"/>
    <w:next w:val="Heading1"/>
    <w:uiPriority w:val="1"/>
    <w:qFormat/>
    <w:rsid w:val="00B74658"/>
    <w:pPr>
      <w:pageBreakBefore/>
      <w:spacing w:before="3000"/>
      <w:jc w:val="center"/>
    </w:pPr>
    <w:rPr>
      <w:i/>
    </w:rPr>
  </w:style>
  <w:style w:type="character" w:customStyle="1" w:styleId="Heading1Char">
    <w:name w:val="Heading 1 Char"/>
    <w:link w:val="Heading1"/>
    <w:uiPriority w:val="9"/>
    <w:rsid w:val="00B74658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qFormat/>
    <w:rsid w:val="00B74658"/>
    <w:pPr>
      <w:spacing w:before="240"/>
      <w:jc w:val="both"/>
    </w:pPr>
  </w:style>
  <w:style w:type="character" w:customStyle="1" w:styleId="BodyTextChar">
    <w:name w:val="Body Text Char"/>
    <w:link w:val="BodyText"/>
    <w:rsid w:val="00B74658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B74658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paragraph" w:customStyle="1" w:styleId="Directions">
    <w:name w:val="Directions"/>
    <w:basedOn w:val="Normal"/>
    <w:link w:val="DirectionsChar"/>
    <w:uiPriority w:val="4"/>
    <w:qFormat/>
    <w:rsid w:val="00B74658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Char">
    <w:name w:val="Directions Char"/>
    <w:basedOn w:val="DefaultParagraphFont"/>
    <w:link w:val="Directions"/>
    <w:uiPriority w:val="4"/>
    <w:rsid w:val="00B74658"/>
    <w:rPr>
      <w:rFonts w:ascii="Arial" w:eastAsia="Times New Roman" w:hAnsi="Arial" w:cs="Arial"/>
      <w:b/>
      <w:bCs/>
      <w:color w:val="330000"/>
      <w:sz w:val="20"/>
      <w:szCs w:val="24"/>
    </w:rPr>
  </w:style>
  <w:style w:type="character" w:customStyle="1" w:styleId="DirectionsInfo">
    <w:name w:val="Directions Info"/>
    <w:basedOn w:val="DefaultParagraphFont"/>
    <w:uiPriority w:val="4"/>
    <w:qFormat/>
    <w:rsid w:val="00B74658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B74658"/>
  </w:style>
  <w:style w:type="paragraph" w:styleId="Footer">
    <w:name w:val="footer"/>
    <w:basedOn w:val="BodyText"/>
    <w:link w:val="FooterChar"/>
    <w:uiPriority w:val="9"/>
    <w:rsid w:val="00B74658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B7465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B74658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B7465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rsid w:val="00B74658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B74658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74658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6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uiPriority w:val="99"/>
    <w:rsid w:val="00B74658"/>
    <w:rPr>
      <w:color w:val="0000FF"/>
      <w:u w:val="single"/>
    </w:rPr>
  </w:style>
  <w:style w:type="paragraph" w:customStyle="1" w:styleId="Indent1">
    <w:name w:val="Indent 1"/>
    <w:basedOn w:val="BodyText"/>
    <w:qFormat/>
    <w:rsid w:val="00B74658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B74658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B74658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B74658"/>
    <w:pPr>
      <w:contextualSpacing/>
    </w:pPr>
  </w:style>
  <w:style w:type="paragraph" w:customStyle="1" w:styleId="Indent3">
    <w:name w:val="Indent 3"/>
    <w:basedOn w:val="BodyText"/>
    <w:qFormat/>
    <w:rsid w:val="00B74658"/>
    <w:pPr>
      <w:spacing w:before="180"/>
      <w:ind w:left="1080"/>
    </w:pPr>
  </w:style>
  <w:style w:type="paragraph" w:customStyle="1" w:styleId="Indent4">
    <w:name w:val="Indent 4"/>
    <w:basedOn w:val="BodyText"/>
    <w:qFormat/>
    <w:rsid w:val="00B74658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B74658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B74658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B74658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B74658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character" w:customStyle="1" w:styleId="SectionName">
    <w:name w:val="Section Name"/>
    <w:basedOn w:val="DefaultParagraphFont"/>
    <w:uiPriority w:val="1"/>
    <w:qFormat/>
    <w:rsid w:val="00B74658"/>
    <w:rPr>
      <w:caps/>
      <w:smallCaps w:val="0"/>
    </w:rPr>
  </w:style>
  <w:style w:type="paragraph" w:styleId="Subtitle">
    <w:name w:val="Subtitle"/>
    <w:basedOn w:val="BodyText"/>
    <w:next w:val="Heading3"/>
    <w:link w:val="SubtitleChar"/>
    <w:qFormat/>
    <w:rsid w:val="00B74658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B74658"/>
    <w:rPr>
      <w:rFonts w:ascii="Times New Roman" w:eastAsia="Times New Roman" w:hAnsi="Times New Roman" w:cs="Times New Roman"/>
      <w:b/>
      <w:sz w:val="24"/>
      <w:szCs w:val="24"/>
    </w:rPr>
  </w:style>
  <w:style w:type="table" w:customStyle="1" w:styleId="TableSCR">
    <w:name w:val="Table SCR"/>
    <w:basedOn w:val="TableNormal"/>
    <w:uiPriority w:val="99"/>
    <w:rsid w:val="00B74658"/>
    <w:pPr>
      <w:spacing w:after="0"/>
      <w:jc w:val="center"/>
    </w:pPr>
    <w:rPr>
      <w:rFonts w:ascii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B74658"/>
    <w:pPr>
      <w:keepNext/>
      <w:spacing w:after="0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TOC1">
    <w:name w:val="toc 1"/>
    <w:basedOn w:val="Normal"/>
    <w:next w:val="Normal"/>
    <w:autoRedefine/>
    <w:uiPriority w:val="39"/>
    <w:rsid w:val="00B74658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B74658"/>
    <w:pPr>
      <w:tabs>
        <w:tab w:val="right" w:leader="dot" w:pos="9360"/>
      </w:tabs>
      <w:ind w:left="1944" w:right="1080" w:hanging="15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8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28D8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E8097F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8097F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097F"/>
    <w:pPr>
      <w:spacing w:after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C697C-0957-4090-A5E6-4B93689E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Choy, Clinton (FHWA)</dc:creator>
  <cp:keywords/>
  <dc:description/>
  <cp:lastModifiedBy>Timmerman, Nora CTR (FHWA)</cp:lastModifiedBy>
  <cp:revision>10</cp:revision>
  <cp:lastPrinted>2022-05-03T20:40:00Z</cp:lastPrinted>
  <dcterms:created xsi:type="dcterms:W3CDTF">2022-05-03T20:45:00Z</dcterms:created>
  <dcterms:modified xsi:type="dcterms:W3CDTF">2023-01-09T17:01:00Z</dcterms:modified>
</cp:coreProperties>
</file>