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1" w:rsidRDefault="00B93A31" w:rsidP="00B93A31">
      <w:pPr>
        <w:pStyle w:val="Heading2"/>
      </w:pPr>
      <w:r>
        <w:t>S</w:t>
      </w:r>
      <w:bookmarkStart w:id="0" w:name="_GoBack"/>
      <w:bookmarkEnd w:id="0"/>
      <w:r>
        <w:t xml:space="preserve">ection </w:t>
      </w:r>
      <w:r w:rsidR="009A02A3">
        <w:t>410</w:t>
      </w:r>
      <w:r>
        <w:t xml:space="preserve">. — </w:t>
      </w:r>
      <w:r w:rsidR="009A02A3" w:rsidRPr="009A02A3">
        <w:rPr>
          <w:rStyle w:val="SectionName"/>
        </w:rPr>
        <w:t>S</w:t>
      </w:r>
      <w:r w:rsidR="004D6DDA">
        <w:rPr>
          <w:rStyle w:val="SectionName"/>
        </w:rPr>
        <w:t>LURRY SEAL</w:t>
      </w:r>
    </w:p>
    <w:p w:rsidR="00B93A31" w:rsidRDefault="00B93A31" w:rsidP="00B93A31">
      <w:pPr>
        <w:pStyle w:val="Revisiondate"/>
      </w:pPr>
      <w:r>
        <w:t>0</w:t>
      </w:r>
      <w:r w:rsidR="0088675D">
        <w:t>8</w:t>
      </w:r>
      <w:r>
        <w:t>/</w:t>
      </w:r>
      <w:r w:rsidR="0088675D">
        <w:t>0</w:t>
      </w:r>
      <w:r w:rsidR="009A02A3">
        <w:t>1</w:t>
      </w:r>
      <w:r>
        <w:t>/14–FP14</w:t>
      </w:r>
    </w:p>
    <w:p w:rsidR="00B93A31" w:rsidRPr="00B93A31" w:rsidRDefault="00B93A31" w:rsidP="00B93A31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="00642C55" w:rsidRPr="00642C55">
        <w:rPr>
          <w:rStyle w:val="DirectionsInfo"/>
        </w:rPr>
        <w:t>0</w:t>
      </w:r>
      <w:r w:rsidR="001F649C">
        <w:rPr>
          <w:rStyle w:val="DirectionsInfo"/>
        </w:rPr>
        <w:t>8</w:t>
      </w:r>
      <w:r w:rsidR="00642C55" w:rsidRPr="00642C55">
        <w:rPr>
          <w:rStyle w:val="DirectionsInfo"/>
        </w:rPr>
        <w:t>/</w:t>
      </w:r>
      <w:r w:rsidR="001F649C">
        <w:rPr>
          <w:rStyle w:val="DirectionsInfo"/>
        </w:rPr>
        <w:t>01</w:t>
      </w:r>
      <w:r w:rsidR="00642C55" w:rsidRPr="00642C55">
        <w:rPr>
          <w:rStyle w:val="DirectionsInfo"/>
        </w:rPr>
        <w:t>/14</w:t>
      </w:r>
      <w:r w:rsidR="00F52E9F">
        <w:rPr>
          <w:rStyle w:val="DirectionsInfo"/>
        </w:rPr>
        <w:tab/>
        <w:t>4100010</w:t>
      </w:r>
    </w:p>
    <w:p w:rsidR="00B93A31" w:rsidRDefault="00296EE1" w:rsidP="00B93A31">
      <w:pPr>
        <w:pStyle w:val="Directions"/>
      </w:pPr>
      <w:r w:rsidRPr="00296EE1">
        <w:t>Include the following when work is required in this Section.</w:t>
      </w:r>
    </w:p>
    <w:p w:rsidR="00296EE1" w:rsidRDefault="00296EE1" w:rsidP="00296EE1">
      <w:pPr>
        <w:pStyle w:val="Subtitle"/>
      </w:pPr>
      <w:r>
        <w:t>Construction Requirements</w:t>
      </w:r>
    </w:p>
    <w:p w:rsidR="00312EB1" w:rsidRPr="00312EB1" w:rsidRDefault="009A02A3" w:rsidP="00312EB1">
      <w:pPr>
        <w:pStyle w:val="Heading3"/>
        <w:rPr>
          <w:vanish/>
          <w:specVanish/>
        </w:rPr>
      </w:pPr>
      <w:r>
        <w:t>410</w:t>
      </w:r>
      <w:r w:rsidR="00312EB1">
        <w:t>.0</w:t>
      </w:r>
      <w:r>
        <w:t>4</w:t>
      </w:r>
      <w:r w:rsidR="00312EB1">
        <w:t xml:space="preserve"> Composition </w:t>
      </w:r>
      <w:r w:rsidRPr="009A02A3">
        <w:t>of Mix (JMF</w:t>
      </w:r>
      <w:r w:rsidR="00312EB1">
        <w:t xml:space="preserve">).  </w:t>
      </w:r>
    </w:p>
    <w:p w:rsidR="00312EB1" w:rsidRDefault="009A02A3" w:rsidP="009A02A3">
      <w:pPr>
        <w:pStyle w:val="Instructions"/>
      </w:pPr>
      <w:r w:rsidRPr="009A02A3">
        <w:t>Delete paragraphs (c), (d), and (e).</w:t>
      </w:r>
    </w:p>
    <w:p w:rsidR="009A02A3" w:rsidRPr="00B93A31" w:rsidRDefault="009A02A3" w:rsidP="009A02A3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Pr="00642C55">
        <w:rPr>
          <w:rStyle w:val="DirectionsInfo"/>
        </w:rPr>
        <w:t>0</w:t>
      </w:r>
      <w:r w:rsidR="001F649C">
        <w:rPr>
          <w:rStyle w:val="DirectionsInfo"/>
        </w:rPr>
        <w:t>8</w:t>
      </w:r>
      <w:r w:rsidRPr="00642C55">
        <w:rPr>
          <w:rStyle w:val="DirectionsInfo"/>
        </w:rPr>
        <w:t>/</w:t>
      </w:r>
      <w:r w:rsidR="001F649C">
        <w:rPr>
          <w:rStyle w:val="DirectionsInfo"/>
        </w:rPr>
        <w:t>01</w:t>
      </w:r>
      <w:r w:rsidRPr="00642C55">
        <w:rPr>
          <w:rStyle w:val="DirectionsInfo"/>
        </w:rPr>
        <w:t>/14</w:t>
      </w:r>
      <w:r w:rsidR="00F52E9F">
        <w:rPr>
          <w:rStyle w:val="DirectionsInfo"/>
        </w:rPr>
        <w:tab/>
        <w:t>4100020</w:t>
      </w:r>
    </w:p>
    <w:p w:rsidR="009A02A3" w:rsidRDefault="009A02A3" w:rsidP="009A02A3">
      <w:pPr>
        <w:pStyle w:val="Directions"/>
      </w:pPr>
      <w:r>
        <w:t xml:space="preserve">Include the following when modification to the sampling frequency of the </w:t>
      </w:r>
      <w:r w:rsidR="00BE7533">
        <w:t>e</w:t>
      </w:r>
      <w:r>
        <w:t>mulsified asphalt is required.</w:t>
      </w:r>
    </w:p>
    <w:p w:rsidR="00312EB1" w:rsidRDefault="009A02A3" w:rsidP="00D77ADF">
      <w:pPr>
        <w:pStyle w:val="Directions"/>
        <w:keepNext w:val="0"/>
      </w:pPr>
      <w:r>
        <w:t>Coordinate with WFL Materials to determine the sampling frequency</w:t>
      </w:r>
      <w:r w:rsidR="000F1EA6" w:rsidRPr="000F1EA6">
        <w:t xml:space="preserve"> </w:t>
      </w:r>
      <w:r w:rsidR="000F1EA6">
        <w:t>and edit the table</w:t>
      </w:r>
      <w:r>
        <w:t>.</w:t>
      </w:r>
    </w:p>
    <w:p w:rsidR="000F1EA6" w:rsidRDefault="000F1EA6" w:rsidP="000F1EA6">
      <w:pPr>
        <w:pStyle w:val="Directions"/>
        <w:keepNext w:val="0"/>
      </w:pPr>
      <w:r>
        <w:t>NOTE:  ONLY INCLUDE if the table has been changed!  (As is the table is identical to the FP-14.)</w:t>
      </w:r>
    </w:p>
    <w:p w:rsidR="000F1EA6" w:rsidRPr="009A02A3" w:rsidRDefault="000F1EA6" w:rsidP="000F1EA6">
      <w:pPr>
        <w:pStyle w:val="Heading3"/>
        <w:rPr>
          <w:vanish/>
          <w:specVanish/>
        </w:rPr>
      </w:pPr>
      <w:r w:rsidRPr="002E14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67661" wp14:editId="40485DB3">
                <wp:simplePos x="0" y="0"/>
                <wp:positionH relativeFrom="margin">
                  <wp:posOffset>5442585</wp:posOffset>
                </wp:positionH>
                <wp:positionV relativeFrom="paragraph">
                  <wp:posOffset>274320</wp:posOffset>
                </wp:positionV>
                <wp:extent cx="457200" cy="7680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EA6" w:rsidRPr="00630C78" w:rsidRDefault="000F1EA6" w:rsidP="000F1EA6">
                            <w:pPr>
                              <w:pStyle w:val="BodyText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F2792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1A23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Applies to each aggregate grade furnished.</w:t>
                            </w:r>
                          </w:p>
                          <w:p w:rsidR="000F1EA6" w:rsidRDefault="000F1EA6" w:rsidP="000F1EA6">
                            <w:pPr>
                              <w:pStyle w:val="BodyText"/>
                              <w:spacing w:before="120"/>
                            </w:pPr>
                            <w:r w:rsidRPr="00630C7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>Applies to each asphalt material furnished.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7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55pt;margin-top:21.6pt;width:36pt;height:60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" stroked="f">
                <v:textbox style="layout-flow:vertical;mso-layout-flow-alt:bottom-to-top" inset="0,0,0,0">
                  <w:txbxContent>
                    <w:p w:rsidR="000F1EA6" w:rsidRPr="00630C78" w:rsidRDefault="000F1EA6" w:rsidP="000F1EA6">
                      <w:pPr>
                        <w:pStyle w:val="BodyText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F2792C">
                        <w:rPr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1A23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Applies to each aggregate grade furnished.</w:t>
                      </w:r>
                    </w:p>
                    <w:p w:rsidR="000F1EA6" w:rsidRDefault="000F1EA6" w:rsidP="000F1EA6">
                      <w:pPr>
                        <w:pStyle w:val="BodyText"/>
                        <w:spacing w:before="120"/>
                      </w:pPr>
                      <w:r w:rsidRPr="00630C78">
                        <w:rPr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>Applies to each asphalt material furnished.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4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7C9C" wp14:editId="259C4BAF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548640" cy="768096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EA6" w:rsidRDefault="000F1EA6" w:rsidP="000F1EA6">
                            <w:pPr>
                              <w:pStyle w:val="Caption"/>
                            </w:pPr>
                            <w:r>
                              <w:t>Table 410-1</w:t>
                            </w:r>
                          </w:p>
                          <w:p w:rsidR="000F1EA6" w:rsidRDefault="000F1EA6" w:rsidP="000F1EA6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7C9C" id="Text Box 8" o:spid="_x0000_s1027" type="#_x0000_t202" style="position:absolute;margin-left:-7.2pt;margin-top:21.6pt;width:43.2pt;height:6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" stroked="f">
                <v:textbox style="layout-flow:vertical;mso-layout-flow-alt:bottom-to-top" inset="0,0,0,0">
                  <w:txbxContent>
                    <w:p w:rsidR="000F1EA6" w:rsidRDefault="000F1EA6" w:rsidP="000F1EA6">
                      <w:pPr>
                        <w:pStyle w:val="Caption"/>
                      </w:pPr>
                      <w:r>
                        <w:t>Table 410-1</w:t>
                      </w:r>
                    </w:p>
                    <w:p w:rsidR="000F1EA6" w:rsidRDefault="000F1EA6" w:rsidP="000F1EA6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410.11 Acceptance.  </w:t>
      </w:r>
    </w:p>
    <w:p w:rsidR="000F1EA6" w:rsidRDefault="000F1EA6" w:rsidP="000F1EA6">
      <w:pPr>
        <w:pStyle w:val="Instructions"/>
      </w:pPr>
      <w:r>
        <w:t>Delete Table 410-1 and substitute the following.</w:t>
      </w:r>
    </w:p>
    <w:tbl>
      <w:tblPr>
        <w:tblStyle w:val="TableSCRRotated"/>
        <w:tblW w:w="7771" w:type="dxa"/>
        <w:tblLook w:val="04A0" w:firstRow="1" w:lastRow="0" w:firstColumn="1" w:lastColumn="0" w:noHBand="0" w:noVBand="1"/>
      </w:tblPr>
      <w:tblGrid>
        <w:gridCol w:w="861"/>
        <w:gridCol w:w="360"/>
        <w:gridCol w:w="1008"/>
        <w:gridCol w:w="1224"/>
        <w:gridCol w:w="1006"/>
        <w:gridCol w:w="360"/>
        <w:gridCol w:w="1224"/>
        <w:gridCol w:w="1008"/>
        <w:gridCol w:w="720"/>
      </w:tblGrid>
      <w:tr w:rsidR="002E1468" w:rsidRPr="002E1468" w:rsidTr="00E64F6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Remarks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Not required when using a pre-crushed commercial source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Tested by Government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</w:tr>
      <w:tr w:rsidR="002E1468" w:rsidRPr="002E1468" w:rsidTr="00E64F6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Reporting Time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Before producing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24 hours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Before incorporating into work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24 hours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Before incorporating into work</w:t>
            </w:r>
          </w:p>
        </w:tc>
      </w:tr>
      <w:tr w:rsidR="002E1468" w:rsidRPr="002E1468" w:rsidTr="00E64F6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Split Sample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Yes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No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F1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Yes, 2 1</w:t>
            </w:r>
            <w:r w:rsidRPr="002E1468">
              <w:rPr>
                <w:sz w:val="20"/>
                <w:szCs w:val="20"/>
              </w:rPr>
              <w:noBreakHyphen/>
              <w:t>quart (1</w:t>
            </w:r>
            <w:r w:rsidRPr="002E1468">
              <w:rPr>
                <w:sz w:val="20"/>
                <w:szCs w:val="20"/>
              </w:rPr>
              <w:noBreakHyphen/>
              <w:t>liter) samples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Yes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Yes, 2 1</w:t>
            </w:r>
            <w:r w:rsidRPr="002E1468">
              <w:rPr>
                <w:sz w:val="20"/>
                <w:szCs w:val="20"/>
              </w:rPr>
              <w:noBreakHyphen/>
              <w:t>quart (1</w:t>
            </w:r>
            <w:r w:rsidRPr="002E1468">
              <w:rPr>
                <w:sz w:val="20"/>
                <w:szCs w:val="20"/>
              </w:rPr>
              <w:noBreakHyphen/>
              <w:t>liter) samples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No</w:t>
            </w:r>
          </w:p>
        </w:tc>
      </w:tr>
      <w:tr w:rsidR="002E1468" w:rsidRPr="002E1468" w:rsidTr="00E64F6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Point of Sampling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Source of material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Crusher belt (during production)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Stockpile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Distributor truck</w:t>
            </w:r>
          </w:p>
        </w:tc>
      </w:tr>
      <w:tr w:rsidR="002E1468" w:rsidRPr="002E1468" w:rsidTr="00E64F6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Sampling Frequency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1 per material type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2 per day per stockpile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1 per material type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1 per 50,000 yd</w:t>
            </w:r>
            <w:r w:rsidRPr="002E1468">
              <w:rPr>
                <w:sz w:val="20"/>
                <w:szCs w:val="20"/>
                <w:vertAlign w:val="superscript"/>
              </w:rPr>
              <w:t xml:space="preserve">2 </w:t>
            </w:r>
            <w:r w:rsidRPr="002E1468">
              <w:rPr>
                <w:sz w:val="20"/>
                <w:szCs w:val="20"/>
              </w:rPr>
              <w:t>(40,000 m</w:t>
            </w:r>
            <w:r w:rsidRPr="002E1468">
              <w:rPr>
                <w:sz w:val="20"/>
                <w:szCs w:val="20"/>
                <w:vertAlign w:val="superscript"/>
              </w:rPr>
              <w:t>2</w:t>
            </w:r>
            <w:r w:rsidRPr="002E1468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1 per day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Minimum 1 per distributor truck</w:t>
            </w:r>
          </w:p>
        </w:tc>
      </w:tr>
      <w:tr w:rsidR="002E1468" w:rsidRPr="002E1468" w:rsidTr="00E64F6F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1468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Subsection 703.10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AASHTO T 27 &amp; T 11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Subsection 702.02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  <w:vAlign w:val="center"/>
          </w:tcPr>
          <w:p w:rsidR="000F1EA6" w:rsidRPr="002E1468" w:rsidRDefault="000F1EA6" w:rsidP="000802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1468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AASHTO T 27 &amp; T 11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F1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Subsection 702.02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</w:tr>
      <w:tr w:rsidR="002E1468" w:rsidRPr="002E1468" w:rsidTr="00E64F6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Category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−</w:t>
            </w:r>
          </w:p>
        </w:tc>
      </w:tr>
      <w:tr w:rsidR="002E1468" w:rsidRPr="002E1468" w:rsidTr="00E64F6F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  <w:hideMark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Characteristic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Quality</w:t>
            </w: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Gradation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Quality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Gradation (See Table 703-8 for applicable sieves)</w:t>
            </w:r>
          </w:p>
        </w:tc>
        <w:tc>
          <w:tcPr>
            <w:tcW w:w="1008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Quality</w:t>
            </w:r>
          </w:p>
        </w:tc>
        <w:tc>
          <w:tcPr>
            <w:tcW w:w="720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Placement temperature</w:t>
            </w:r>
          </w:p>
        </w:tc>
      </w:tr>
      <w:tr w:rsidR="002E1468" w:rsidRPr="002E1468" w:rsidTr="00E64F6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1224" w:type="dxa"/>
            <w:tcBorders>
              <w:bottom w:val="single" w:sz="6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Process control (153.03)</w:t>
            </w: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Process control (153.03)</w:t>
            </w:r>
          </w:p>
        </w:tc>
      </w:tr>
      <w:tr w:rsidR="002E1468" w:rsidRPr="002E1468" w:rsidTr="00E64F6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6" w:space="0" w:color="auto"/>
            </w:tcBorders>
            <w:textDirection w:val="btLr"/>
            <w:vAlign w:val="center"/>
          </w:tcPr>
          <w:p w:rsidR="000F1EA6" w:rsidRPr="002E1468" w:rsidRDefault="000F1EA6" w:rsidP="007417C1">
            <w:pPr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Aggregate for surface mixture</w:t>
            </w:r>
            <w:r w:rsidRPr="002E1468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>Emulsified asphalt</w:t>
            </w:r>
            <w:r w:rsidRPr="002E1468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 xml:space="preserve">Aggregate for surface mixture </w:t>
            </w:r>
            <w:r w:rsidRPr="002E1468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1468">
              <w:rPr>
                <w:sz w:val="20"/>
                <w:szCs w:val="20"/>
              </w:rPr>
              <w:t xml:space="preserve">Emulsified asphalt </w:t>
            </w:r>
            <w:r w:rsidRPr="002E1468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:rsidR="000F1EA6" w:rsidRPr="002E1468" w:rsidRDefault="000F1EA6" w:rsidP="00080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12EB1" w:rsidRPr="007417C1" w:rsidRDefault="00312EB1" w:rsidP="007417C1"/>
    <w:sectPr w:rsidR="00312EB1" w:rsidRPr="007417C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5C" w:rsidRDefault="00C31B5C" w:rsidP="001A6D08">
      <w:r>
        <w:separator/>
      </w:r>
    </w:p>
  </w:endnote>
  <w:endnote w:type="continuationSeparator" w:id="0">
    <w:p w:rsidR="00C31B5C" w:rsidRDefault="00C31B5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5C" w:rsidRDefault="00C31B5C" w:rsidP="001A6D08">
      <w:r>
        <w:separator/>
      </w:r>
    </w:p>
  </w:footnote>
  <w:footnote w:type="continuationSeparator" w:id="0">
    <w:p w:rsidR="00C31B5C" w:rsidRDefault="00C31B5C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5C4F"/>
    <w:rsid w:val="00027A97"/>
    <w:rsid w:val="000611B0"/>
    <w:rsid w:val="00061B9B"/>
    <w:rsid w:val="0006675B"/>
    <w:rsid w:val="00080280"/>
    <w:rsid w:val="00085B1C"/>
    <w:rsid w:val="000A5F8B"/>
    <w:rsid w:val="000B02C3"/>
    <w:rsid w:val="000B771C"/>
    <w:rsid w:val="000F1EA6"/>
    <w:rsid w:val="001001F3"/>
    <w:rsid w:val="00143060"/>
    <w:rsid w:val="00156977"/>
    <w:rsid w:val="00192CD1"/>
    <w:rsid w:val="001A23FF"/>
    <w:rsid w:val="001A6D08"/>
    <w:rsid w:val="001F326C"/>
    <w:rsid w:val="001F649C"/>
    <w:rsid w:val="00202C7B"/>
    <w:rsid w:val="0021605B"/>
    <w:rsid w:val="002800F5"/>
    <w:rsid w:val="00296EE1"/>
    <w:rsid w:val="002C3ED6"/>
    <w:rsid w:val="002E1468"/>
    <w:rsid w:val="002F41AD"/>
    <w:rsid w:val="00312EB1"/>
    <w:rsid w:val="003305E1"/>
    <w:rsid w:val="00334686"/>
    <w:rsid w:val="0033507C"/>
    <w:rsid w:val="00340F19"/>
    <w:rsid w:val="00364E7E"/>
    <w:rsid w:val="003C4470"/>
    <w:rsid w:val="003D6104"/>
    <w:rsid w:val="003E2F04"/>
    <w:rsid w:val="003E7FF6"/>
    <w:rsid w:val="00434231"/>
    <w:rsid w:val="00436D09"/>
    <w:rsid w:val="0044012A"/>
    <w:rsid w:val="004431AE"/>
    <w:rsid w:val="004547DC"/>
    <w:rsid w:val="00481098"/>
    <w:rsid w:val="00482CBF"/>
    <w:rsid w:val="0049095F"/>
    <w:rsid w:val="004A4C22"/>
    <w:rsid w:val="004D093B"/>
    <w:rsid w:val="004D6DDA"/>
    <w:rsid w:val="004E0012"/>
    <w:rsid w:val="004F22D4"/>
    <w:rsid w:val="00506F5A"/>
    <w:rsid w:val="00536499"/>
    <w:rsid w:val="005561AC"/>
    <w:rsid w:val="00570369"/>
    <w:rsid w:val="005758BE"/>
    <w:rsid w:val="005C58A6"/>
    <w:rsid w:val="005D7DD8"/>
    <w:rsid w:val="005E313F"/>
    <w:rsid w:val="006175D2"/>
    <w:rsid w:val="006406AC"/>
    <w:rsid w:val="00642C55"/>
    <w:rsid w:val="00651F6F"/>
    <w:rsid w:val="00693449"/>
    <w:rsid w:val="006D37EE"/>
    <w:rsid w:val="006E0520"/>
    <w:rsid w:val="006E6685"/>
    <w:rsid w:val="00706A61"/>
    <w:rsid w:val="00724C7E"/>
    <w:rsid w:val="00731A2D"/>
    <w:rsid w:val="007417C1"/>
    <w:rsid w:val="007515AF"/>
    <w:rsid w:val="00765535"/>
    <w:rsid w:val="007A528C"/>
    <w:rsid w:val="007B1BD9"/>
    <w:rsid w:val="007C5843"/>
    <w:rsid w:val="007E62C2"/>
    <w:rsid w:val="0081676A"/>
    <w:rsid w:val="0082064B"/>
    <w:rsid w:val="008225E4"/>
    <w:rsid w:val="008273E3"/>
    <w:rsid w:val="00874D70"/>
    <w:rsid w:val="00877DF1"/>
    <w:rsid w:val="0088675D"/>
    <w:rsid w:val="008A196E"/>
    <w:rsid w:val="008C4ACC"/>
    <w:rsid w:val="008C6270"/>
    <w:rsid w:val="008D3C9C"/>
    <w:rsid w:val="00901DFA"/>
    <w:rsid w:val="00912762"/>
    <w:rsid w:val="00916FF9"/>
    <w:rsid w:val="00947F82"/>
    <w:rsid w:val="0098079B"/>
    <w:rsid w:val="0099255C"/>
    <w:rsid w:val="009A02A3"/>
    <w:rsid w:val="009B0D01"/>
    <w:rsid w:val="009E4E15"/>
    <w:rsid w:val="00A01856"/>
    <w:rsid w:val="00A21C8D"/>
    <w:rsid w:val="00A36BFE"/>
    <w:rsid w:val="00A50FEA"/>
    <w:rsid w:val="00A54AD7"/>
    <w:rsid w:val="00A83DED"/>
    <w:rsid w:val="00AB5FDF"/>
    <w:rsid w:val="00AC5626"/>
    <w:rsid w:val="00AC58B2"/>
    <w:rsid w:val="00AE0D77"/>
    <w:rsid w:val="00B11A06"/>
    <w:rsid w:val="00B26BDB"/>
    <w:rsid w:val="00B93A31"/>
    <w:rsid w:val="00BA02CE"/>
    <w:rsid w:val="00BB4D4C"/>
    <w:rsid w:val="00BE7533"/>
    <w:rsid w:val="00BF329A"/>
    <w:rsid w:val="00C00533"/>
    <w:rsid w:val="00C00AB3"/>
    <w:rsid w:val="00C04990"/>
    <w:rsid w:val="00C171C7"/>
    <w:rsid w:val="00C2408C"/>
    <w:rsid w:val="00C311FA"/>
    <w:rsid w:val="00C31B5C"/>
    <w:rsid w:val="00C742CB"/>
    <w:rsid w:val="00C844E5"/>
    <w:rsid w:val="00CA7CD6"/>
    <w:rsid w:val="00CD6F29"/>
    <w:rsid w:val="00CE6B36"/>
    <w:rsid w:val="00D00402"/>
    <w:rsid w:val="00D04829"/>
    <w:rsid w:val="00D26DCE"/>
    <w:rsid w:val="00D405AF"/>
    <w:rsid w:val="00D4154F"/>
    <w:rsid w:val="00D42631"/>
    <w:rsid w:val="00D6374F"/>
    <w:rsid w:val="00D66CF0"/>
    <w:rsid w:val="00D77ADF"/>
    <w:rsid w:val="00D80DFD"/>
    <w:rsid w:val="00DB527D"/>
    <w:rsid w:val="00DE3909"/>
    <w:rsid w:val="00DE674D"/>
    <w:rsid w:val="00E0667F"/>
    <w:rsid w:val="00E079BB"/>
    <w:rsid w:val="00E64F6F"/>
    <w:rsid w:val="00E711D4"/>
    <w:rsid w:val="00EA1E05"/>
    <w:rsid w:val="00EC57E6"/>
    <w:rsid w:val="00EF3778"/>
    <w:rsid w:val="00F15AB5"/>
    <w:rsid w:val="00F241FD"/>
    <w:rsid w:val="00F348EA"/>
    <w:rsid w:val="00F47710"/>
    <w:rsid w:val="00F5212F"/>
    <w:rsid w:val="00F52E9F"/>
    <w:rsid w:val="00F63E3C"/>
    <w:rsid w:val="00F66AFA"/>
    <w:rsid w:val="00F75F07"/>
    <w:rsid w:val="00F76130"/>
    <w:rsid w:val="00F9602D"/>
    <w:rsid w:val="00FA4149"/>
    <w:rsid w:val="00FA6AE8"/>
    <w:rsid w:val="00FB76B0"/>
    <w:rsid w:val="00FD08B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1CD77"/>
  <w15:docId w15:val="{1482510C-DC3B-429A-8EBE-0249FB1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D6DD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4D6DD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D6DD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6DD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D6D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F1EA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D6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6DDA"/>
  </w:style>
  <w:style w:type="table" w:customStyle="1" w:styleId="TableSCR">
    <w:name w:val="Table SCR"/>
    <w:basedOn w:val="TableNormal"/>
    <w:uiPriority w:val="99"/>
    <w:rsid w:val="004D6D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D6DD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4D6DDA"/>
    <w:pPr>
      <w:spacing w:before="240"/>
      <w:jc w:val="both"/>
    </w:pPr>
  </w:style>
  <w:style w:type="character" w:customStyle="1" w:styleId="BodyTextChar">
    <w:name w:val="Body Text Char"/>
    <w:link w:val="BodyText"/>
    <w:rsid w:val="004D6DD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4D6DD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4D6DD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D6DD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4D6DD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D6DDA"/>
  </w:style>
  <w:style w:type="paragraph" w:styleId="Footer">
    <w:name w:val="footer"/>
    <w:basedOn w:val="BodyText"/>
    <w:link w:val="FooterChar"/>
    <w:uiPriority w:val="9"/>
    <w:rsid w:val="004D6DD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D6DD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D6DD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D6D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4D6DD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D6DD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F1EA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4D6DD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D6DD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D6DD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D6DDA"/>
    <w:pPr>
      <w:contextualSpacing/>
    </w:pPr>
  </w:style>
  <w:style w:type="paragraph" w:customStyle="1" w:styleId="Indent3">
    <w:name w:val="Indent 3"/>
    <w:basedOn w:val="BodyText"/>
    <w:qFormat/>
    <w:rsid w:val="004D6DDA"/>
    <w:pPr>
      <w:spacing w:before="180"/>
      <w:ind w:left="1080"/>
    </w:pPr>
  </w:style>
  <w:style w:type="paragraph" w:customStyle="1" w:styleId="Indent4">
    <w:name w:val="Indent 4"/>
    <w:basedOn w:val="BodyText"/>
    <w:qFormat/>
    <w:rsid w:val="004D6DD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D6DD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D6DD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D6DD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D6DD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4D6DD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D6DD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D6D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A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D6DD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D6DD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D6DD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F1EA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D6DD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4D6DD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otated">
    <w:name w:val="Rotated"/>
    <w:basedOn w:val="TableNormal"/>
    <w:uiPriority w:val="99"/>
    <w:rsid w:val="00CE6B3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TableSCRRotated">
    <w:name w:val="Table SCR Rotated"/>
    <w:basedOn w:val="TableNormal"/>
    <w:uiPriority w:val="99"/>
    <w:rsid w:val="004D6DD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D6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90A5-D205-422E-8466-4F85A978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410: Slurry Seal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410: Slurry Seal</dc:title>
  <dc:subject>Special Contract Requirements (SCR)</dc:subject>
  <dc:creator/>
  <cp:lastModifiedBy>Kwock, Greg (FHWA)</cp:lastModifiedBy>
  <cp:revision>6</cp:revision>
  <dcterms:created xsi:type="dcterms:W3CDTF">2014-07-16T19:02:00Z</dcterms:created>
  <dcterms:modified xsi:type="dcterms:W3CDTF">2019-08-06T19:28:00Z</dcterms:modified>
</cp:coreProperties>
</file>