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E4" w:rsidRPr="00102A85" w:rsidRDefault="001A787F" w:rsidP="004F1BE4">
      <w:pPr>
        <w:rPr>
          <w:b/>
          <w:i/>
          <w:iCs/>
          <w:vanish/>
          <w:color w:val="FF0000"/>
          <w:highlight w:val="lightGray"/>
        </w:rPr>
      </w:pPr>
      <w:r w:rsidRPr="00102A85">
        <w:rPr>
          <w:i/>
          <w:iCs/>
          <w:vanish/>
          <w:highlight w:val="yellow"/>
        </w:rPr>
        <w:t xml:space="preserve">INCLUDE </w:t>
      </w:r>
      <w:r w:rsidR="00F46038" w:rsidRPr="00102A85">
        <w:rPr>
          <w:i/>
          <w:iCs/>
          <w:vanish/>
          <w:highlight w:val="yellow"/>
        </w:rPr>
        <w:t xml:space="preserve">THIS VARIATION OF </w:t>
      </w:r>
      <w:r w:rsidRPr="00102A85">
        <w:rPr>
          <w:i/>
          <w:iCs/>
          <w:vanish/>
          <w:highlight w:val="yellow"/>
        </w:rPr>
        <w:t xml:space="preserve">SECTION 637 </w:t>
      </w:r>
      <w:r w:rsidR="00373242" w:rsidRPr="00102A85">
        <w:rPr>
          <w:i/>
          <w:vanish/>
          <w:highlight w:val="yellow"/>
        </w:rPr>
        <w:t>WHEN</w:t>
      </w:r>
      <w:r w:rsidRPr="00102A85">
        <w:rPr>
          <w:i/>
          <w:vanish/>
          <w:highlight w:val="yellow"/>
        </w:rPr>
        <w:t xml:space="preserve"> </w:t>
      </w:r>
      <w:r w:rsidR="00F46038" w:rsidRPr="00102A85">
        <w:rPr>
          <w:i/>
          <w:vanish/>
          <w:highlight w:val="yellow"/>
        </w:rPr>
        <w:t>A GOVERNMENT PROVIDED FIELD OFFICE</w:t>
      </w:r>
      <w:bookmarkStart w:id="0" w:name="_GoBack"/>
      <w:bookmarkEnd w:id="0"/>
      <w:r w:rsidR="00F46038" w:rsidRPr="00102A85">
        <w:rPr>
          <w:i/>
          <w:vanish/>
          <w:highlight w:val="yellow"/>
        </w:rPr>
        <w:t xml:space="preserve"> PAY ITEM</w:t>
      </w:r>
      <w:r w:rsidRPr="00102A85">
        <w:rPr>
          <w:i/>
          <w:iCs/>
          <w:vanish/>
          <w:highlight w:val="yellow"/>
        </w:rPr>
        <w:t xml:space="preserve"> </w:t>
      </w:r>
      <w:r w:rsidR="00944801" w:rsidRPr="00102A85">
        <w:rPr>
          <w:i/>
          <w:iCs/>
          <w:vanish/>
          <w:highlight w:val="yellow"/>
        </w:rPr>
        <w:t>IS INCLUDED IN THE PROJECT</w:t>
      </w:r>
      <w:r w:rsidR="00732D09" w:rsidRPr="00102A85">
        <w:rPr>
          <w:i/>
          <w:iCs/>
          <w:vanish/>
          <w:highlight w:val="yellow"/>
        </w:rPr>
        <w:t xml:space="preserve"> </w:t>
      </w:r>
      <w:r w:rsidR="004F1BE4" w:rsidRPr="00102A85">
        <w:rPr>
          <w:i/>
          <w:iCs/>
          <w:vanish/>
          <w:highlight w:val="yellow"/>
        </w:rPr>
        <w:t xml:space="preserve">- </w:t>
      </w:r>
      <w:r w:rsidR="004F1BE4" w:rsidRPr="00905249">
        <w:rPr>
          <w:b/>
          <w:i/>
          <w:iCs/>
          <w:vanish/>
          <w:color w:val="FF0000"/>
          <w:highlight w:val="yellow"/>
        </w:rPr>
        <w:t>VERIFY WITH CONSTRUCTION IF THIS IS ACCEPTABLE; MOST PROJECTS ARE TO HAVE THE CONTACTOR SUPPLY THE FIELD OFFICE, NOT THE PARTNER AGENCY</w:t>
      </w:r>
    </w:p>
    <w:p w:rsidR="004E17DC" w:rsidRPr="00102A85" w:rsidRDefault="004E17DC" w:rsidP="00015976">
      <w:pPr>
        <w:rPr>
          <w:i/>
          <w:iCs/>
          <w:vanish/>
          <w:highlight w:val="yellow"/>
        </w:rPr>
      </w:pPr>
    </w:p>
    <w:p w:rsidR="001A787F" w:rsidRPr="00102A85" w:rsidRDefault="00F46038" w:rsidP="00015976">
      <w:pPr>
        <w:rPr>
          <w:i/>
          <w:iCs/>
          <w:vanish/>
          <w:highlight w:val="yellow"/>
        </w:rPr>
      </w:pPr>
      <w:r w:rsidRPr="00102A85">
        <w:rPr>
          <w:i/>
          <w:iCs/>
          <w:vanish/>
          <w:highlight w:val="yellow"/>
        </w:rPr>
        <w:t xml:space="preserve">DO NOT </w:t>
      </w:r>
      <w:r w:rsidR="00373242" w:rsidRPr="00102A85">
        <w:rPr>
          <w:i/>
          <w:iCs/>
          <w:vanish/>
          <w:highlight w:val="yellow"/>
        </w:rPr>
        <w:t>USE FOR</w:t>
      </w:r>
      <w:r w:rsidRPr="00102A85">
        <w:rPr>
          <w:i/>
          <w:iCs/>
          <w:vanish/>
          <w:highlight w:val="yellow"/>
        </w:rPr>
        <w:t xml:space="preserve"> CONTRACTOR SUPPLIED FIELD OFFICE</w:t>
      </w:r>
      <w:r w:rsidR="00842058">
        <w:rPr>
          <w:i/>
          <w:iCs/>
          <w:vanish/>
          <w:highlight w:val="yellow"/>
        </w:rPr>
        <w:t xml:space="preserve">.  </w:t>
      </w:r>
      <w:r w:rsidR="00373242" w:rsidRPr="00102A85">
        <w:rPr>
          <w:i/>
          <w:iCs/>
          <w:vanish/>
          <w:highlight w:val="yellow"/>
        </w:rPr>
        <w:t>USE ALTERNATE 637 LOS SECTIONS FOR TH</w:t>
      </w:r>
      <w:r w:rsidR="006F269A">
        <w:rPr>
          <w:i/>
          <w:iCs/>
          <w:vanish/>
          <w:highlight w:val="yellow"/>
        </w:rPr>
        <w:t>E</w:t>
      </w:r>
      <w:r w:rsidR="00373242" w:rsidRPr="00102A85">
        <w:rPr>
          <w:i/>
          <w:iCs/>
          <w:vanish/>
          <w:highlight w:val="yellow"/>
        </w:rPr>
        <w:t>S</w:t>
      </w:r>
      <w:r w:rsidR="006F269A">
        <w:rPr>
          <w:i/>
          <w:iCs/>
          <w:vanish/>
          <w:highlight w:val="yellow"/>
        </w:rPr>
        <w:t>E</w:t>
      </w:r>
      <w:r w:rsidR="00373242" w:rsidRPr="00102A85">
        <w:rPr>
          <w:i/>
          <w:iCs/>
          <w:vanish/>
          <w:highlight w:val="yellow"/>
        </w:rPr>
        <w:t xml:space="preserve"> SITUATION</w:t>
      </w:r>
      <w:r w:rsidR="006F269A">
        <w:rPr>
          <w:i/>
          <w:iCs/>
          <w:vanish/>
          <w:highlight w:val="yellow"/>
        </w:rPr>
        <w:t>S</w:t>
      </w:r>
    </w:p>
    <w:p w:rsidR="00C52DE8" w:rsidRPr="00102A85" w:rsidRDefault="00C52DE8" w:rsidP="00C52DE8">
      <w:pPr>
        <w:rPr>
          <w:i/>
          <w:vanish/>
          <w:highlight w:val="yellow"/>
        </w:rPr>
      </w:pPr>
    </w:p>
    <w:p w:rsidR="00C52DE8" w:rsidRPr="00102A85" w:rsidRDefault="00C52DE8" w:rsidP="00C52DE8">
      <w:pPr>
        <w:rPr>
          <w:i/>
          <w:vanish/>
          <w:highlight w:val="yellow"/>
        </w:rPr>
      </w:pPr>
      <w:r w:rsidRPr="00102A85">
        <w:rPr>
          <w:i/>
          <w:iCs/>
          <w:vanish/>
          <w:highlight w:val="yellow"/>
        </w:rPr>
        <w:t xml:space="preserve">VERIFY THE FOLLOWING BEFORE USING THIS </w:t>
      </w:r>
      <w:r w:rsidR="005C56BB" w:rsidRPr="00102A85">
        <w:rPr>
          <w:i/>
          <w:iCs/>
          <w:vanish/>
          <w:highlight w:val="yellow"/>
        </w:rPr>
        <w:t xml:space="preserve">VARIATION OF </w:t>
      </w:r>
      <w:r w:rsidRPr="00102A85">
        <w:rPr>
          <w:i/>
          <w:iCs/>
          <w:vanish/>
          <w:highlight w:val="yellow"/>
        </w:rPr>
        <w:t>SECTION 637:</w:t>
      </w:r>
    </w:p>
    <w:p w:rsidR="00C52DE8" w:rsidRPr="00102A85" w:rsidRDefault="00C52DE8" w:rsidP="00C52DE8">
      <w:pPr>
        <w:ind w:left="180"/>
        <w:rPr>
          <w:i/>
          <w:iCs/>
          <w:vanish/>
        </w:rPr>
      </w:pPr>
      <w:r w:rsidRPr="00102A85">
        <w:rPr>
          <w:i/>
          <w:vanish/>
          <w:highlight w:val="yellow"/>
        </w:rPr>
        <w:t xml:space="preserve">- IF THE </w:t>
      </w:r>
      <w:r w:rsidRPr="00102A85">
        <w:rPr>
          <w:i/>
          <w:iCs/>
          <w:vanish/>
          <w:highlight w:val="yellow"/>
        </w:rPr>
        <w:t>PARTNER AGENCY IS OR IS NOT GOING TO CLEAN THE OFFICE AND INCLUDE THE OFFICE CLEANING CLAUSE $$637.02C</w:t>
      </w:r>
      <w:r w:rsidR="00373242" w:rsidRPr="00102A85">
        <w:rPr>
          <w:i/>
          <w:iCs/>
          <w:vanish/>
          <w:highlight w:val="yellow"/>
        </w:rPr>
        <w:t>_</w:t>
      </w:r>
      <w:r w:rsidR="00842058">
        <w:rPr>
          <w:i/>
          <w:iCs/>
          <w:vanish/>
          <w:highlight w:val="yellow"/>
        </w:rPr>
        <w:t>2</w:t>
      </w:r>
      <w:r w:rsidRPr="00102A85">
        <w:rPr>
          <w:i/>
          <w:iCs/>
          <w:vanish/>
          <w:highlight w:val="yellow"/>
        </w:rPr>
        <w:t xml:space="preserve"> AS APPROPRIATE.</w:t>
      </w:r>
    </w:p>
    <w:p w:rsidR="00C52DE8" w:rsidRPr="00102A85" w:rsidRDefault="00C52DE8" w:rsidP="00C52DE8">
      <w:pPr>
        <w:ind w:left="180"/>
        <w:rPr>
          <w:i/>
          <w:iCs/>
          <w:vanish/>
        </w:rPr>
      </w:pPr>
      <w:r w:rsidRPr="00102A85">
        <w:rPr>
          <w:i/>
          <w:vanish/>
          <w:highlight w:val="yellow"/>
        </w:rPr>
        <w:t xml:space="preserve">- IF THE </w:t>
      </w:r>
      <w:r w:rsidRPr="00102A85">
        <w:rPr>
          <w:i/>
          <w:iCs/>
          <w:vanish/>
          <w:highlight w:val="yellow"/>
        </w:rPr>
        <w:t>PARTNER AGENCY IS OR IS NOT GOING TO PROVIDE THE OFFICE FURNISHINGS FOR THE PROJECT ENGINEER TO USE AND INCLUDE THE OFFICE FURNISHINGS CLAUSE $$637.03B</w:t>
      </w:r>
      <w:r w:rsidR="00373242" w:rsidRPr="00102A85">
        <w:rPr>
          <w:i/>
          <w:iCs/>
          <w:vanish/>
          <w:highlight w:val="yellow"/>
        </w:rPr>
        <w:t>_</w:t>
      </w:r>
      <w:r w:rsidR="00842058">
        <w:rPr>
          <w:i/>
          <w:iCs/>
          <w:vanish/>
          <w:highlight w:val="yellow"/>
        </w:rPr>
        <w:t>2</w:t>
      </w:r>
      <w:r w:rsidRPr="00102A85">
        <w:rPr>
          <w:i/>
          <w:iCs/>
          <w:vanish/>
          <w:highlight w:val="yellow"/>
        </w:rPr>
        <w:t xml:space="preserve"> AS APPROPRIATE.</w:t>
      </w:r>
    </w:p>
    <w:p w:rsidR="00C52DE8" w:rsidRPr="00102A85" w:rsidRDefault="00C52DE8" w:rsidP="00C52DE8">
      <w:pPr>
        <w:ind w:left="180"/>
        <w:rPr>
          <w:i/>
          <w:iCs/>
          <w:vanish/>
          <w:highlight w:val="yellow"/>
        </w:rPr>
      </w:pPr>
      <w:r w:rsidRPr="00102A85">
        <w:rPr>
          <w:i/>
          <w:vanish/>
          <w:highlight w:val="yellow"/>
        </w:rPr>
        <w:t xml:space="preserve">- IF THE </w:t>
      </w:r>
      <w:r w:rsidRPr="00102A85">
        <w:rPr>
          <w:i/>
          <w:iCs/>
          <w:vanish/>
          <w:highlight w:val="yellow"/>
        </w:rPr>
        <w:t>PARTNER AGENCY IS OR IS NOT GOING TO PROVIDE THE OFFICE EQUIPMENT FOR THE PROJECT ENGINEER TO USE AND INCLUDE THE OFFICE EQUIPMENT CLAUSE $$637.03D</w:t>
      </w:r>
      <w:r w:rsidR="00373242" w:rsidRPr="00102A85">
        <w:rPr>
          <w:i/>
          <w:iCs/>
          <w:vanish/>
          <w:highlight w:val="yellow"/>
        </w:rPr>
        <w:t>_</w:t>
      </w:r>
      <w:r w:rsidR="00842058">
        <w:rPr>
          <w:i/>
          <w:iCs/>
          <w:vanish/>
          <w:highlight w:val="yellow"/>
        </w:rPr>
        <w:t>2</w:t>
      </w:r>
      <w:r w:rsidRPr="00102A85">
        <w:rPr>
          <w:i/>
          <w:iCs/>
          <w:vanish/>
          <w:highlight w:val="yellow"/>
        </w:rPr>
        <w:t xml:space="preserve"> AS APPROPRIATE.</w:t>
      </w:r>
    </w:p>
    <w:p w:rsidR="00C52DE8" w:rsidRPr="00102A85" w:rsidRDefault="00C52DE8" w:rsidP="00F70F97">
      <w:pPr>
        <w:ind w:left="180"/>
        <w:rPr>
          <w:i/>
          <w:iCs/>
          <w:vanish/>
          <w:highlight w:val="yellow"/>
        </w:rPr>
      </w:pPr>
      <w:r w:rsidRPr="00102A85">
        <w:rPr>
          <w:i/>
          <w:vanish/>
          <w:highlight w:val="yellow"/>
        </w:rPr>
        <w:t xml:space="preserve">- VERIFY IF THE </w:t>
      </w:r>
      <w:r w:rsidRPr="00102A85">
        <w:rPr>
          <w:i/>
          <w:iCs/>
          <w:vanish/>
          <w:highlight w:val="yellow"/>
        </w:rPr>
        <w:t>PARTNER AGENCY IS OR IS NOT GOING TO PROVIDE THE COMMUNICATION EQUIPMENT FOR THE PROJECT ENGINEER TO USE AND INCLUDE THE COMMUNICATION EQUIPMENT CLAUSE $$637.04B</w:t>
      </w:r>
      <w:r w:rsidR="00373242" w:rsidRPr="00102A85">
        <w:rPr>
          <w:i/>
          <w:iCs/>
          <w:vanish/>
          <w:highlight w:val="yellow"/>
        </w:rPr>
        <w:t>_</w:t>
      </w:r>
      <w:r w:rsidR="00842058">
        <w:rPr>
          <w:i/>
          <w:iCs/>
          <w:vanish/>
          <w:highlight w:val="yellow"/>
        </w:rPr>
        <w:t>2</w:t>
      </w:r>
      <w:r w:rsidRPr="00102A85">
        <w:rPr>
          <w:i/>
          <w:iCs/>
          <w:vanish/>
          <w:highlight w:val="yellow"/>
        </w:rPr>
        <w:t xml:space="preserve"> AS APPROPRIATE.</w:t>
      </w:r>
    </w:p>
    <w:p w:rsidR="0099738D" w:rsidRPr="00102A85" w:rsidRDefault="0099738D" w:rsidP="00F70F97">
      <w:pPr>
        <w:ind w:left="180"/>
        <w:rPr>
          <w:i/>
          <w:iCs/>
          <w:vanish/>
          <w:highlight w:val="yellow"/>
        </w:rPr>
      </w:pPr>
    </w:p>
    <w:p w:rsidR="0099738D" w:rsidRPr="00102A85" w:rsidRDefault="0099738D" w:rsidP="00D96872">
      <w:pPr>
        <w:rPr>
          <w:i/>
          <w:iCs/>
          <w:vanish/>
          <w:highlight w:val="yellow"/>
        </w:rPr>
      </w:pPr>
      <w:r w:rsidRPr="00102A85">
        <w:rPr>
          <w:i/>
          <w:iCs/>
          <w:vanish/>
          <w:highlight w:val="yellow"/>
        </w:rPr>
        <w:t>REMOVE ITALICS AND PARENTHESES FROM INSERT FIELDS</w:t>
      </w:r>
    </w:p>
    <w:p w:rsidR="00296C9A" w:rsidRPr="00102A85" w:rsidRDefault="00296C9A" w:rsidP="00015976">
      <w:pPr>
        <w:ind w:hanging="720"/>
        <w:rPr>
          <w:vanish/>
        </w:rPr>
      </w:pPr>
      <w:r w:rsidRPr="00102A85">
        <w:rPr>
          <w:vanish/>
        </w:rPr>
        <w:t>$$637.00A</w:t>
      </w:r>
      <w:r w:rsidR="00373242" w:rsidRPr="00102A85">
        <w:rPr>
          <w:vanish/>
        </w:rPr>
        <w:t>_</w:t>
      </w:r>
      <w:r w:rsidR="00842058">
        <w:rPr>
          <w:vanish/>
        </w:rPr>
        <w:t>2</w:t>
      </w:r>
    </w:p>
    <w:p w:rsidR="00296C9A" w:rsidRPr="00102A85" w:rsidRDefault="00296C9A" w:rsidP="00015976">
      <w:pPr>
        <w:pStyle w:val="Heading9"/>
      </w:pPr>
      <w:r w:rsidRPr="00102A85">
        <w:t>Section 637.</w:t>
      </w:r>
      <w:r w:rsidR="00D54966" w:rsidRPr="00102A85">
        <w:t xml:space="preserve"> </w:t>
      </w:r>
      <w:r w:rsidRPr="00102A85">
        <w:t>—</w:t>
      </w:r>
      <w:r w:rsidR="00D54966" w:rsidRPr="00102A85">
        <w:t xml:space="preserve"> </w:t>
      </w:r>
      <w:r w:rsidRPr="00102A85">
        <w:t>FACILITIES AND SERVICES</w:t>
      </w:r>
    </w:p>
    <w:p w:rsidR="00296C9A" w:rsidRPr="00102A85" w:rsidRDefault="009F70E6" w:rsidP="00015976">
      <w:pPr>
        <w:jc w:val="center"/>
        <w:rPr>
          <w:vanish/>
          <w:color w:val="FF0000"/>
          <w:sz w:val="20"/>
        </w:rPr>
      </w:pPr>
      <w:r w:rsidRPr="00102A85">
        <w:rPr>
          <w:vanish/>
          <w:color w:val="FF0000"/>
          <w:sz w:val="20"/>
        </w:rPr>
        <w:t xml:space="preserve">Revised </w:t>
      </w:r>
      <w:r w:rsidR="00613FAB">
        <w:rPr>
          <w:vanish/>
          <w:color w:val="FF0000"/>
          <w:sz w:val="20"/>
        </w:rPr>
        <w:t>07</w:t>
      </w:r>
      <w:r w:rsidR="0086729F" w:rsidRPr="00102A85">
        <w:rPr>
          <w:vanish/>
          <w:color w:val="FF0000"/>
          <w:sz w:val="20"/>
        </w:rPr>
        <w:t xml:space="preserve"> </w:t>
      </w:r>
      <w:r w:rsidR="00613FAB">
        <w:rPr>
          <w:vanish/>
          <w:color w:val="FF0000"/>
          <w:sz w:val="20"/>
        </w:rPr>
        <w:t>May</w:t>
      </w:r>
      <w:r w:rsidR="002735E8" w:rsidRPr="00102A85">
        <w:rPr>
          <w:vanish/>
          <w:color w:val="FF0000"/>
          <w:sz w:val="20"/>
        </w:rPr>
        <w:t xml:space="preserve"> </w:t>
      </w:r>
      <w:r w:rsidR="00296C9A" w:rsidRPr="00102A85">
        <w:rPr>
          <w:vanish/>
          <w:color w:val="FF0000"/>
          <w:sz w:val="20"/>
        </w:rPr>
        <w:t>20</w:t>
      </w:r>
      <w:r w:rsidR="001A787F" w:rsidRPr="00102A85">
        <w:rPr>
          <w:vanish/>
          <w:color w:val="FF0000"/>
          <w:sz w:val="20"/>
        </w:rPr>
        <w:t>1</w:t>
      </w:r>
      <w:r w:rsidR="00842058">
        <w:rPr>
          <w:vanish/>
          <w:color w:val="FF0000"/>
          <w:sz w:val="20"/>
        </w:rPr>
        <w:t>8</w:t>
      </w:r>
    </w:p>
    <w:p w:rsidR="00A217FC" w:rsidRPr="00102A85" w:rsidRDefault="00A217FC" w:rsidP="00015976"/>
    <w:p w:rsidR="00352C7A" w:rsidRPr="00102A85" w:rsidRDefault="00090F8C" w:rsidP="00015976">
      <w:pPr>
        <w:rPr>
          <w:i/>
          <w:iCs/>
          <w:vanish/>
        </w:rPr>
      </w:pPr>
      <w:r w:rsidRPr="00102A85">
        <w:rPr>
          <w:i/>
          <w:iCs/>
          <w:vanish/>
          <w:highlight w:val="yellow"/>
        </w:rPr>
        <w:t>INCLUDE</w:t>
      </w:r>
      <w:r w:rsidR="00373242" w:rsidRPr="00102A85">
        <w:rPr>
          <w:i/>
          <w:iCs/>
          <w:vanish/>
          <w:highlight w:val="yellow"/>
        </w:rPr>
        <w:t xml:space="preserve"> THE FOLLOWING</w:t>
      </w:r>
      <w:r w:rsidRPr="00102A85">
        <w:rPr>
          <w:i/>
          <w:iCs/>
          <w:vanish/>
          <w:highlight w:val="yellow"/>
        </w:rPr>
        <w:t xml:space="preserve"> </w:t>
      </w:r>
      <w:r w:rsidR="00352C7A" w:rsidRPr="00102A85">
        <w:rPr>
          <w:i/>
          <w:iCs/>
          <w:vanish/>
          <w:highlight w:val="yellow"/>
        </w:rPr>
        <w:t xml:space="preserve">WHEN THE PROJECT IS SPLIT INTO MULTIPLE SCHEDULES </w:t>
      </w:r>
      <w:r w:rsidR="00975C64" w:rsidRPr="00102A85">
        <w:rPr>
          <w:i/>
          <w:iCs/>
          <w:vanish/>
          <w:highlight w:val="yellow"/>
        </w:rPr>
        <w:t>OF WORK BUT</w:t>
      </w:r>
      <w:r w:rsidR="00352C7A" w:rsidRPr="00102A85">
        <w:rPr>
          <w:i/>
          <w:iCs/>
          <w:vanish/>
          <w:highlight w:val="yellow"/>
        </w:rPr>
        <w:t xml:space="preserve"> THE 637 PAY ITEM</w:t>
      </w:r>
      <w:r w:rsidR="00975C64" w:rsidRPr="00102A85">
        <w:rPr>
          <w:i/>
          <w:iCs/>
          <w:vanish/>
          <w:highlight w:val="yellow"/>
        </w:rPr>
        <w:t xml:space="preserve"> I</w:t>
      </w:r>
      <w:r w:rsidR="00352C7A" w:rsidRPr="00102A85">
        <w:rPr>
          <w:i/>
          <w:iCs/>
          <w:vanish/>
          <w:highlight w:val="yellow"/>
        </w:rPr>
        <w:t>S ONLY BEING PAID FOR UNDER SCHEDULE A (</w:t>
      </w:r>
      <w:r w:rsidR="00975C64" w:rsidRPr="00102A85">
        <w:rPr>
          <w:i/>
          <w:iCs/>
          <w:vanish/>
          <w:highlight w:val="yellow"/>
        </w:rPr>
        <w:t>IF A 637 PAY ITEM IS INCLUDED IN EACH SCHEDULE OF WORK, DO NOT U</w:t>
      </w:r>
      <w:r w:rsidR="00613FAB">
        <w:rPr>
          <w:i/>
          <w:iCs/>
          <w:vanish/>
          <w:highlight w:val="yellow"/>
        </w:rPr>
        <w:t>S</w:t>
      </w:r>
      <w:r w:rsidR="00975C64" w:rsidRPr="00102A85">
        <w:rPr>
          <w:i/>
          <w:iCs/>
          <w:vanish/>
          <w:highlight w:val="yellow"/>
        </w:rPr>
        <w:t>E CLAUSE $$637.02A</w:t>
      </w:r>
      <w:r w:rsidR="00373242" w:rsidRPr="00102A85">
        <w:rPr>
          <w:i/>
          <w:iCs/>
          <w:vanish/>
          <w:highlight w:val="yellow"/>
        </w:rPr>
        <w:t>_</w:t>
      </w:r>
      <w:r w:rsidR="00842058">
        <w:rPr>
          <w:i/>
          <w:iCs/>
          <w:vanish/>
          <w:highlight w:val="yellow"/>
        </w:rPr>
        <w:t>2</w:t>
      </w:r>
      <w:r w:rsidR="00975C64" w:rsidRPr="00102A85">
        <w:rPr>
          <w:i/>
          <w:iCs/>
          <w:vanish/>
          <w:highlight w:val="yellow"/>
        </w:rPr>
        <w:t>)</w:t>
      </w:r>
    </w:p>
    <w:p w:rsidR="00352C7A" w:rsidRPr="00102A85" w:rsidRDefault="00352C7A" w:rsidP="00015976">
      <w:pPr>
        <w:ind w:hanging="720"/>
        <w:rPr>
          <w:vanish/>
        </w:rPr>
      </w:pPr>
      <w:r w:rsidRPr="00102A85">
        <w:rPr>
          <w:vanish/>
        </w:rPr>
        <w:t>$$637.02A</w:t>
      </w:r>
      <w:r w:rsidR="00373242" w:rsidRPr="00102A85">
        <w:rPr>
          <w:vanish/>
        </w:rPr>
        <w:t>_</w:t>
      </w:r>
      <w:r w:rsidR="00842058">
        <w:rPr>
          <w:vanish/>
        </w:rPr>
        <w:t>2</w:t>
      </w:r>
    </w:p>
    <w:p w:rsidR="00352C7A" w:rsidRPr="00102A85" w:rsidRDefault="00352C7A" w:rsidP="00015976">
      <w:r w:rsidRPr="00102A85">
        <w:t>637.02.  Delete the first sentence of the first paragraph and substitute the following:</w:t>
      </w:r>
    </w:p>
    <w:p w:rsidR="00352C7A" w:rsidRPr="00102A85" w:rsidRDefault="00352C7A" w:rsidP="00015976"/>
    <w:p w:rsidR="00352C7A" w:rsidRPr="00102A85" w:rsidRDefault="00352C7A" w:rsidP="00015976">
      <w:r w:rsidRPr="00102A85">
        <w:t>Provide the facilities and services beginning 14 days before project work begins and ending 21 days after final acceptance of all contract and Government option work.</w:t>
      </w:r>
    </w:p>
    <w:p w:rsidR="00C52DE8" w:rsidRPr="00102A85" w:rsidRDefault="00C52DE8" w:rsidP="00C52DE8">
      <w:pPr>
        <w:rPr>
          <w:i/>
          <w:iCs/>
          <w:highlight w:val="yellow"/>
        </w:rPr>
      </w:pPr>
    </w:p>
    <w:p w:rsidR="00F46038" w:rsidRPr="00102A85" w:rsidRDefault="00C52DE8" w:rsidP="00F46038">
      <w:pPr>
        <w:rPr>
          <w:vanish/>
        </w:rPr>
      </w:pPr>
      <w:r w:rsidRPr="00102A85">
        <w:rPr>
          <w:i/>
          <w:iCs/>
          <w:vanish/>
          <w:highlight w:val="yellow"/>
        </w:rPr>
        <w:t>INCLUDE THE FOLLOWING</w:t>
      </w:r>
    </w:p>
    <w:p w:rsidR="007A329E" w:rsidRPr="00102A85" w:rsidRDefault="007A329E" w:rsidP="00015976">
      <w:pPr>
        <w:ind w:hanging="720"/>
        <w:rPr>
          <w:vanish/>
        </w:rPr>
      </w:pPr>
      <w:r w:rsidRPr="00102A85">
        <w:rPr>
          <w:vanish/>
        </w:rPr>
        <w:t>$$637.02</w:t>
      </w:r>
      <w:r w:rsidR="00975C64" w:rsidRPr="00102A85">
        <w:rPr>
          <w:vanish/>
        </w:rPr>
        <w:t>B</w:t>
      </w:r>
      <w:r w:rsidR="00373242" w:rsidRPr="00102A85">
        <w:rPr>
          <w:vanish/>
        </w:rPr>
        <w:t>_</w:t>
      </w:r>
      <w:r w:rsidR="00842058">
        <w:rPr>
          <w:vanish/>
        </w:rPr>
        <w:t>2</w:t>
      </w:r>
    </w:p>
    <w:p w:rsidR="007A329E" w:rsidRPr="00102A85" w:rsidRDefault="007A329E" w:rsidP="00015976">
      <w:r w:rsidRPr="00102A85">
        <w:t>637.02.  Add the following:</w:t>
      </w:r>
    </w:p>
    <w:p w:rsidR="007A329E" w:rsidRPr="00102A85" w:rsidRDefault="007A329E" w:rsidP="00015976"/>
    <w:p w:rsidR="007A329E" w:rsidRPr="00102A85" w:rsidRDefault="00D673EB" w:rsidP="00015976">
      <w:r w:rsidRPr="00102A85">
        <w:t>The</w:t>
      </w:r>
      <w:r w:rsidR="007A329E" w:rsidRPr="00102A85">
        <w:t xml:space="preserve"> Government field office</w:t>
      </w:r>
      <w:r w:rsidRPr="00102A85">
        <w:t xml:space="preserve"> space will be provided by the </w:t>
      </w:r>
      <w:r w:rsidRPr="00102A85">
        <w:rPr>
          <w:i/>
          <w:iCs/>
          <w:highlight w:val="yellow"/>
        </w:rPr>
        <w:t>(insert part</w:t>
      </w:r>
      <w:r w:rsidR="00C90849" w:rsidRPr="00102A85">
        <w:rPr>
          <w:i/>
          <w:iCs/>
          <w:highlight w:val="yellow"/>
        </w:rPr>
        <w:t>n</w:t>
      </w:r>
      <w:r w:rsidRPr="00102A85">
        <w:rPr>
          <w:i/>
          <w:iCs/>
          <w:highlight w:val="yellow"/>
        </w:rPr>
        <w:t>er agency)</w:t>
      </w:r>
      <w:r w:rsidR="007A329E" w:rsidRPr="00102A85">
        <w:t xml:space="preserve"> at</w:t>
      </w:r>
      <w:r w:rsidRPr="00102A85">
        <w:t xml:space="preserve"> the</w:t>
      </w:r>
      <w:r w:rsidR="007A329E" w:rsidRPr="00102A85">
        <w:t xml:space="preserve"> </w:t>
      </w:r>
      <w:r w:rsidR="007A329E" w:rsidRPr="00102A85">
        <w:rPr>
          <w:i/>
          <w:iCs/>
          <w:highlight w:val="yellow"/>
        </w:rPr>
        <w:t>(inser</w:t>
      </w:r>
      <w:r w:rsidR="00C90849" w:rsidRPr="00102A85">
        <w:rPr>
          <w:i/>
          <w:iCs/>
          <w:highlight w:val="yellow"/>
        </w:rPr>
        <w:t>t</w:t>
      </w:r>
      <w:r w:rsidR="007A329E" w:rsidRPr="00102A85">
        <w:rPr>
          <w:i/>
          <w:iCs/>
          <w:highlight w:val="yellow"/>
        </w:rPr>
        <w:t xml:space="preserve"> location)</w:t>
      </w:r>
      <w:r w:rsidR="007A329E" w:rsidRPr="00102A85">
        <w:t>.</w:t>
      </w:r>
    </w:p>
    <w:p w:rsidR="007A329E" w:rsidRPr="00102A85" w:rsidRDefault="007A329E" w:rsidP="00015976"/>
    <w:p w:rsidR="007A329E" w:rsidRPr="00102A85" w:rsidRDefault="00750A0D" w:rsidP="00015976">
      <w:pPr>
        <w:rPr>
          <w:vanish/>
        </w:rPr>
      </w:pPr>
      <w:r w:rsidRPr="00102A85">
        <w:rPr>
          <w:i/>
          <w:iCs/>
          <w:vanish/>
          <w:highlight w:val="yellow"/>
        </w:rPr>
        <w:t>INCLUDE CLAUSE $$637.02</w:t>
      </w:r>
      <w:r w:rsidR="00B72866" w:rsidRPr="00102A85">
        <w:rPr>
          <w:i/>
          <w:iCs/>
          <w:vanish/>
          <w:highlight w:val="yellow"/>
        </w:rPr>
        <w:t>C</w:t>
      </w:r>
      <w:r w:rsidR="00373242" w:rsidRPr="00102A85">
        <w:rPr>
          <w:i/>
          <w:iCs/>
          <w:vanish/>
          <w:highlight w:val="yellow"/>
        </w:rPr>
        <w:t>_</w:t>
      </w:r>
      <w:r w:rsidR="00842058">
        <w:rPr>
          <w:i/>
          <w:iCs/>
          <w:vanish/>
          <w:highlight w:val="yellow"/>
        </w:rPr>
        <w:t>2</w:t>
      </w:r>
      <w:r w:rsidRPr="00102A85">
        <w:rPr>
          <w:i/>
          <w:iCs/>
          <w:vanish/>
          <w:highlight w:val="yellow"/>
        </w:rPr>
        <w:t xml:space="preserve"> </w:t>
      </w:r>
      <w:r w:rsidR="00F46038" w:rsidRPr="00102A85">
        <w:rPr>
          <w:i/>
          <w:iCs/>
          <w:vanish/>
          <w:highlight w:val="yellow"/>
        </w:rPr>
        <w:t>IF THE CONTRACTOR IS TO CLEAN THE FIELD OFFIC</w:t>
      </w:r>
      <w:r w:rsidR="002B1995" w:rsidRPr="00102A85">
        <w:rPr>
          <w:i/>
          <w:iCs/>
          <w:vanish/>
          <w:highlight w:val="yellow"/>
        </w:rPr>
        <w:t>E</w:t>
      </w:r>
      <w:r w:rsidR="00F46038" w:rsidRPr="00102A85">
        <w:rPr>
          <w:i/>
          <w:iCs/>
          <w:vanish/>
          <w:highlight w:val="yellow"/>
        </w:rPr>
        <w:t xml:space="preserve"> </w:t>
      </w:r>
      <w:r w:rsidR="004E17DC" w:rsidRPr="00102A85">
        <w:rPr>
          <w:i/>
          <w:iCs/>
          <w:vanish/>
          <w:highlight w:val="yellow"/>
        </w:rPr>
        <w:t xml:space="preserve">- </w:t>
      </w:r>
      <w:r w:rsidR="005D1FF9" w:rsidRPr="00102A85">
        <w:rPr>
          <w:i/>
          <w:iCs/>
          <w:vanish/>
          <w:highlight w:val="yellow"/>
        </w:rPr>
        <w:t xml:space="preserve">VERIFY </w:t>
      </w:r>
      <w:r w:rsidR="00C52DE8" w:rsidRPr="00102A85">
        <w:rPr>
          <w:i/>
          <w:iCs/>
          <w:vanish/>
          <w:highlight w:val="yellow"/>
        </w:rPr>
        <w:t xml:space="preserve">WITH </w:t>
      </w:r>
      <w:r w:rsidR="001422D9" w:rsidRPr="00102A85">
        <w:rPr>
          <w:i/>
          <w:iCs/>
          <w:vanish/>
          <w:highlight w:val="yellow"/>
        </w:rPr>
        <w:t xml:space="preserve">THE PARTNER AGENCY </w:t>
      </w:r>
      <w:r w:rsidR="00B72866" w:rsidRPr="00102A85">
        <w:rPr>
          <w:i/>
          <w:iCs/>
          <w:vanish/>
          <w:highlight w:val="yellow"/>
        </w:rPr>
        <w:t xml:space="preserve">IF THE </w:t>
      </w:r>
      <w:r w:rsidR="005D1FF9" w:rsidRPr="00102A85">
        <w:rPr>
          <w:i/>
          <w:iCs/>
          <w:vanish/>
          <w:highlight w:val="yellow"/>
        </w:rPr>
        <w:t xml:space="preserve">CONTRACTOR </w:t>
      </w:r>
      <w:r w:rsidR="00C52DE8" w:rsidRPr="00102A85">
        <w:rPr>
          <w:i/>
          <w:iCs/>
          <w:vanish/>
          <w:highlight w:val="yellow"/>
        </w:rPr>
        <w:t>NEED</w:t>
      </w:r>
      <w:r w:rsidR="005D1FF9" w:rsidRPr="00102A85">
        <w:rPr>
          <w:i/>
          <w:iCs/>
          <w:vanish/>
          <w:highlight w:val="yellow"/>
        </w:rPr>
        <w:t>S TO CLEAN THE FIELD OFFIC</w:t>
      </w:r>
      <w:r w:rsidR="005D1FF9" w:rsidRPr="008314A9">
        <w:rPr>
          <w:i/>
          <w:iCs/>
          <w:vanish/>
          <w:highlight w:val="yellow"/>
        </w:rPr>
        <w:t>E</w:t>
      </w:r>
      <w:r w:rsidR="008314A9" w:rsidRPr="00B67ED8">
        <w:rPr>
          <w:i/>
          <w:iCs/>
          <w:vanish/>
          <w:highlight w:val="yellow"/>
        </w:rPr>
        <w:t xml:space="preserve"> (IF CLAUSE $$637.02C_2 IS USED, ALSO INCLUDE THE INSTRUCTION </w:t>
      </w:r>
      <w:r w:rsidR="008314A9" w:rsidRPr="00B67ED8">
        <w:rPr>
          <w:i/>
          <w:iCs/>
          <w:vanish/>
          <w:highlight w:val="yellow"/>
        </w:rPr>
        <w:lastRenderedPageBreak/>
        <w:t>LINE OF CLAUSE $$637.0B_2</w:t>
      </w:r>
      <w:r w:rsidR="00BF0274">
        <w:rPr>
          <w:i/>
          <w:iCs/>
          <w:vanish/>
        </w:rPr>
        <w:t>)</w:t>
      </w:r>
    </w:p>
    <w:p w:rsidR="007A329E" w:rsidRPr="00102A85" w:rsidRDefault="007A329E" w:rsidP="00015976">
      <w:pPr>
        <w:ind w:hanging="720"/>
        <w:rPr>
          <w:vanish/>
        </w:rPr>
      </w:pPr>
      <w:r w:rsidRPr="00102A85">
        <w:rPr>
          <w:vanish/>
        </w:rPr>
        <w:t>$$637.02</w:t>
      </w:r>
      <w:r w:rsidR="00F46038" w:rsidRPr="00102A85">
        <w:rPr>
          <w:vanish/>
        </w:rPr>
        <w:t>C</w:t>
      </w:r>
      <w:r w:rsidR="00373242" w:rsidRPr="00102A85">
        <w:rPr>
          <w:vanish/>
        </w:rPr>
        <w:t>_</w:t>
      </w:r>
      <w:r w:rsidR="00842058">
        <w:rPr>
          <w:vanish/>
        </w:rPr>
        <w:t>2</w:t>
      </w:r>
    </w:p>
    <w:p w:rsidR="007A329E" w:rsidRPr="00102A85" w:rsidRDefault="007A329E" w:rsidP="00015976">
      <w:r w:rsidRPr="00102A85">
        <w:t>Clean the Government field office weekly to the approval of the CO.</w:t>
      </w:r>
    </w:p>
    <w:p w:rsidR="007A329E" w:rsidRPr="00102A85" w:rsidRDefault="007A329E" w:rsidP="00F92A99"/>
    <w:p w:rsidR="00F6571C" w:rsidRPr="00102A85" w:rsidRDefault="00F6571C" w:rsidP="00F6571C">
      <w:pPr>
        <w:rPr>
          <w:vanish/>
        </w:rPr>
      </w:pPr>
      <w:r w:rsidRPr="00102A85">
        <w:rPr>
          <w:i/>
          <w:iCs/>
          <w:vanish/>
          <w:highlight w:val="yellow"/>
        </w:rPr>
        <w:t xml:space="preserve">INCLUDE </w:t>
      </w:r>
      <w:r w:rsidR="00F46038" w:rsidRPr="00102A85">
        <w:rPr>
          <w:i/>
          <w:iCs/>
          <w:vanish/>
          <w:highlight w:val="yellow"/>
        </w:rPr>
        <w:t>THE FOLLOWING</w:t>
      </w:r>
    </w:p>
    <w:p w:rsidR="00F6571C" w:rsidRPr="00102A85" w:rsidRDefault="00F6571C" w:rsidP="00F6571C">
      <w:pPr>
        <w:ind w:hanging="720"/>
        <w:rPr>
          <w:vanish/>
        </w:rPr>
      </w:pPr>
      <w:r w:rsidRPr="00102A85">
        <w:rPr>
          <w:vanish/>
        </w:rPr>
        <w:t>$$637.03A</w:t>
      </w:r>
      <w:r w:rsidR="00373242" w:rsidRPr="00102A85">
        <w:rPr>
          <w:vanish/>
        </w:rPr>
        <w:t>_</w:t>
      </w:r>
      <w:r w:rsidR="00842058">
        <w:rPr>
          <w:vanish/>
        </w:rPr>
        <w:t>2</w:t>
      </w:r>
    </w:p>
    <w:p w:rsidR="00F6571C" w:rsidRPr="00102A85" w:rsidRDefault="00F6571C" w:rsidP="00F6571C">
      <w:r w:rsidRPr="00102A85">
        <w:t>637.03(a).  Delete the Subsection and substitute the following:</w:t>
      </w:r>
    </w:p>
    <w:p w:rsidR="00F6571C" w:rsidRPr="00102A85" w:rsidRDefault="00F6571C" w:rsidP="00F6571C"/>
    <w:p w:rsidR="00F6571C" w:rsidRPr="00102A85" w:rsidRDefault="00F6571C" w:rsidP="00F6571C">
      <w:pPr>
        <w:ind w:left="360"/>
      </w:pPr>
      <w:r w:rsidRPr="00102A85">
        <w:rPr>
          <w:b/>
        </w:rPr>
        <w:t>(a) Government-provided field office.</w:t>
      </w:r>
      <w:r w:rsidRPr="00102A85">
        <w:t xml:space="preserve">  Furnish and maintain the Government-provided field office according to Tables 637-1 and 637-2, and as directed by the CO.</w:t>
      </w:r>
    </w:p>
    <w:p w:rsidR="001376D3" w:rsidRPr="00102A85" w:rsidRDefault="001376D3" w:rsidP="001376D3">
      <w:pPr>
        <w:rPr>
          <w:highlight w:val="yellow"/>
        </w:rPr>
      </w:pPr>
    </w:p>
    <w:p w:rsidR="00AF14C9" w:rsidRPr="00905249" w:rsidRDefault="00AF14C9" w:rsidP="00C82E43">
      <w:pPr>
        <w:rPr>
          <w:i/>
          <w:vanish/>
          <w:highlight w:val="yellow"/>
        </w:rPr>
      </w:pPr>
      <w:r w:rsidRPr="00905249">
        <w:rPr>
          <w:i/>
          <w:iCs/>
          <w:vanish/>
          <w:highlight w:val="yellow"/>
        </w:rPr>
        <w:t>INCLUDE CLAUSE $$637.03C_</w:t>
      </w:r>
      <w:r w:rsidR="00842058">
        <w:rPr>
          <w:i/>
          <w:iCs/>
          <w:vanish/>
          <w:highlight w:val="yellow"/>
        </w:rPr>
        <w:t>2</w:t>
      </w:r>
      <w:r w:rsidRPr="00905249">
        <w:rPr>
          <w:i/>
          <w:iCs/>
          <w:vanish/>
          <w:highlight w:val="yellow"/>
        </w:rPr>
        <w:t xml:space="preserve"> OR $$637.03E_</w:t>
      </w:r>
      <w:r w:rsidR="00842058">
        <w:rPr>
          <w:i/>
          <w:iCs/>
          <w:vanish/>
          <w:highlight w:val="yellow"/>
        </w:rPr>
        <w:t>2</w:t>
      </w:r>
      <w:r w:rsidRPr="00905249">
        <w:rPr>
          <w:i/>
          <w:iCs/>
          <w:vanish/>
          <w:highlight w:val="yellow"/>
        </w:rPr>
        <w:t xml:space="preserve"> WH</w:t>
      </w:r>
      <w:r w:rsidR="003F3BCB" w:rsidRPr="00905249">
        <w:rPr>
          <w:i/>
          <w:iCs/>
          <w:vanish/>
          <w:highlight w:val="yellow"/>
        </w:rPr>
        <w:t>EN</w:t>
      </w:r>
      <w:r w:rsidRPr="00905249">
        <w:rPr>
          <w:i/>
          <w:iCs/>
          <w:vanish/>
          <w:highlight w:val="yellow"/>
        </w:rPr>
        <w:t xml:space="preserve"> </w:t>
      </w:r>
      <w:r w:rsidR="003F3BCB" w:rsidRPr="00905249">
        <w:rPr>
          <w:i/>
          <w:iCs/>
          <w:vanish/>
          <w:highlight w:val="yellow"/>
        </w:rPr>
        <w:t>A</w:t>
      </w:r>
      <w:r w:rsidRPr="00905249">
        <w:rPr>
          <w:i/>
          <w:vanish/>
          <w:highlight w:val="yellow"/>
        </w:rPr>
        <w:t xml:space="preserve"> CONTRACTOR TESTING -15401-0000 - PAY ITEM </w:t>
      </w:r>
      <w:r w:rsidR="000730CA" w:rsidRPr="00905249">
        <w:rPr>
          <w:i/>
          <w:vanish/>
          <w:highlight w:val="yellow"/>
        </w:rPr>
        <w:t xml:space="preserve">IS INCLUDED IN THE PROJECT AND </w:t>
      </w:r>
      <w:r w:rsidRPr="00905249">
        <w:rPr>
          <w:i/>
          <w:vanish/>
          <w:highlight w:val="yellow"/>
        </w:rPr>
        <w:t>BASED ON CLAUSE INSTRUCTIONS</w:t>
      </w:r>
      <w:r w:rsidR="00BF0274" w:rsidRPr="00905249">
        <w:rPr>
          <w:i/>
          <w:iCs/>
          <w:vanish/>
          <w:highlight w:val="yellow"/>
        </w:rPr>
        <w:t xml:space="preserve"> - VERIFY WITH </w:t>
      </w:r>
      <w:r w:rsidR="00BF0274" w:rsidRPr="00905249">
        <w:rPr>
          <w:i/>
          <w:vanish/>
          <w:highlight w:val="yellow"/>
        </w:rPr>
        <w:t xml:space="preserve">CONSTRUCTION/MATERIALS ENGINEER IF </w:t>
      </w:r>
      <w:r w:rsidR="00BF0274" w:rsidRPr="00905249">
        <w:rPr>
          <w:i/>
          <w:iCs/>
          <w:vanish/>
          <w:highlight w:val="yellow"/>
        </w:rPr>
        <w:t>CLAUSE $$637.03C_</w:t>
      </w:r>
      <w:r w:rsidR="00BF0274">
        <w:rPr>
          <w:i/>
          <w:iCs/>
          <w:vanish/>
          <w:highlight w:val="yellow"/>
        </w:rPr>
        <w:t>2 OR $$637.03E_2</w:t>
      </w:r>
      <w:r w:rsidR="00BF0274" w:rsidRPr="00905249">
        <w:rPr>
          <w:i/>
          <w:iCs/>
          <w:vanish/>
          <w:highlight w:val="yellow"/>
        </w:rPr>
        <w:t xml:space="preserve"> </w:t>
      </w:r>
      <w:r w:rsidR="00BF0274" w:rsidRPr="00905249">
        <w:rPr>
          <w:i/>
          <w:vanish/>
          <w:highlight w:val="yellow"/>
        </w:rPr>
        <w:t>IS NEEDED</w:t>
      </w:r>
    </w:p>
    <w:p w:rsidR="00AF14C9" w:rsidRPr="00905249" w:rsidRDefault="00AF14C9" w:rsidP="00C82E43">
      <w:pPr>
        <w:rPr>
          <w:i/>
          <w:vanish/>
          <w:highlight w:val="yellow"/>
        </w:rPr>
      </w:pPr>
    </w:p>
    <w:p w:rsidR="00AF14C9" w:rsidRPr="00905249" w:rsidRDefault="00AF14C9" w:rsidP="00C82E43">
      <w:pPr>
        <w:rPr>
          <w:i/>
          <w:vanish/>
          <w:highlight w:val="yellow"/>
        </w:rPr>
      </w:pPr>
      <w:r w:rsidRPr="00905249">
        <w:rPr>
          <w:i/>
          <w:iCs/>
          <w:vanish/>
          <w:highlight w:val="yellow"/>
        </w:rPr>
        <w:t>INCLUDE CLAUSE</w:t>
      </w:r>
      <w:r w:rsidR="000730CA" w:rsidRPr="00905249">
        <w:rPr>
          <w:i/>
          <w:iCs/>
          <w:vanish/>
          <w:highlight w:val="yellow"/>
        </w:rPr>
        <w:t xml:space="preserve"> $$637.03C</w:t>
      </w:r>
      <w:r w:rsidRPr="00905249">
        <w:rPr>
          <w:i/>
          <w:iCs/>
          <w:vanish/>
          <w:highlight w:val="yellow"/>
        </w:rPr>
        <w:t>_</w:t>
      </w:r>
      <w:r w:rsidR="00842058">
        <w:rPr>
          <w:i/>
          <w:iCs/>
          <w:vanish/>
          <w:highlight w:val="yellow"/>
        </w:rPr>
        <w:t>2</w:t>
      </w:r>
      <w:r w:rsidRPr="00905249">
        <w:rPr>
          <w:i/>
          <w:iCs/>
          <w:vanish/>
          <w:highlight w:val="yellow"/>
        </w:rPr>
        <w:t xml:space="preserve"> ON SMALL PROJECTS IF A RELATIVELY SMALL </w:t>
      </w:r>
      <w:r w:rsidR="00BF0274">
        <w:rPr>
          <w:i/>
          <w:iCs/>
          <w:vanish/>
          <w:highlight w:val="yellow"/>
        </w:rPr>
        <w:t xml:space="preserve">AMMOUNT OF </w:t>
      </w:r>
      <w:r w:rsidRPr="00905249">
        <w:rPr>
          <w:i/>
          <w:vanish/>
          <w:highlight w:val="yellow"/>
        </w:rPr>
        <w:t>ADDITIONAL STORAGE SPACE IS NEEDED FOR MATERIAL SAMPLES</w:t>
      </w:r>
      <w:r w:rsidRPr="00905249">
        <w:rPr>
          <w:i/>
          <w:iCs/>
          <w:vanish/>
          <w:highlight w:val="yellow"/>
        </w:rPr>
        <w:t xml:space="preserve"> (INCLUDE WHEN </w:t>
      </w:r>
      <w:r w:rsidR="000730CA" w:rsidRPr="00905249">
        <w:rPr>
          <w:i/>
          <w:iCs/>
          <w:vanish/>
          <w:highlight w:val="yellow"/>
        </w:rPr>
        <w:t xml:space="preserve">A </w:t>
      </w:r>
      <w:r w:rsidRPr="00905249">
        <w:rPr>
          <w:i/>
          <w:vanish/>
          <w:highlight w:val="yellow"/>
        </w:rPr>
        <w:t>CONTRACTOR TESTING -15401-0000 - PAY ITEM</w:t>
      </w:r>
      <w:r w:rsidRPr="00905249">
        <w:rPr>
          <w:i/>
          <w:iCs/>
          <w:vanish/>
          <w:highlight w:val="yellow"/>
        </w:rPr>
        <w:t xml:space="preserve"> IS INCLUDED REGARDLESS OF QUANTITY OF THE MATRIALS BEING TESTED</w:t>
      </w:r>
      <w:r w:rsidR="00BF0274">
        <w:rPr>
          <w:i/>
          <w:iCs/>
          <w:vanish/>
          <w:highlight w:val="yellow"/>
        </w:rPr>
        <w:t>)</w:t>
      </w:r>
    </w:p>
    <w:p w:rsidR="00AF14C9" w:rsidRPr="00905249" w:rsidRDefault="00AF14C9" w:rsidP="00C82E43">
      <w:pPr>
        <w:rPr>
          <w:i/>
          <w:vanish/>
          <w:highlight w:val="yellow"/>
        </w:rPr>
      </w:pPr>
    </w:p>
    <w:p w:rsidR="00AF14C9" w:rsidRPr="00102A85" w:rsidRDefault="00AF14C9" w:rsidP="00C82E43">
      <w:pPr>
        <w:rPr>
          <w:i/>
          <w:vanish/>
        </w:rPr>
      </w:pPr>
      <w:r w:rsidRPr="00905249">
        <w:rPr>
          <w:i/>
          <w:vanish/>
          <w:highlight w:val="yellow"/>
        </w:rPr>
        <w:t>IF CLAUSE $$637.03C_</w:t>
      </w:r>
      <w:r w:rsidR="00842058">
        <w:rPr>
          <w:i/>
          <w:vanish/>
          <w:highlight w:val="yellow"/>
        </w:rPr>
        <w:t>2</w:t>
      </w:r>
      <w:r w:rsidRPr="00905249">
        <w:rPr>
          <w:i/>
          <w:vanish/>
          <w:highlight w:val="yellow"/>
        </w:rPr>
        <w:t xml:space="preserve"> IS U</w:t>
      </w:r>
      <w:r w:rsidR="00BF0274">
        <w:rPr>
          <w:i/>
          <w:vanish/>
          <w:highlight w:val="yellow"/>
        </w:rPr>
        <w:t>S</w:t>
      </w:r>
      <w:r w:rsidRPr="00905249">
        <w:rPr>
          <w:i/>
          <w:vanish/>
          <w:highlight w:val="yellow"/>
        </w:rPr>
        <w:t>ED, DO NOT INCLUDE CLAUSE $$637.03E_</w:t>
      </w:r>
      <w:r w:rsidR="00842058">
        <w:rPr>
          <w:i/>
          <w:vanish/>
          <w:highlight w:val="yellow"/>
        </w:rPr>
        <w:t>2</w:t>
      </w:r>
    </w:p>
    <w:p w:rsidR="001376D3" w:rsidRPr="00102A85" w:rsidRDefault="001376D3" w:rsidP="00C82E43">
      <w:pPr>
        <w:ind w:hanging="720"/>
        <w:rPr>
          <w:vanish/>
        </w:rPr>
      </w:pPr>
      <w:r w:rsidRPr="00102A85">
        <w:rPr>
          <w:vanish/>
        </w:rPr>
        <w:t>$$637.03C</w:t>
      </w:r>
      <w:r w:rsidR="00373242" w:rsidRPr="00102A85">
        <w:rPr>
          <w:vanish/>
        </w:rPr>
        <w:t>_</w:t>
      </w:r>
      <w:r w:rsidR="00842058">
        <w:rPr>
          <w:vanish/>
        </w:rPr>
        <w:t>2</w:t>
      </w:r>
    </w:p>
    <w:p w:rsidR="00AF14C9" w:rsidRPr="00102A85" w:rsidRDefault="00AF14C9">
      <w:pPr>
        <w:ind w:left="360"/>
      </w:pPr>
      <w:r w:rsidRPr="00102A85">
        <w:t xml:space="preserve">Provide a storage area to </w:t>
      </w:r>
      <w:r w:rsidRPr="00905249">
        <w:t>accommodate the necessary samples of materials for testing.</w:t>
      </w:r>
    </w:p>
    <w:p w:rsidR="00AF14C9" w:rsidRPr="00102A85" w:rsidRDefault="00AF14C9">
      <w:pPr>
        <w:ind w:left="360"/>
      </w:pPr>
      <w:r w:rsidRPr="00102A85">
        <w:t>Provide enough space for each sample.  Samples may be stacked three units high using the sample containers required in Subsection 154.03.  Provide one of the following:</w:t>
      </w:r>
    </w:p>
    <w:p w:rsidR="00AF14C9" w:rsidRPr="00102A85" w:rsidRDefault="00AF14C9">
      <w:pPr>
        <w:ind w:left="360"/>
      </w:pPr>
    </w:p>
    <w:p w:rsidR="00AF14C9" w:rsidRPr="00102A85" w:rsidRDefault="00AF14C9" w:rsidP="00905249">
      <w:pPr>
        <w:numPr>
          <w:ilvl w:val="0"/>
          <w:numId w:val="13"/>
        </w:numPr>
        <w:tabs>
          <w:tab w:val="left" w:pos="900"/>
        </w:tabs>
        <w:ind w:firstLine="0"/>
      </w:pPr>
      <w:r w:rsidRPr="00102A85">
        <w:t>A fifth divided and separate area within the Government field office.</w:t>
      </w:r>
    </w:p>
    <w:p w:rsidR="00AF14C9" w:rsidRPr="00102A85" w:rsidRDefault="00AF14C9">
      <w:pPr>
        <w:tabs>
          <w:tab w:val="left" w:pos="900"/>
        </w:tabs>
        <w:ind w:left="720"/>
      </w:pPr>
    </w:p>
    <w:p w:rsidR="00AF14C9" w:rsidRPr="00102A85" w:rsidRDefault="00AF14C9" w:rsidP="00905249">
      <w:pPr>
        <w:numPr>
          <w:ilvl w:val="0"/>
          <w:numId w:val="13"/>
        </w:numPr>
        <w:tabs>
          <w:tab w:val="left" w:pos="900"/>
        </w:tabs>
        <w:ind w:firstLine="0"/>
      </w:pPr>
      <w:r w:rsidRPr="00102A85">
        <w:t xml:space="preserve">A </w:t>
      </w:r>
      <w:r w:rsidRPr="00905249">
        <w:t xml:space="preserve">separate storage structure with minimum dimensions of </w:t>
      </w:r>
      <w:r w:rsidRPr="00102A85">
        <w:rPr>
          <w:highlight w:val="yellow"/>
        </w:rPr>
        <w:t>7</w:t>
      </w:r>
      <w:r w:rsidRPr="00905249">
        <w:t xml:space="preserve">-foot wide by </w:t>
      </w:r>
      <w:r w:rsidRPr="00102A85">
        <w:rPr>
          <w:highlight w:val="yellow"/>
        </w:rPr>
        <w:t>8</w:t>
      </w:r>
      <w:r w:rsidRPr="00905249">
        <w:t xml:space="preserve">-foot long by </w:t>
      </w:r>
      <w:r w:rsidRPr="00102A85">
        <w:rPr>
          <w:highlight w:val="yellow"/>
        </w:rPr>
        <w:t>6</w:t>
      </w:r>
      <w:r w:rsidRPr="00905249">
        <w:t>-foot high</w:t>
      </w:r>
      <w:r w:rsidRPr="00102A85">
        <w:t xml:space="preserve"> stationed within 50 feet of the Government field office.  If an exterior structure is used, protect items being stored from contamination and weather elements, and maintain a temperature ranging from 40 ºF to 80 ºF.</w:t>
      </w:r>
    </w:p>
    <w:p w:rsidR="00DE0466" w:rsidRPr="00102A85" w:rsidRDefault="00DE0466" w:rsidP="00905249">
      <w:pPr>
        <w:tabs>
          <w:tab w:val="left" w:pos="900"/>
        </w:tabs>
        <w:ind w:left="720"/>
      </w:pPr>
    </w:p>
    <w:p w:rsidR="00AF14C9" w:rsidRPr="00905249" w:rsidRDefault="00AF14C9">
      <w:pPr>
        <w:rPr>
          <w:i/>
          <w:vanish/>
          <w:highlight w:val="yellow"/>
        </w:rPr>
      </w:pPr>
      <w:r w:rsidRPr="00905249">
        <w:rPr>
          <w:i/>
          <w:iCs/>
          <w:vanish/>
          <w:highlight w:val="yellow"/>
        </w:rPr>
        <w:t>INCLUDE CLAUSE $$637.03E_</w:t>
      </w:r>
      <w:r w:rsidR="00842058">
        <w:rPr>
          <w:i/>
          <w:iCs/>
          <w:vanish/>
          <w:highlight w:val="yellow"/>
        </w:rPr>
        <w:t>2</w:t>
      </w:r>
      <w:r w:rsidRPr="00905249">
        <w:rPr>
          <w:i/>
          <w:iCs/>
          <w:vanish/>
          <w:highlight w:val="yellow"/>
        </w:rPr>
        <w:t xml:space="preserve"> </w:t>
      </w:r>
      <w:r w:rsidR="00F30902" w:rsidRPr="00905249">
        <w:rPr>
          <w:i/>
          <w:iCs/>
          <w:vanish/>
          <w:highlight w:val="yellow"/>
        </w:rPr>
        <w:t>ON LARGE</w:t>
      </w:r>
      <w:r w:rsidRPr="00905249">
        <w:rPr>
          <w:i/>
          <w:iCs/>
          <w:vanish/>
          <w:highlight w:val="yellow"/>
        </w:rPr>
        <w:t xml:space="preserve"> PROJECTS IF </w:t>
      </w:r>
      <w:r w:rsidRPr="00905249">
        <w:rPr>
          <w:i/>
          <w:vanish/>
          <w:highlight w:val="yellow"/>
        </w:rPr>
        <w:t xml:space="preserve">ADDITIONAL STORAGE SPACE IS NEEDED FOR MATERIAL SAMPLES (INCLUDE </w:t>
      </w:r>
      <w:r w:rsidRPr="00905249">
        <w:rPr>
          <w:i/>
          <w:iCs/>
          <w:vanish/>
          <w:highlight w:val="yellow"/>
        </w:rPr>
        <w:t xml:space="preserve">WHEN </w:t>
      </w:r>
      <w:r w:rsidRPr="00905249">
        <w:rPr>
          <w:i/>
          <w:vanish/>
          <w:highlight w:val="yellow"/>
        </w:rPr>
        <w:t>ASPHALT AND/OR AGGREGATE PAY ITEM QUANTITIES ARE MORE THAN 15,000 TONS AND/OR WHEN CONCRETE PAY ITEM QUANTIT</w:t>
      </w:r>
      <w:r w:rsidR="001B2324">
        <w:rPr>
          <w:i/>
          <w:vanish/>
          <w:highlight w:val="yellow"/>
        </w:rPr>
        <w:t>IES</w:t>
      </w:r>
      <w:r w:rsidRPr="00905249">
        <w:rPr>
          <w:i/>
          <w:vanish/>
          <w:highlight w:val="yellow"/>
        </w:rPr>
        <w:t xml:space="preserve"> </w:t>
      </w:r>
      <w:r w:rsidR="001B2324">
        <w:rPr>
          <w:i/>
          <w:vanish/>
          <w:highlight w:val="yellow"/>
        </w:rPr>
        <w:t>ARE</w:t>
      </w:r>
      <w:r w:rsidRPr="00905249">
        <w:rPr>
          <w:i/>
          <w:vanish/>
          <w:highlight w:val="yellow"/>
        </w:rPr>
        <w:t xml:space="preserve"> MORE THAN </w:t>
      </w:r>
      <w:r w:rsidR="00861AB9">
        <w:rPr>
          <w:i/>
          <w:vanish/>
          <w:highlight w:val="yellow"/>
        </w:rPr>
        <w:t>5,500 CUYD</w:t>
      </w:r>
      <w:r w:rsidRPr="00905249">
        <w:rPr>
          <w:i/>
          <w:vanish/>
          <w:highlight w:val="yellow"/>
        </w:rPr>
        <w:t>) IF CLAUSE $$637.03E_</w:t>
      </w:r>
      <w:r w:rsidR="00842058">
        <w:rPr>
          <w:i/>
          <w:vanish/>
          <w:highlight w:val="yellow"/>
        </w:rPr>
        <w:t>2</w:t>
      </w:r>
      <w:r w:rsidRPr="00905249">
        <w:rPr>
          <w:i/>
          <w:vanish/>
          <w:highlight w:val="yellow"/>
        </w:rPr>
        <w:t xml:space="preserve"> IS U</w:t>
      </w:r>
      <w:r w:rsidR="00861AB9">
        <w:rPr>
          <w:i/>
          <w:vanish/>
          <w:highlight w:val="yellow"/>
        </w:rPr>
        <w:t>S</w:t>
      </w:r>
      <w:r w:rsidRPr="00905249">
        <w:rPr>
          <w:i/>
          <w:vanish/>
          <w:highlight w:val="yellow"/>
        </w:rPr>
        <w:t>ED BUT IS NOT APPLICABLE TO ALL LISTED MATERIALS, REMOVE THE NON-APPLICABLE MATERIALS AND REVISE THE INSTRUCTION STATEMENT AND THE LIST NUMBERING ACCORDINGLY.</w:t>
      </w:r>
    </w:p>
    <w:p w:rsidR="00AF14C9" w:rsidRPr="00905249" w:rsidRDefault="00AF14C9">
      <w:pPr>
        <w:rPr>
          <w:i/>
          <w:vanish/>
          <w:highlight w:val="yellow"/>
        </w:rPr>
      </w:pPr>
    </w:p>
    <w:p w:rsidR="00AF14C9" w:rsidRPr="00102A85" w:rsidRDefault="00AF14C9">
      <w:pPr>
        <w:rPr>
          <w:i/>
          <w:vanish/>
        </w:rPr>
      </w:pPr>
      <w:r w:rsidRPr="00905249">
        <w:rPr>
          <w:i/>
          <w:vanish/>
          <w:highlight w:val="yellow"/>
        </w:rPr>
        <w:t>IF CLAUSE $$637.03E_</w:t>
      </w:r>
      <w:r w:rsidR="00842058">
        <w:rPr>
          <w:i/>
          <w:vanish/>
          <w:highlight w:val="yellow"/>
        </w:rPr>
        <w:t>2</w:t>
      </w:r>
      <w:r w:rsidRPr="00905249">
        <w:rPr>
          <w:i/>
          <w:vanish/>
          <w:highlight w:val="yellow"/>
        </w:rPr>
        <w:t xml:space="preserve"> IS INCLUDED, DO NOT INCLUDE CLAUSE $$637.03C_</w:t>
      </w:r>
      <w:r w:rsidR="00842058">
        <w:rPr>
          <w:i/>
          <w:vanish/>
          <w:highlight w:val="yellow"/>
        </w:rPr>
        <w:t>2</w:t>
      </w:r>
    </w:p>
    <w:p w:rsidR="00AF14C9" w:rsidRPr="00905249" w:rsidRDefault="00AF14C9">
      <w:pPr>
        <w:ind w:hanging="720"/>
        <w:rPr>
          <w:vanish/>
        </w:rPr>
      </w:pPr>
      <w:r w:rsidRPr="00905249">
        <w:rPr>
          <w:vanish/>
        </w:rPr>
        <w:t>$$637.03E_</w:t>
      </w:r>
      <w:r w:rsidR="00842058">
        <w:rPr>
          <w:vanish/>
        </w:rPr>
        <w:t>2</w:t>
      </w:r>
    </w:p>
    <w:p w:rsidR="00AF14C9" w:rsidRPr="00905249" w:rsidRDefault="00AF14C9">
      <w:pPr>
        <w:tabs>
          <w:tab w:val="left" w:pos="900"/>
        </w:tabs>
        <w:ind w:left="360"/>
      </w:pPr>
      <w:r w:rsidRPr="00905249">
        <w:t>Provide a storage area to accommodate one or a combination of the following:</w:t>
      </w:r>
    </w:p>
    <w:p w:rsidR="00AF14C9" w:rsidRPr="00905249" w:rsidRDefault="00AF14C9">
      <w:pPr>
        <w:tabs>
          <w:tab w:val="left" w:pos="900"/>
        </w:tabs>
      </w:pPr>
    </w:p>
    <w:p w:rsidR="00AF14C9" w:rsidRPr="00905249" w:rsidRDefault="00AF14C9">
      <w:pPr>
        <w:ind w:left="720"/>
      </w:pPr>
      <w:r w:rsidRPr="00905249">
        <w:rPr>
          <w:b/>
        </w:rPr>
        <w:lastRenderedPageBreak/>
        <w:t>(1)</w:t>
      </w:r>
      <w:r w:rsidRPr="00905249">
        <w:t xml:space="preserve"> A minimum of 60 asphalt concrete samples and at least 3,000 pounds</w:t>
      </w:r>
      <w:r w:rsidR="00203A86">
        <w:t>.</w:t>
      </w:r>
    </w:p>
    <w:p w:rsidR="00AF14C9" w:rsidRPr="00905249" w:rsidRDefault="00AF14C9">
      <w:pPr>
        <w:ind w:left="360" w:firstLine="360"/>
      </w:pPr>
    </w:p>
    <w:p w:rsidR="00AF14C9" w:rsidRPr="00102A85" w:rsidRDefault="00AF14C9">
      <w:pPr>
        <w:ind w:left="720"/>
        <w:rPr>
          <w:highlight w:val="lightGray"/>
        </w:rPr>
      </w:pPr>
      <w:r w:rsidRPr="00905249">
        <w:rPr>
          <w:b/>
        </w:rPr>
        <w:t>(2)</w:t>
      </w:r>
      <w:r w:rsidRPr="00905249">
        <w:t xml:space="preserve"> A minimum of </w:t>
      </w:r>
      <w:r w:rsidRPr="00102A85">
        <w:rPr>
          <w:highlight w:val="yellow"/>
        </w:rPr>
        <w:t>5</w:t>
      </w:r>
      <w:r w:rsidRPr="00905249">
        <w:t xml:space="preserve"> aggregate base samples and at least 3,000 pounds</w:t>
      </w:r>
      <w:r w:rsidR="00203A86">
        <w:t>.</w:t>
      </w:r>
    </w:p>
    <w:p w:rsidR="00AF14C9" w:rsidRPr="00102A85" w:rsidRDefault="00AF14C9">
      <w:pPr>
        <w:ind w:left="720"/>
        <w:rPr>
          <w:highlight w:val="lightGray"/>
        </w:rPr>
      </w:pPr>
    </w:p>
    <w:p w:rsidR="00AF14C9" w:rsidRPr="00102A85" w:rsidRDefault="00AF14C9">
      <w:pPr>
        <w:ind w:left="720"/>
      </w:pPr>
      <w:r w:rsidRPr="00905249">
        <w:rPr>
          <w:b/>
        </w:rPr>
        <w:t xml:space="preserve">(3) </w:t>
      </w:r>
      <w:r w:rsidRPr="00905249">
        <w:t xml:space="preserve">A minimum of </w:t>
      </w:r>
      <w:r w:rsidRPr="00102A85">
        <w:rPr>
          <w:highlight w:val="yellow"/>
        </w:rPr>
        <w:t>40</w:t>
      </w:r>
      <w:r w:rsidRPr="00905249">
        <w:t xml:space="preserve"> 12-inch high by 6-inch diameter Portland cement concrete test cylinders.</w:t>
      </w:r>
    </w:p>
    <w:p w:rsidR="00AF14C9" w:rsidRPr="00102A85" w:rsidRDefault="00AF14C9">
      <w:pPr>
        <w:ind w:left="720"/>
      </w:pPr>
    </w:p>
    <w:p w:rsidR="00AF14C9" w:rsidRPr="00102A85" w:rsidRDefault="00AF14C9">
      <w:pPr>
        <w:ind w:left="360"/>
      </w:pPr>
      <w:r w:rsidRPr="00102A85">
        <w:t>Provide enough space for each sample.  Samples may be stacked three units high using the sample containers required in Subsection 154.03.  Provide one of the following:</w:t>
      </w:r>
    </w:p>
    <w:p w:rsidR="00AF14C9" w:rsidRPr="00102A85" w:rsidRDefault="00AF14C9">
      <w:pPr>
        <w:ind w:left="360"/>
      </w:pPr>
    </w:p>
    <w:p w:rsidR="00AF14C9" w:rsidRPr="00102A85" w:rsidRDefault="00AF14C9" w:rsidP="00905249">
      <w:pPr>
        <w:numPr>
          <w:ilvl w:val="0"/>
          <w:numId w:val="13"/>
        </w:numPr>
        <w:tabs>
          <w:tab w:val="left" w:pos="900"/>
        </w:tabs>
        <w:ind w:firstLine="0"/>
      </w:pPr>
      <w:r w:rsidRPr="00102A85">
        <w:t>A fifth divided and separate area within the Government field office.</w:t>
      </w:r>
    </w:p>
    <w:p w:rsidR="00AF14C9" w:rsidRPr="00102A85" w:rsidRDefault="00AF14C9">
      <w:pPr>
        <w:tabs>
          <w:tab w:val="left" w:pos="900"/>
        </w:tabs>
        <w:ind w:left="720"/>
      </w:pPr>
    </w:p>
    <w:p w:rsidR="00AF14C9" w:rsidRPr="00102A85" w:rsidRDefault="00AF14C9" w:rsidP="00905249">
      <w:pPr>
        <w:numPr>
          <w:ilvl w:val="0"/>
          <w:numId w:val="13"/>
        </w:numPr>
        <w:tabs>
          <w:tab w:val="left" w:pos="900"/>
        </w:tabs>
        <w:ind w:firstLine="0"/>
      </w:pPr>
      <w:r w:rsidRPr="00102A85">
        <w:t xml:space="preserve">A separate </w:t>
      </w:r>
      <w:r w:rsidRPr="00905249">
        <w:t xml:space="preserve">storage structure with minimum dimensions of </w:t>
      </w:r>
      <w:r w:rsidRPr="00102A85">
        <w:rPr>
          <w:highlight w:val="yellow"/>
        </w:rPr>
        <w:t>7</w:t>
      </w:r>
      <w:r w:rsidRPr="00905249">
        <w:t xml:space="preserve">-foot wide by </w:t>
      </w:r>
      <w:r w:rsidRPr="00102A85">
        <w:rPr>
          <w:highlight w:val="yellow"/>
        </w:rPr>
        <w:t>8</w:t>
      </w:r>
      <w:r w:rsidRPr="00905249">
        <w:t xml:space="preserve">-foot long by </w:t>
      </w:r>
      <w:r w:rsidRPr="00102A85">
        <w:rPr>
          <w:highlight w:val="yellow"/>
        </w:rPr>
        <w:t>6</w:t>
      </w:r>
      <w:r w:rsidRPr="00905249">
        <w:t>-foot high</w:t>
      </w:r>
      <w:r w:rsidRPr="00102A85">
        <w:t xml:space="preserve"> stationed within 50 feet of the Government field office.  If an exterior structure is used, protect items being stored from contamination and weather elements, and maintain a temperature ranging from 40 ºF to 80 ºF.</w:t>
      </w:r>
    </w:p>
    <w:p w:rsidR="00AF14C9" w:rsidRPr="00102A85" w:rsidRDefault="00AF14C9" w:rsidP="00AF14C9">
      <w:pPr>
        <w:ind w:left="360" w:hanging="360"/>
      </w:pPr>
    </w:p>
    <w:p w:rsidR="00546189" w:rsidRPr="00102A85" w:rsidRDefault="00546189" w:rsidP="00546189">
      <w:pPr>
        <w:rPr>
          <w:i/>
          <w:iCs/>
          <w:vanish/>
        </w:rPr>
      </w:pPr>
      <w:r w:rsidRPr="00102A85">
        <w:rPr>
          <w:i/>
          <w:iCs/>
          <w:vanish/>
          <w:highlight w:val="yellow"/>
        </w:rPr>
        <w:t>SEE INSTRUCTION FOR CLAUSE $</w:t>
      </w:r>
      <w:r w:rsidR="00775064" w:rsidRPr="00102A85">
        <w:rPr>
          <w:i/>
          <w:iCs/>
          <w:vanish/>
          <w:highlight w:val="yellow"/>
        </w:rPr>
        <w:t>$</w:t>
      </w:r>
      <w:r w:rsidRPr="00102A85">
        <w:rPr>
          <w:i/>
          <w:iCs/>
          <w:vanish/>
          <w:highlight w:val="yellow"/>
        </w:rPr>
        <w:t>637.0</w:t>
      </w:r>
      <w:r w:rsidR="005C56BB" w:rsidRPr="00102A85">
        <w:rPr>
          <w:i/>
          <w:iCs/>
          <w:vanish/>
          <w:highlight w:val="yellow"/>
        </w:rPr>
        <w:t>0A</w:t>
      </w:r>
      <w:r w:rsidR="00373242" w:rsidRPr="00102A85">
        <w:rPr>
          <w:i/>
          <w:iCs/>
          <w:vanish/>
          <w:highlight w:val="yellow"/>
        </w:rPr>
        <w:t>_</w:t>
      </w:r>
      <w:r w:rsidR="00842058">
        <w:rPr>
          <w:i/>
          <w:iCs/>
          <w:vanish/>
          <w:highlight w:val="yellow"/>
        </w:rPr>
        <w:t>2</w:t>
      </w:r>
      <w:r w:rsidRPr="00102A85">
        <w:rPr>
          <w:i/>
          <w:iCs/>
          <w:vanish/>
          <w:highlight w:val="yellow"/>
        </w:rPr>
        <w:t xml:space="preserve"> - VERIFY WITH THE PARTNER AGENCY AND CONSTRUCTION IF ANY OF THE OFFICE FURNISHINGS SHOWN IN BOTH TABLES BELOW WILL BE PROVIDED BY THE PARTNER AGENCY AND WHAT OFFICE FURNISHINGS NEED TO BE SUPPLIED BY THE CONTRACTOR; ADJUST BOTH TABLES OF OFFICE FURNISHINGS AS NEEDED</w:t>
      </w:r>
    </w:p>
    <w:p w:rsidR="00546189" w:rsidRPr="00102A85" w:rsidRDefault="0091596D" w:rsidP="00546189">
      <w:pPr>
        <w:ind w:hanging="720"/>
        <w:rPr>
          <w:vanish/>
          <w:highlight w:val="yellow"/>
        </w:rPr>
      </w:pPr>
      <w:r w:rsidRPr="00102A85">
        <w:rPr>
          <w:vanish/>
        </w:rPr>
        <w:t>$</w:t>
      </w:r>
      <w:r w:rsidR="00546189" w:rsidRPr="00102A85">
        <w:rPr>
          <w:vanish/>
        </w:rPr>
        <w:t>$637.0</w:t>
      </w:r>
      <w:r w:rsidR="00D250A2" w:rsidRPr="00102A85">
        <w:rPr>
          <w:vanish/>
        </w:rPr>
        <w:t>3B</w:t>
      </w:r>
      <w:r w:rsidR="00373242" w:rsidRPr="00102A85">
        <w:rPr>
          <w:vanish/>
        </w:rPr>
        <w:t>_</w:t>
      </w:r>
      <w:r w:rsidR="00842058">
        <w:rPr>
          <w:vanish/>
        </w:rPr>
        <w:t>2</w:t>
      </w:r>
    </w:p>
    <w:p w:rsidR="00546189" w:rsidRPr="00102A85" w:rsidRDefault="00546189" w:rsidP="00546189">
      <w:r w:rsidRPr="00102A85">
        <w:t>637.03</w:t>
      </w:r>
      <w:r w:rsidR="002735E8" w:rsidRPr="00102A85">
        <w:t xml:space="preserve">.  </w:t>
      </w:r>
      <w:r w:rsidRPr="00102A85">
        <w:t>Delete Tables 637-1 and 637-2 and substitute the following:</w:t>
      </w:r>
    </w:p>
    <w:p w:rsidR="00546189" w:rsidRPr="00102A85" w:rsidRDefault="00546189" w:rsidP="00546189"/>
    <w:tbl>
      <w:tblPr>
        <w:tblW w:w="38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29" w:type="dxa"/>
          <w:bottom w:w="29" w:type="dxa"/>
          <w:right w:w="29" w:type="dxa"/>
        </w:tblCellMar>
        <w:tblLook w:val="0000" w:firstRow="0" w:lastRow="0" w:firstColumn="0" w:lastColumn="0" w:noHBand="0" w:noVBand="0"/>
      </w:tblPr>
      <w:tblGrid>
        <w:gridCol w:w="6026"/>
        <w:gridCol w:w="1262"/>
      </w:tblGrid>
      <w:tr w:rsidR="00546189" w:rsidRPr="00102A85" w:rsidTr="00DF7EB8">
        <w:trPr>
          <w:cantSplit/>
          <w:trHeight w:val="570"/>
          <w:tblHeader/>
          <w:jc w:val="center"/>
        </w:trPr>
        <w:tc>
          <w:tcPr>
            <w:tcW w:w="5000" w:type="pct"/>
            <w:gridSpan w:val="2"/>
            <w:tcBorders>
              <w:top w:val="nil"/>
              <w:left w:val="nil"/>
              <w:right w:val="nil"/>
            </w:tcBorders>
            <w:shd w:val="clear" w:color="auto" w:fill="FFFFFF"/>
            <w:vAlign w:val="center"/>
          </w:tcPr>
          <w:p w:rsidR="00546189" w:rsidRPr="00102A85" w:rsidRDefault="00546189" w:rsidP="00DF7EB8">
            <w:pPr>
              <w:pStyle w:val="table10text"/>
              <w:jc w:val="center"/>
              <w:rPr>
                <w:b/>
                <w:bCs/>
                <w:sz w:val="24"/>
                <w:szCs w:val="24"/>
              </w:rPr>
            </w:pPr>
            <w:r w:rsidRPr="00102A85">
              <w:rPr>
                <w:b/>
                <w:bCs/>
                <w:sz w:val="24"/>
                <w:szCs w:val="24"/>
              </w:rPr>
              <w:t>Table 637-1</w:t>
            </w:r>
          </w:p>
          <w:p w:rsidR="00546189" w:rsidRPr="00102A85" w:rsidRDefault="00546189" w:rsidP="00DF7EB8">
            <w:pPr>
              <w:pStyle w:val="table10text"/>
              <w:jc w:val="center"/>
              <w:rPr>
                <w:b/>
                <w:bCs/>
                <w:sz w:val="24"/>
                <w:szCs w:val="24"/>
              </w:rPr>
            </w:pPr>
            <w:r w:rsidRPr="00102A85">
              <w:rPr>
                <w:b/>
                <w:bCs/>
                <w:sz w:val="24"/>
                <w:szCs w:val="24"/>
              </w:rPr>
              <w:t>Minimum Requirements for Field Office and Associated Services</w:t>
            </w:r>
          </w:p>
        </w:tc>
      </w:tr>
      <w:tr w:rsidR="00546189" w:rsidRPr="00102A85" w:rsidTr="00DF7EB8">
        <w:trPr>
          <w:cantSplit/>
          <w:trHeight w:val="570"/>
          <w:tblHeader/>
          <w:jc w:val="center"/>
        </w:trPr>
        <w:tc>
          <w:tcPr>
            <w:tcW w:w="4134" w:type="pct"/>
            <w:shd w:val="clear" w:color="auto" w:fill="FFFFFF"/>
            <w:vAlign w:val="center"/>
          </w:tcPr>
          <w:p w:rsidR="00546189" w:rsidRPr="00102A85" w:rsidRDefault="00546189" w:rsidP="00DF7EB8">
            <w:pPr>
              <w:pStyle w:val="table10text"/>
              <w:jc w:val="center"/>
              <w:rPr>
                <w:b/>
                <w:bCs/>
                <w:sz w:val="24"/>
                <w:szCs w:val="24"/>
              </w:rPr>
            </w:pPr>
            <w:r w:rsidRPr="00102A85">
              <w:rPr>
                <w:b/>
                <w:bCs/>
                <w:sz w:val="24"/>
                <w:szCs w:val="24"/>
              </w:rPr>
              <w:t>Property</w:t>
            </w:r>
          </w:p>
        </w:tc>
        <w:tc>
          <w:tcPr>
            <w:tcW w:w="866" w:type="pct"/>
            <w:shd w:val="clear" w:color="auto" w:fill="FFFFFF"/>
            <w:vAlign w:val="center"/>
          </w:tcPr>
          <w:p w:rsidR="00546189" w:rsidRPr="00102A85" w:rsidRDefault="00546189" w:rsidP="00DF7EB8">
            <w:pPr>
              <w:pStyle w:val="table10text"/>
              <w:jc w:val="center"/>
              <w:rPr>
                <w:b/>
                <w:bCs/>
                <w:sz w:val="24"/>
                <w:szCs w:val="24"/>
              </w:rPr>
            </w:pPr>
            <w:r w:rsidRPr="00102A85">
              <w:rPr>
                <w:b/>
                <w:bCs/>
                <w:sz w:val="24"/>
                <w:szCs w:val="24"/>
              </w:rPr>
              <w:t>Size or Quantity</w:t>
            </w:r>
          </w:p>
        </w:tc>
      </w:tr>
      <w:tr w:rsidR="00546189" w:rsidRPr="00102A85" w:rsidTr="00A12CC8">
        <w:tblPrEx>
          <w:tblLook w:val="0600" w:firstRow="0" w:lastRow="0" w:firstColumn="0" w:lastColumn="0" w:noHBand="1" w:noVBand="1"/>
        </w:tblPrEx>
        <w:trPr>
          <w:jc w:val="center"/>
        </w:trPr>
        <w:tc>
          <w:tcPr>
            <w:tcW w:w="4134" w:type="pct"/>
            <w:shd w:val="clear" w:color="auto" w:fill="FFFFFF"/>
            <w:vAlign w:val="center"/>
          </w:tcPr>
          <w:p w:rsidR="00546189" w:rsidRPr="00102A85" w:rsidRDefault="00546189" w:rsidP="00A12CC8">
            <w:pPr>
              <w:pStyle w:val="table10text"/>
              <w:jc w:val="left"/>
              <w:rPr>
                <w:sz w:val="24"/>
                <w:szCs w:val="24"/>
              </w:rPr>
            </w:pPr>
            <w:r w:rsidRPr="00102A85">
              <w:rPr>
                <w:sz w:val="24"/>
                <w:szCs w:val="24"/>
              </w:rPr>
              <w:t>Locking outside door, deadbolt with keys</w:t>
            </w:r>
          </w:p>
        </w:tc>
        <w:tc>
          <w:tcPr>
            <w:tcW w:w="866" w:type="pct"/>
            <w:shd w:val="clear" w:color="auto" w:fill="FFFFFF"/>
            <w:vAlign w:val="center"/>
          </w:tcPr>
          <w:p w:rsidR="00546189" w:rsidRPr="00102A85" w:rsidRDefault="00546189" w:rsidP="00A12CC8">
            <w:pPr>
              <w:pStyle w:val="table10text"/>
              <w:jc w:val="center"/>
              <w:rPr>
                <w:sz w:val="24"/>
                <w:szCs w:val="24"/>
              </w:rPr>
            </w:pPr>
            <w:r w:rsidRPr="00102A85">
              <w:rPr>
                <w:sz w:val="24"/>
                <w:szCs w:val="24"/>
              </w:rPr>
              <w:t>1</w:t>
            </w:r>
          </w:p>
        </w:tc>
      </w:tr>
      <w:tr w:rsidR="00546189" w:rsidRPr="00102A85" w:rsidTr="00A12CC8">
        <w:tblPrEx>
          <w:tblLook w:val="0600" w:firstRow="0" w:lastRow="0" w:firstColumn="0" w:lastColumn="0" w:noHBand="1" w:noVBand="1"/>
        </w:tblPrEx>
        <w:trPr>
          <w:trHeight w:val="379"/>
          <w:jc w:val="center"/>
        </w:trPr>
        <w:tc>
          <w:tcPr>
            <w:tcW w:w="4134" w:type="pct"/>
            <w:shd w:val="clear" w:color="auto" w:fill="FFFFFF"/>
            <w:vAlign w:val="center"/>
          </w:tcPr>
          <w:p w:rsidR="00546189" w:rsidRPr="00102A85" w:rsidRDefault="00546189" w:rsidP="00A12CC8">
            <w:pPr>
              <w:pStyle w:val="table10text"/>
              <w:jc w:val="left"/>
              <w:rPr>
                <w:sz w:val="24"/>
                <w:szCs w:val="24"/>
              </w:rPr>
            </w:pPr>
            <w:r w:rsidRPr="00102A85">
              <w:rPr>
                <w:sz w:val="24"/>
                <w:szCs w:val="24"/>
              </w:rPr>
              <w:t>Steps with slip-proof tread and handrails</w:t>
            </w:r>
          </w:p>
        </w:tc>
        <w:tc>
          <w:tcPr>
            <w:tcW w:w="866" w:type="pct"/>
            <w:shd w:val="clear" w:color="auto" w:fill="FFFFFF"/>
            <w:vAlign w:val="center"/>
          </w:tcPr>
          <w:p w:rsidR="00546189" w:rsidRPr="00102A85" w:rsidRDefault="00546189" w:rsidP="00A12CC8">
            <w:pPr>
              <w:pStyle w:val="table10text"/>
              <w:jc w:val="center"/>
              <w:rPr>
                <w:sz w:val="24"/>
                <w:szCs w:val="24"/>
              </w:rPr>
            </w:pPr>
            <w:r w:rsidRPr="00102A85">
              <w:rPr>
                <w:sz w:val="24"/>
                <w:szCs w:val="24"/>
                <w:vertAlign w:val="superscript"/>
              </w:rPr>
              <w:t>(1)</w:t>
            </w:r>
          </w:p>
        </w:tc>
      </w:tr>
      <w:tr w:rsidR="00546189" w:rsidRPr="00102A85" w:rsidTr="00A12CC8">
        <w:tblPrEx>
          <w:tblLook w:val="0600" w:firstRow="0" w:lastRow="0" w:firstColumn="0" w:lastColumn="0" w:noHBand="1" w:noVBand="1"/>
        </w:tblPrEx>
        <w:trPr>
          <w:jc w:val="center"/>
        </w:trPr>
        <w:tc>
          <w:tcPr>
            <w:tcW w:w="4134" w:type="pct"/>
            <w:shd w:val="clear" w:color="auto" w:fill="FFFFFF"/>
            <w:vAlign w:val="center"/>
          </w:tcPr>
          <w:p w:rsidR="00546189" w:rsidRPr="00102A85" w:rsidRDefault="00546189" w:rsidP="00A12CC8">
            <w:pPr>
              <w:pStyle w:val="table10text"/>
              <w:jc w:val="left"/>
              <w:rPr>
                <w:sz w:val="24"/>
                <w:szCs w:val="24"/>
              </w:rPr>
            </w:pPr>
            <w:r w:rsidRPr="00102A85">
              <w:rPr>
                <w:sz w:val="24"/>
                <w:szCs w:val="24"/>
              </w:rPr>
              <w:t>Shelves, 12-inch depth, square feet</w:t>
            </w:r>
          </w:p>
        </w:tc>
        <w:tc>
          <w:tcPr>
            <w:tcW w:w="866" w:type="pct"/>
            <w:shd w:val="clear" w:color="auto" w:fill="FFFFFF"/>
            <w:vAlign w:val="center"/>
          </w:tcPr>
          <w:p w:rsidR="00546189" w:rsidRPr="00102A85" w:rsidRDefault="00546189" w:rsidP="00A12CC8">
            <w:pPr>
              <w:pStyle w:val="table10text"/>
              <w:jc w:val="center"/>
              <w:rPr>
                <w:sz w:val="24"/>
                <w:szCs w:val="24"/>
              </w:rPr>
            </w:pPr>
            <w:r w:rsidRPr="00102A85">
              <w:rPr>
                <w:sz w:val="24"/>
                <w:szCs w:val="24"/>
              </w:rPr>
              <w:t>12</w:t>
            </w:r>
          </w:p>
        </w:tc>
      </w:tr>
      <w:tr w:rsidR="00546189" w:rsidRPr="00102A85" w:rsidTr="00A12CC8">
        <w:tblPrEx>
          <w:tblLook w:val="0600" w:firstRow="0" w:lastRow="0" w:firstColumn="0" w:lastColumn="0" w:noHBand="1" w:noVBand="1"/>
        </w:tblPrEx>
        <w:trPr>
          <w:jc w:val="center"/>
        </w:trPr>
        <w:tc>
          <w:tcPr>
            <w:tcW w:w="4134" w:type="pct"/>
            <w:shd w:val="clear" w:color="auto" w:fill="FFFFFF"/>
            <w:vAlign w:val="center"/>
          </w:tcPr>
          <w:p w:rsidR="00546189" w:rsidRPr="00102A85" w:rsidRDefault="00546189" w:rsidP="00A12CC8">
            <w:pPr>
              <w:pStyle w:val="table10text"/>
              <w:jc w:val="left"/>
              <w:rPr>
                <w:sz w:val="24"/>
                <w:szCs w:val="24"/>
              </w:rPr>
            </w:pPr>
            <w:r w:rsidRPr="00102A85">
              <w:rPr>
                <w:sz w:val="24"/>
                <w:szCs w:val="24"/>
              </w:rPr>
              <w:t>Electrical lighting</w:t>
            </w:r>
          </w:p>
        </w:tc>
        <w:tc>
          <w:tcPr>
            <w:tcW w:w="866" w:type="pct"/>
            <w:shd w:val="clear" w:color="auto" w:fill="FFFFFF"/>
            <w:vAlign w:val="center"/>
          </w:tcPr>
          <w:p w:rsidR="00546189" w:rsidRPr="00102A85" w:rsidRDefault="00546189" w:rsidP="00A12CC8">
            <w:pPr>
              <w:pStyle w:val="table10text"/>
              <w:jc w:val="center"/>
              <w:rPr>
                <w:sz w:val="24"/>
                <w:szCs w:val="24"/>
              </w:rPr>
            </w:pPr>
            <w:r w:rsidRPr="00102A85">
              <w:rPr>
                <w:rFonts w:ascii="Arial Unicode MS" w:eastAsia="Arial Unicode MS" w:hAnsi="Arial Unicode MS" w:cs="Arial Unicode MS"/>
                <w:sz w:val="24"/>
                <w:szCs w:val="24"/>
              </w:rPr>
              <w:t>✓</w:t>
            </w:r>
          </w:p>
        </w:tc>
      </w:tr>
      <w:tr w:rsidR="00546189" w:rsidRPr="00102A85" w:rsidTr="00A12CC8">
        <w:tblPrEx>
          <w:tblLook w:val="0600" w:firstRow="0" w:lastRow="0" w:firstColumn="0" w:lastColumn="0" w:noHBand="1" w:noVBand="1"/>
        </w:tblPrEx>
        <w:trPr>
          <w:jc w:val="center"/>
        </w:trPr>
        <w:tc>
          <w:tcPr>
            <w:tcW w:w="4134" w:type="pct"/>
            <w:tcBorders>
              <w:bottom w:val="single" w:sz="6" w:space="0" w:color="auto"/>
            </w:tcBorders>
            <w:shd w:val="clear" w:color="auto" w:fill="FFFFFF"/>
            <w:vAlign w:val="center"/>
          </w:tcPr>
          <w:p w:rsidR="00546189" w:rsidRPr="00102A85" w:rsidRDefault="00546189" w:rsidP="00A12CC8">
            <w:pPr>
              <w:pStyle w:val="table10text"/>
              <w:jc w:val="left"/>
              <w:rPr>
                <w:sz w:val="24"/>
                <w:szCs w:val="24"/>
              </w:rPr>
            </w:pPr>
            <w:r w:rsidRPr="00102A85">
              <w:rPr>
                <w:sz w:val="24"/>
                <w:szCs w:val="24"/>
              </w:rPr>
              <w:t>Surge protectors</w:t>
            </w:r>
          </w:p>
        </w:tc>
        <w:tc>
          <w:tcPr>
            <w:tcW w:w="866" w:type="pct"/>
            <w:tcBorders>
              <w:bottom w:val="single" w:sz="6" w:space="0" w:color="auto"/>
            </w:tcBorders>
            <w:shd w:val="clear" w:color="auto" w:fill="FFFFFF"/>
            <w:vAlign w:val="center"/>
          </w:tcPr>
          <w:p w:rsidR="00546189" w:rsidRPr="00102A85" w:rsidRDefault="00546189" w:rsidP="00A12CC8">
            <w:pPr>
              <w:pStyle w:val="table10text"/>
              <w:jc w:val="center"/>
              <w:rPr>
                <w:sz w:val="24"/>
                <w:szCs w:val="24"/>
              </w:rPr>
            </w:pPr>
            <w:r w:rsidRPr="00102A85">
              <w:rPr>
                <w:rFonts w:ascii="Arial Unicode MS" w:eastAsia="Arial Unicode MS" w:hAnsi="Arial Unicode MS" w:cs="Arial Unicode MS"/>
                <w:sz w:val="24"/>
                <w:szCs w:val="24"/>
              </w:rPr>
              <w:t>✓</w:t>
            </w:r>
          </w:p>
        </w:tc>
      </w:tr>
      <w:tr w:rsidR="00546189" w:rsidRPr="00102A85" w:rsidTr="00A12CC8">
        <w:tblPrEx>
          <w:tblLook w:val="0600" w:firstRow="0" w:lastRow="0" w:firstColumn="0" w:lastColumn="0" w:noHBand="1" w:noVBand="1"/>
        </w:tblPrEx>
        <w:trPr>
          <w:jc w:val="center"/>
        </w:trPr>
        <w:tc>
          <w:tcPr>
            <w:tcW w:w="4134" w:type="pct"/>
            <w:shd w:val="clear" w:color="auto" w:fill="FFFFFF"/>
            <w:vAlign w:val="center"/>
          </w:tcPr>
          <w:p w:rsidR="00546189" w:rsidRPr="00102A85" w:rsidRDefault="00546189" w:rsidP="00A12CC8">
            <w:pPr>
              <w:pStyle w:val="table10text"/>
              <w:jc w:val="left"/>
              <w:rPr>
                <w:sz w:val="24"/>
                <w:szCs w:val="24"/>
              </w:rPr>
            </w:pPr>
            <w:r w:rsidRPr="00102A85">
              <w:rPr>
                <w:sz w:val="24"/>
                <w:szCs w:val="24"/>
              </w:rPr>
              <w:t>Adequate electricity (120 and 240 V, 60 cycle as applicable)</w:t>
            </w:r>
          </w:p>
        </w:tc>
        <w:tc>
          <w:tcPr>
            <w:tcW w:w="866" w:type="pct"/>
            <w:shd w:val="clear" w:color="auto" w:fill="FFFFFF"/>
            <w:vAlign w:val="center"/>
          </w:tcPr>
          <w:p w:rsidR="00546189" w:rsidRPr="00102A85" w:rsidRDefault="00546189" w:rsidP="00A12CC8">
            <w:pPr>
              <w:pStyle w:val="table10text"/>
              <w:jc w:val="center"/>
              <w:rPr>
                <w:sz w:val="24"/>
                <w:szCs w:val="24"/>
              </w:rPr>
            </w:pPr>
            <w:r w:rsidRPr="00102A85">
              <w:rPr>
                <w:rFonts w:ascii="Arial Unicode MS" w:eastAsia="Arial Unicode MS" w:hAnsi="Arial Unicode MS" w:cs="Arial Unicode MS"/>
                <w:sz w:val="24"/>
                <w:szCs w:val="24"/>
              </w:rPr>
              <w:t>✓</w:t>
            </w:r>
          </w:p>
        </w:tc>
      </w:tr>
      <w:tr w:rsidR="00546189" w:rsidRPr="00102A85" w:rsidTr="00F70F97">
        <w:tblPrEx>
          <w:tblLook w:val="0600" w:firstRow="0" w:lastRow="0" w:firstColumn="0" w:lastColumn="0" w:noHBand="1" w:noVBand="1"/>
        </w:tblPrEx>
        <w:trPr>
          <w:jc w:val="center"/>
        </w:trPr>
        <w:tc>
          <w:tcPr>
            <w:tcW w:w="4134" w:type="pct"/>
            <w:tcBorders>
              <w:bottom w:val="single" w:sz="4" w:space="0" w:color="auto"/>
            </w:tcBorders>
            <w:shd w:val="clear" w:color="auto" w:fill="FFFFFF"/>
            <w:vAlign w:val="center"/>
          </w:tcPr>
          <w:p w:rsidR="00546189" w:rsidRPr="00102A85" w:rsidRDefault="00546189" w:rsidP="00A12CC8">
            <w:pPr>
              <w:pStyle w:val="table10text"/>
              <w:jc w:val="left"/>
              <w:rPr>
                <w:sz w:val="24"/>
                <w:szCs w:val="24"/>
              </w:rPr>
            </w:pPr>
            <w:r w:rsidRPr="00102A85">
              <w:rPr>
                <w:sz w:val="24"/>
                <w:szCs w:val="24"/>
              </w:rPr>
              <w:t>Adequate potable water supply</w:t>
            </w:r>
          </w:p>
        </w:tc>
        <w:tc>
          <w:tcPr>
            <w:tcW w:w="866" w:type="pct"/>
            <w:tcBorders>
              <w:bottom w:val="single" w:sz="4" w:space="0" w:color="auto"/>
            </w:tcBorders>
            <w:shd w:val="clear" w:color="auto" w:fill="FFFFFF"/>
            <w:vAlign w:val="center"/>
          </w:tcPr>
          <w:p w:rsidR="00546189" w:rsidRPr="00102A85" w:rsidRDefault="00546189" w:rsidP="00A12CC8">
            <w:pPr>
              <w:pStyle w:val="table10text"/>
              <w:jc w:val="center"/>
              <w:rPr>
                <w:sz w:val="24"/>
                <w:szCs w:val="24"/>
              </w:rPr>
            </w:pPr>
            <w:r w:rsidRPr="00102A85">
              <w:rPr>
                <w:rFonts w:ascii="Arial Unicode MS" w:eastAsia="Arial Unicode MS" w:hAnsi="Arial Unicode MS" w:cs="Arial Unicode MS"/>
                <w:sz w:val="24"/>
                <w:szCs w:val="24"/>
              </w:rPr>
              <w:t>✓</w:t>
            </w:r>
          </w:p>
        </w:tc>
      </w:tr>
      <w:tr w:rsidR="00546189" w:rsidRPr="00102A85" w:rsidTr="00F70F97">
        <w:tblPrEx>
          <w:tblLook w:val="0600" w:firstRow="0" w:lastRow="0" w:firstColumn="0" w:lastColumn="0" w:noHBand="1" w:noVBand="1"/>
        </w:tblPrEx>
        <w:trPr>
          <w:jc w:val="center"/>
        </w:trPr>
        <w:tc>
          <w:tcPr>
            <w:tcW w:w="4134" w:type="pct"/>
            <w:tcBorders>
              <w:top w:val="single" w:sz="4" w:space="0" w:color="auto"/>
              <w:left w:val="single" w:sz="4" w:space="0" w:color="auto"/>
              <w:bottom w:val="single" w:sz="4" w:space="0" w:color="auto"/>
            </w:tcBorders>
            <w:shd w:val="clear" w:color="auto" w:fill="FFFFFF"/>
            <w:vAlign w:val="center"/>
          </w:tcPr>
          <w:p w:rsidR="00546189" w:rsidRPr="00102A85" w:rsidRDefault="00546189" w:rsidP="00A12CC8">
            <w:pPr>
              <w:pStyle w:val="table10text"/>
              <w:jc w:val="left"/>
              <w:rPr>
                <w:sz w:val="24"/>
                <w:szCs w:val="24"/>
              </w:rPr>
            </w:pPr>
            <w:r w:rsidRPr="00102A85">
              <w:rPr>
                <w:sz w:val="24"/>
                <w:szCs w:val="24"/>
              </w:rPr>
              <w:t>Drinking water cooler with water supply</w:t>
            </w:r>
          </w:p>
        </w:tc>
        <w:tc>
          <w:tcPr>
            <w:tcW w:w="866" w:type="pct"/>
            <w:tcBorders>
              <w:top w:val="single" w:sz="4" w:space="0" w:color="auto"/>
              <w:bottom w:val="single" w:sz="4" w:space="0" w:color="auto"/>
              <w:right w:val="single" w:sz="4" w:space="0" w:color="auto"/>
            </w:tcBorders>
            <w:shd w:val="clear" w:color="auto" w:fill="FFFFFF"/>
            <w:vAlign w:val="center"/>
          </w:tcPr>
          <w:p w:rsidR="00546189" w:rsidRPr="00102A85" w:rsidRDefault="00546189" w:rsidP="00A12CC8">
            <w:pPr>
              <w:pStyle w:val="table10text"/>
              <w:jc w:val="center"/>
              <w:rPr>
                <w:sz w:val="24"/>
                <w:szCs w:val="24"/>
              </w:rPr>
            </w:pPr>
            <w:r w:rsidRPr="00102A85">
              <w:rPr>
                <w:rFonts w:ascii="Arial Unicode MS" w:eastAsia="Arial Unicode MS" w:hAnsi="Arial Unicode MS" w:cs="Arial Unicode MS"/>
                <w:sz w:val="24"/>
                <w:szCs w:val="24"/>
              </w:rPr>
              <w:t>✓</w:t>
            </w:r>
          </w:p>
        </w:tc>
      </w:tr>
      <w:tr w:rsidR="0086729F" w:rsidRPr="00102A85" w:rsidTr="00F70F97">
        <w:tblPrEx>
          <w:tblLook w:val="0600" w:firstRow="0" w:lastRow="0" w:firstColumn="0" w:lastColumn="0" w:noHBand="1" w:noVBand="1"/>
        </w:tblPrEx>
        <w:trPr>
          <w:jc w:val="center"/>
        </w:trPr>
        <w:tc>
          <w:tcPr>
            <w:tcW w:w="4134" w:type="pct"/>
            <w:tcBorders>
              <w:top w:val="single" w:sz="4" w:space="0" w:color="auto"/>
              <w:left w:val="single" w:sz="4" w:space="0" w:color="auto"/>
              <w:bottom w:val="single" w:sz="4" w:space="0" w:color="auto"/>
            </w:tcBorders>
            <w:shd w:val="clear" w:color="auto" w:fill="FFFFFF"/>
            <w:vAlign w:val="center"/>
          </w:tcPr>
          <w:p w:rsidR="0086729F" w:rsidRPr="00102A85" w:rsidRDefault="0086729F" w:rsidP="00C90849">
            <w:pPr>
              <w:pStyle w:val="table10text"/>
              <w:jc w:val="left"/>
              <w:rPr>
                <w:i/>
                <w:sz w:val="24"/>
                <w:szCs w:val="24"/>
              </w:rPr>
            </w:pPr>
            <w:r w:rsidRPr="00102A85">
              <w:rPr>
                <w:i/>
                <w:sz w:val="24"/>
                <w:szCs w:val="24"/>
                <w:highlight w:val="yellow"/>
              </w:rPr>
              <w:t xml:space="preserve">(insert item to be provided by </w:t>
            </w:r>
            <w:r w:rsidR="00223326">
              <w:rPr>
                <w:i/>
                <w:sz w:val="24"/>
                <w:szCs w:val="24"/>
                <w:highlight w:val="yellow"/>
              </w:rPr>
              <w:t>C</w:t>
            </w:r>
            <w:r w:rsidRPr="00102A85">
              <w:rPr>
                <w:i/>
                <w:sz w:val="24"/>
                <w:szCs w:val="24"/>
                <w:highlight w:val="yellow"/>
              </w:rPr>
              <w:t>ontractor - DELETE ROW IF NOT USED)</w:t>
            </w:r>
          </w:p>
        </w:tc>
        <w:tc>
          <w:tcPr>
            <w:tcW w:w="866" w:type="pct"/>
            <w:tcBorders>
              <w:top w:val="single" w:sz="4" w:space="0" w:color="auto"/>
              <w:bottom w:val="single" w:sz="4" w:space="0" w:color="auto"/>
              <w:right w:val="single" w:sz="4" w:space="0" w:color="auto"/>
            </w:tcBorders>
            <w:shd w:val="clear" w:color="auto" w:fill="FFFFFF"/>
            <w:vAlign w:val="center"/>
          </w:tcPr>
          <w:p w:rsidR="0086729F" w:rsidRPr="00102A85" w:rsidRDefault="0086729F" w:rsidP="00A12CC8">
            <w:pPr>
              <w:pStyle w:val="table10text"/>
              <w:jc w:val="center"/>
              <w:rPr>
                <w:rFonts w:ascii="Arial Unicode MS" w:eastAsia="Arial Unicode MS" w:hAnsi="Arial Unicode MS" w:cs="Arial Unicode MS"/>
                <w:sz w:val="24"/>
                <w:szCs w:val="24"/>
              </w:rPr>
            </w:pPr>
          </w:p>
        </w:tc>
      </w:tr>
      <w:tr w:rsidR="0086729F" w:rsidRPr="00102A85" w:rsidTr="00F70F97">
        <w:tblPrEx>
          <w:tblLook w:val="0600" w:firstRow="0" w:lastRow="0" w:firstColumn="0" w:lastColumn="0" w:noHBand="1" w:noVBand="1"/>
        </w:tblPrEx>
        <w:trPr>
          <w:jc w:val="center"/>
        </w:trPr>
        <w:tc>
          <w:tcPr>
            <w:tcW w:w="4134" w:type="pct"/>
            <w:tcBorders>
              <w:top w:val="single" w:sz="4" w:space="0" w:color="auto"/>
              <w:left w:val="single" w:sz="4" w:space="0" w:color="auto"/>
              <w:bottom w:val="single" w:sz="4" w:space="0" w:color="auto"/>
            </w:tcBorders>
            <w:shd w:val="clear" w:color="auto" w:fill="FFFFFF"/>
            <w:vAlign w:val="center"/>
          </w:tcPr>
          <w:p w:rsidR="0086729F" w:rsidRPr="00102A85" w:rsidRDefault="0086729F" w:rsidP="00A12CC8">
            <w:pPr>
              <w:pStyle w:val="table10text"/>
              <w:jc w:val="left"/>
              <w:rPr>
                <w:i/>
                <w:sz w:val="24"/>
                <w:szCs w:val="24"/>
                <w:highlight w:val="yellow"/>
              </w:rPr>
            </w:pPr>
            <w:r w:rsidRPr="00102A85">
              <w:rPr>
                <w:i/>
                <w:sz w:val="24"/>
                <w:szCs w:val="24"/>
                <w:highlight w:val="yellow"/>
              </w:rPr>
              <w:t xml:space="preserve">(insert item to be provided by </w:t>
            </w:r>
            <w:r w:rsidR="00223326">
              <w:rPr>
                <w:i/>
                <w:sz w:val="24"/>
                <w:szCs w:val="24"/>
                <w:highlight w:val="yellow"/>
              </w:rPr>
              <w:t>C</w:t>
            </w:r>
            <w:r w:rsidRPr="00102A85">
              <w:rPr>
                <w:i/>
                <w:sz w:val="24"/>
                <w:szCs w:val="24"/>
                <w:highlight w:val="yellow"/>
              </w:rPr>
              <w:t xml:space="preserve">ontractor - DELETE ROW IF </w:t>
            </w:r>
            <w:r w:rsidRPr="00102A85">
              <w:rPr>
                <w:i/>
                <w:sz w:val="24"/>
                <w:szCs w:val="24"/>
                <w:highlight w:val="yellow"/>
              </w:rPr>
              <w:lastRenderedPageBreak/>
              <w:t>NOT USED)</w:t>
            </w:r>
          </w:p>
        </w:tc>
        <w:tc>
          <w:tcPr>
            <w:tcW w:w="866" w:type="pct"/>
            <w:tcBorders>
              <w:top w:val="single" w:sz="4" w:space="0" w:color="auto"/>
              <w:bottom w:val="single" w:sz="4" w:space="0" w:color="auto"/>
              <w:right w:val="single" w:sz="4" w:space="0" w:color="auto"/>
            </w:tcBorders>
            <w:shd w:val="clear" w:color="auto" w:fill="FFFFFF"/>
            <w:vAlign w:val="center"/>
          </w:tcPr>
          <w:p w:rsidR="0086729F" w:rsidRPr="00102A85" w:rsidRDefault="0086729F" w:rsidP="00A12CC8">
            <w:pPr>
              <w:pStyle w:val="table10text"/>
              <w:jc w:val="center"/>
              <w:rPr>
                <w:rFonts w:ascii="Arial Unicode MS" w:eastAsia="Arial Unicode MS" w:hAnsi="Arial Unicode MS" w:cs="Arial Unicode MS"/>
                <w:sz w:val="24"/>
                <w:szCs w:val="24"/>
              </w:rPr>
            </w:pPr>
          </w:p>
        </w:tc>
      </w:tr>
    </w:tbl>
    <w:p w:rsidR="00E32A03" w:rsidRPr="00905249" w:rsidRDefault="00E32A03" w:rsidP="00E32A03">
      <w:pPr>
        <w:pStyle w:val="Styleindentbodytext310ptLeft0After0pt"/>
        <w:ind w:left="1080"/>
        <w:rPr>
          <w:szCs w:val="24"/>
        </w:rPr>
      </w:pPr>
      <w:r w:rsidRPr="00905249">
        <w:rPr>
          <w:szCs w:val="24"/>
        </w:rPr>
        <w:fldChar w:fldCharType="begin"/>
      </w:r>
      <w:r w:rsidRPr="00905249">
        <w:rPr>
          <w:szCs w:val="24"/>
        </w:rPr>
        <w:instrText>ADVANCE \d 2</w:instrText>
      </w:r>
      <w:r w:rsidRPr="00905249">
        <w:rPr>
          <w:szCs w:val="24"/>
        </w:rPr>
        <w:fldChar w:fldCharType="end"/>
      </w:r>
      <w:r w:rsidRPr="00905249">
        <w:rPr>
          <w:szCs w:val="24"/>
        </w:rPr>
        <w:t>(1) As required by local code.</w:t>
      </w:r>
    </w:p>
    <w:p w:rsidR="00546189" w:rsidRPr="00102A85" w:rsidRDefault="00546189" w:rsidP="00F70F97">
      <w:pPr>
        <w:ind w:left="1080"/>
      </w:pPr>
    </w:p>
    <w:tbl>
      <w:tblPr>
        <w:tblW w:w="388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29" w:type="dxa"/>
          <w:bottom w:w="29" w:type="dxa"/>
          <w:right w:w="29" w:type="dxa"/>
        </w:tblCellMar>
        <w:tblLook w:val="0020" w:firstRow="1" w:lastRow="0" w:firstColumn="0" w:lastColumn="0" w:noHBand="0" w:noVBand="0"/>
      </w:tblPr>
      <w:tblGrid>
        <w:gridCol w:w="6172"/>
        <w:gridCol w:w="1153"/>
      </w:tblGrid>
      <w:tr w:rsidR="00546189" w:rsidRPr="00102A85" w:rsidTr="00474710">
        <w:trPr>
          <w:cantSplit/>
          <w:trHeight w:val="576"/>
          <w:tblHeader/>
          <w:jc w:val="center"/>
        </w:trPr>
        <w:tc>
          <w:tcPr>
            <w:tcW w:w="5000" w:type="pct"/>
            <w:gridSpan w:val="2"/>
            <w:tcBorders>
              <w:top w:val="nil"/>
              <w:left w:val="nil"/>
              <w:right w:val="nil"/>
            </w:tcBorders>
            <w:shd w:val="clear" w:color="auto" w:fill="FFFFFF"/>
            <w:vAlign w:val="center"/>
          </w:tcPr>
          <w:p w:rsidR="00546189" w:rsidRPr="00102A85" w:rsidRDefault="00546189" w:rsidP="00DF7EB8">
            <w:pPr>
              <w:adjustRightInd w:val="0"/>
              <w:jc w:val="center"/>
              <w:rPr>
                <w:b/>
                <w:bCs/>
              </w:rPr>
            </w:pPr>
            <w:r w:rsidRPr="00102A85">
              <w:rPr>
                <w:b/>
                <w:bCs/>
              </w:rPr>
              <w:t>Table 637-2</w:t>
            </w:r>
          </w:p>
          <w:p w:rsidR="00546189" w:rsidRPr="00102A85" w:rsidRDefault="00546189" w:rsidP="00DF7EB8">
            <w:pPr>
              <w:adjustRightInd w:val="0"/>
              <w:jc w:val="center"/>
              <w:rPr>
                <w:b/>
                <w:bCs/>
              </w:rPr>
            </w:pPr>
            <w:r w:rsidRPr="00102A85">
              <w:rPr>
                <w:b/>
                <w:bCs/>
              </w:rPr>
              <w:t>Minimum Field Office Furnishings</w:t>
            </w:r>
          </w:p>
        </w:tc>
      </w:tr>
      <w:tr w:rsidR="00546189" w:rsidRPr="00102A85" w:rsidTr="00474710">
        <w:trPr>
          <w:cantSplit/>
          <w:trHeight w:val="576"/>
          <w:tblHeader/>
          <w:jc w:val="center"/>
        </w:trPr>
        <w:tc>
          <w:tcPr>
            <w:tcW w:w="4213" w:type="pct"/>
            <w:shd w:val="clear" w:color="auto" w:fill="FFFFFF"/>
            <w:vAlign w:val="center"/>
          </w:tcPr>
          <w:p w:rsidR="00546189" w:rsidRPr="00102A85" w:rsidRDefault="00546189" w:rsidP="00DF7EB8">
            <w:pPr>
              <w:adjustRightInd w:val="0"/>
              <w:jc w:val="center"/>
              <w:rPr>
                <w:b/>
                <w:bCs/>
              </w:rPr>
            </w:pPr>
            <w:r w:rsidRPr="00102A85">
              <w:rPr>
                <w:b/>
                <w:bCs/>
              </w:rPr>
              <w:t>Property</w:t>
            </w:r>
          </w:p>
        </w:tc>
        <w:tc>
          <w:tcPr>
            <w:tcW w:w="787" w:type="pct"/>
            <w:shd w:val="clear" w:color="auto" w:fill="FFFFFF"/>
            <w:vAlign w:val="center"/>
          </w:tcPr>
          <w:p w:rsidR="00546189" w:rsidRPr="00102A85" w:rsidRDefault="00546189" w:rsidP="00DF7EB8">
            <w:pPr>
              <w:adjustRightInd w:val="0"/>
              <w:jc w:val="center"/>
              <w:rPr>
                <w:b/>
                <w:bCs/>
              </w:rPr>
            </w:pPr>
            <w:r w:rsidRPr="00102A85">
              <w:rPr>
                <w:b/>
                <w:bCs/>
              </w:rPr>
              <w:t>Size or Quantity</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pPr>
            <w:r w:rsidRPr="00102A85">
              <w:t>Table, 30-inch wide × 8-foot long × 30-inch high</w:t>
            </w:r>
          </w:p>
        </w:tc>
        <w:tc>
          <w:tcPr>
            <w:tcW w:w="787" w:type="pct"/>
            <w:shd w:val="clear" w:color="auto" w:fill="FFFFFF"/>
            <w:vAlign w:val="center"/>
          </w:tcPr>
          <w:p w:rsidR="00546189" w:rsidRPr="00102A85" w:rsidRDefault="00223326" w:rsidP="00A12CC8">
            <w:pPr>
              <w:adjustRightInd w:val="0"/>
              <w:jc w:val="center"/>
            </w:pPr>
            <w:r>
              <w:t>3</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pPr>
            <w:r w:rsidRPr="00102A85">
              <w:t>File cabinet, 2-drawer, fire resistant, metal, with lock and keys</w:t>
            </w:r>
          </w:p>
        </w:tc>
        <w:tc>
          <w:tcPr>
            <w:tcW w:w="787" w:type="pct"/>
            <w:shd w:val="clear" w:color="auto" w:fill="FFFFFF"/>
            <w:vAlign w:val="center"/>
          </w:tcPr>
          <w:p w:rsidR="00546189" w:rsidRPr="00102A85" w:rsidRDefault="00223326" w:rsidP="00A12CC8">
            <w:pPr>
              <w:adjustRightInd w:val="0"/>
              <w:jc w:val="center"/>
            </w:pPr>
            <w:r>
              <w:t>1</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pPr>
            <w:r w:rsidRPr="00102A85">
              <w:t>File cabinet, 4-drawer, metal</w:t>
            </w:r>
          </w:p>
        </w:tc>
        <w:tc>
          <w:tcPr>
            <w:tcW w:w="787" w:type="pct"/>
            <w:shd w:val="clear" w:color="auto" w:fill="FFFFFF"/>
            <w:vAlign w:val="center"/>
          </w:tcPr>
          <w:p w:rsidR="00546189" w:rsidRPr="00102A85" w:rsidRDefault="00223326" w:rsidP="00A12CC8">
            <w:pPr>
              <w:adjustRightInd w:val="0"/>
              <w:jc w:val="center"/>
            </w:pPr>
            <w:r>
              <w:t>1</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rPr>
                <w:vertAlign w:val="superscript"/>
              </w:rPr>
            </w:pPr>
            <w:r w:rsidRPr="00102A85">
              <w:t>Desk, 12-square foot</w:t>
            </w:r>
            <w:r w:rsidRPr="00102A85">
              <w:rPr>
                <w:vertAlign w:val="superscript"/>
              </w:rPr>
              <w:t>(1)</w:t>
            </w:r>
          </w:p>
        </w:tc>
        <w:tc>
          <w:tcPr>
            <w:tcW w:w="787" w:type="pct"/>
            <w:shd w:val="clear" w:color="auto" w:fill="FFFFFF"/>
            <w:vAlign w:val="center"/>
          </w:tcPr>
          <w:p w:rsidR="00546189" w:rsidRPr="00102A85" w:rsidRDefault="00223326" w:rsidP="00A12CC8">
            <w:pPr>
              <w:adjustRightInd w:val="0"/>
              <w:jc w:val="center"/>
            </w:pPr>
            <w:r>
              <w:t>2</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pPr>
            <w:r w:rsidRPr="00102A85">
              <w:t>Desk lamp</w:t>
            </w:r>
            <w:r w:rsidRPr="00102A85">
              <w:rPr>
                <w:vertAlign w:val="superscript"/>
              </w:rPr>
              <w:t>(1)</w:t>
            </w:r>
          </w:p>
        </w:tc>
        <w:tc>
          <w:tcPr>
            <w:tcW w:w="787" w:type="pct"/>
            <w:shd w:val="clear" w:color="auto" w:fill="FFFFFF"/>
            <w:vAlign w:val="center"/>
          </w:tcPr>
          <w:p w:rsidR="00546189" w:rsidRPr="00102A85" w:rsidRDefault="00223326" w:rsidP="00A12CC8">
            <w:pPr>
              <w:adjustRightInd w:val="0"/>
              <w:jc w:val="center"/>
            </w:pPr>
            <w:r>
              <w:t>2</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pPr>
            <w:r w:rsidRPr="00102A85">
              <w:t>Office chair</w:t>
            </w:r>
            <w:r w:rsidRPr="00102A85">
              <w:rPr>
                <w:vertAlign w:val="superscript"/>
              </w:rPr>
              <w:t>(1)</w:t>
            </w:r>
          </w:p>
        </w:tc>
        <w:tc>
          <w:tcPr>
            <w:tcW w:w="787" w:type="pct"/>
            <w:shd w:val="clear" w:color="auto" w:fill="FFFFFF"/>
            <w:vAlign w:val="center"/>
          </w:tcPr>
          <w:p w:rsidR="00546189" w:rsidRPr="00102A85" w:rsidRDefault="00223326" w:rsidP="00A12CC8">
            <w:pPr>
              <w:adjustRightInd w:val="0"/>
              <w:jc w:val="center"/>
            </w:pPr>
            <w:r>
              <w:t>5</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pPr>
            <w:r w:rsidRPr="00102A85">
              <w:t>Storage cabinet, 6-foot wide × 36-inch high × 18-inch deep</w:t>
            </w:r>
          </w:p>
        </w:tc>
        <w:tc>
          <w:tcPr>
            <w:tcW w:w="787" w:type="pct"/>
            <w:shd w:val="clear" w:color="auto" w:fill="FFFFFF"/>
            <w:vAlign w:val="center"/>
          </w:tcPr>
          <w:p w:rsidR="00546189" w:rsidRPr="00102A85" w:rsidRDefault="00223326" w:rsidP="00A12CC8">
            <w:pPr>
              <w:adjustRightInd w:val="0"/>
              <w:jc w:val="center"/>
            </w:pPr>
            <w:r>
              <w:t>1</w:t>
            </w:r>
          </w:p>
        </w:tc>
      </w:tr>
      <w:tr w:rsidR="00546189" w:rsidRPr="00102A85" w:rsidTr="00A12CC8">
        <w:trPr>
          <w:cantSplit/>
          <w:jc w:val="center"/>
        </w:trPr>
        <w:tc>
          <w:tcPr>
            <w:tcW w:w="4213" w:type="pct"/>
            <w:shd w:val="clear" w:color="auto" w:fill="FFFFFF"/>
            <w:vAlign w:val="center"/>
          </w:tcPr>
          <w:p w:rsidR="00546189" w:rsidRPr="00102A85" w:rsidRDefault="00546189" w:rsidP="00A12CC8">
            <w:pPr>
              <w:adjustRightInd w:val="0"/>
            </w:pPr>
            <w:r w:rsidRPr="00102A85">
              <w:t>Fire extinguisher</w:t>
            </w:r>
          </w:p>
        </w:tc>
        <w:tc>
          <w:tcPr>
            <w:tcW w:w="787" w:type="pct"/>
            <w:shd w:val="clear" w:color="auto" w:fill="FFFFFF"/>
            <w:vAlign w:val="center"/>
          </w:tcPr>
          <w:p w:rsidR="00546189" w:rsidRPr="00102A85" w:rsidRDefault="00223326" w:rsidP="00A12CC8">
            <w:pPr>
              <w:adjustRightInd w:val="0"/>
              <w:jc w:val="center"/>
            </w:pPr>
            <w:r>
              <w:t>1</w:t>
            </w:r>
          </w:p>
        </w:tc>
      </w:tr>
      <w:tr w:rsidR="00C37690" w:rsidRPr="00102A85" w:rsidTr="00A12CC8">
        <w:trPr>
          <w:cantSplit/>
          <w:jc w:val="center"/>
        </w:trPr>
        <w:tc>
          <w:tcPr>
            <w:tcW w:w="4213" w:type="pct"/>
            <w:shd w:val="clear" w:color="auto" w:fill="FFFFFF"/>
            <w:vAlign w:val="center"/>
          </w:tcPr>
          <w:p w:rsidR="00C37690" w:rsidRPr="00102A85" w:rsidRDefault="00C37690" w:rsidP="00A12CC8">
            <w:pPr>
              <w:adjustRightInd w:val="0"/>
            </w:pPr>
            <w:r w:rsidRPr="00102A85">
              <w:t>Compact refrigerator, 2.4 cubic feet minimum</w:t>
            </w:r>
          </w:p>
        </w:tc>
        <w:tc>
          <w:tcPr>
            <w:tcW w:w="787" w:type="pct"/>
            <w:shd w:val="clear" w:color="auto" w:fill="FFFFFF"/>
            <w:vAlign w:val="center"/>
          </w:tcPr>
          <w:p w:rsidR="00C37690" w:rsidRPr="00102A85" w:rsidRDefault="00223326" w:rsidP="00A12CC8">
            <w:pPr>
              <w:adjustRightInd w:val="0"/>
              <w:jc w:val="center"/>
            </w:pPr>
            <w:r>
              <w:t>1</w:t>
            </w:r>
          </w:p>
        </w:tc>
      </w:tr>
      <w:tr w:rsidR="00C37690" w:rsidRPr="00102A85" w:rsidTr="00A12CC8">
        <w:trPr>
          <w:cantSplit/>
          <w:jc w:val="center"/>
        </w:trPr>
        <w:tc>
          <w:tcPr>
            <w:tcW w:w="4213" w:type="pct"/>
            <w:shd w:val="clear" w:color="auto" w:fill="FFFFFF"/>
            <w:vAlign w:val="center"/>
          </w:tcPr>
          <w:p w:rsidR="00C37690" w:rsidRPr="00102A85" w:rsidRDefault="00C37690" w:rsidP="00A12CC8">
            <w:pPr>
              <w:adjustRightInd w:val="0"/>
            </w:pPr>
            <w:r w:rsidRPr="00905249">
              <w:t>Microwave</w:t>
            </w:r>
            <w:r w:rsidR="00E32A03" w:rsidRPr="00905249">
              <w:t xml:space="preserve"> oven</w:t>
            </w:r>
            <w:r w:rsidR="003F3BCB" w:rsidRPr="00905249">
              <w:t>, 1 cubic feet and 700 w</w:t>
            </w:r>
            <w:r w:rsidRPr="00905249">
              <w:t>atts</w:t>
            </w:r>
            <w:r w:rsidRPr="00102A85">
              <w:t xml:space="preserve"> of cooking power minimum</w:t>
            </w:r>
          </w:p>
        </w:tc>
        <w:tc>
          <w:tcPr>
            <w:tcW w:w="787" w:type="pct"/>
            <w:shd w:val="clear" w:color="auto" w:fill="FFFFFF"/>
            <w:vAlign w:val="center"/>
          </w:tcPr>
          <w:p w:rsidR="00C37690" w:rsidRPr="00102A85" w:rsidRDefault="00223326" w:rsidP="00A12CC8">
            <w:pPr>
              <w:adjustRightInd w:val="0"/>
              <w:jc w:val="center"/>
            </w:pPr>
            <w:r>
              <w:t>1</w:t>
            </w:r>
          </w:p>
        </w:tc>
      </w:tr>
      <w:tr w:rsidR="0086729F" w:rsidRPr="00102A85" w:rsidTr="00A12CC8">
        <w:trPr>
          <w:cantSplit/>
          <w:jc w:val="center"/>
        </w:trPr>
        <w:tc>
          <w:tcPr>
            <w:tcW w:w="4213" w:type="pct"/>
            <w:shd w:val="clear" w:color="auto" w:fill="FFFFFF"/>
            <w:vAlign w:val="center"/>
          </w:tcPr>
          <w:p w:rsidR="0086729F" w:rsidRPr="00102A85" w:rsidRDefault="0086729F" w:rsidP="00C90849">
            <w:pPr>
              <w:adjustRightInd w:val="0"/>
            </w:pPr>
            <w:r w:rsidRPr="00102A85">
              <w:rPr>
                <w:i/>
                <w:highlight w:val="yellow"/>
              </w:rPr>
              <w:t xml:space="preserve">(insert item to be provided by </w:t>
            </w:r>
            <w:r w:rsidR="00223326">
              <w:rPr>
                <w:i/>
                <w:highlight w:val="yellow"/>
              </w:rPr>
              <w:t>C</w:t>
            </w:r>
            <w:r w:rsidRPr="00102A85">
              <w:rPr>
                <w:i/>
                <w:highlight w:val="yellow"/>
              </w:rPr>
              <w:t>ontractor</w:t>
            </w:r>
            <w:r w:rsidR="00C90849" w:rsidRPr="00102A85">
              <w:rPr>
                <w:i/>
                <w:highlight w:val="yellow"/>
              </w:rPr>
              <w:t xml:space="preserve"> -</w:t>
            </w:r>
            <w:r w:rsidRPr="00102A85">
              <w:rPr>
                <w:i/>
                <w:highlight w:val="yellow"/>
              </w:rPr>
              <w:t xml:space="preserve"> REMOVE ROW IF NOT USED)</w:t>
            </w:r>
          </w:p>
        </w:tc>
        <w:tc>
          <w:tcPr>
            <w:tcW w:w="787" w:type="pct"/>
            <w:shd w:val="clear" w:color="auto" w:fill="FFFFFF"/>
            <w:vAlign w:val="center"/>
          </w:tcPr>
          <w:p w:rsidR="0086729F" w:rsidRPr="00102A85" w:rsidRDefault="0086729F" w:rsidP="00A12CC8">
            <w:pPr>
              <w:adjustRightInd w:val="0"/>
              <w:jc w:val="center"/>
            </w:pPr>
          </w:p>
        </w:tc>
      </w:tr>
      <w:tr w:rsidR="0086729F" w:rsidRPr="00102A85" w:rsidTr="00A12CC8">
        <w:trPr>
          <w:cantSplit/>
          <w:jc w:val="center"/>
        </w:trPr>
        <w:tc>
          <w:tcPr>
            <w:tcW w:w="4213" w:type="pct"/>
            <w:shd w:val="clear" w:color="auto" w:fill="FFFFFF"/>
            <w:vAlign w:val="center"/>
          </w:tcPr>
          <w:p w:rsidR="0086729F" w:rsidRPr="00102A85" w:rsidRDefault="0086729F" w:rsidP="00C90849">
            <w:pPr>
              <w:adjustRightInd w:val="0"/>
            </w:pPr>
            <w:r w:rsidRPr="00102A85">
              <w:rPr>
                <w:i/>
                <w:highlight w:val="yellow"/>
              </w:rPr>
              <w:t xml:space="preserve">(insert item to be provided by </w:t>
            </w:r>
            <w:r w:rsidR="00223326">
              <w:rPr>
                <w:i/>
                <w:highlight w:val="yellow"/>
              </w:rPr>
              <w:t>C</w:t>
            </w:r>
            <w:r w:rsidRPr="00102A85">
              <w:rPr>
                <w:i/>
                <w:highlight w:val="yellow"/>
              </w:rPr>
              <w:t>ontractor</w:t>
            </w:r>
            <w:r w:rsidR="00C90849" w:rsidRPr="00102A85">
              <w:rPr>
                <w:i/>
                <w:highlight w:val="yellow"/>
              </w:rPr>
              <w:t xml:space="preserve"> -</w:t>
            </w:r>
            <w:r w:rsidRPr="00102A85">
              <w:rPr>
                <w:i/>
                <w:highlight w:val="yellow"/>
              </w:rPr>
              <w:t xml:space="preserve"> REMOVE ROW IF NOT USED)</w:t>
            </w:r>
          </w:p>
        </w:tc>
        <w:tc>
          <w:tcPr>
            <w:tcW w:w="787" w:type="pct"/>
            <w:shd w:val="clear" w:color="auto" w:fill="FFFFFF"/>
            <w:vAlign w:val="center"/>
          </w:tcPr>
          <w:p w:rsidR="0086729F" w:rsidRPr="00102A85" w:rsidRDefault="0086729F" w:rsidP="00A12CC8">
            <w:pPr>
              <w:adjustRightInd w:val="0"/>
              <w:jc w:val="center"/>
            </w:pPr>
          </w:p>
        </w:tc>
      </w:tr>
    </w:tbl>
    <w:p w:rsidR="00546189" w:rsidRPr="00102A85" w:rsidRDefault="00546189" w:rsidP="00546189">
      <w:pPr>
        <w:pStyle w:val="table10text"/>
        <w:ind w:left="1080"/>
        <w:jc w:val="left"/>
        <w:rPr>
          <w:szCs w:val="24"/>
        </w:rPr>
      </w:pPr>
      <w:r w:rsidRPr="00102A85">
        <w:rPr>
          <w:szCs w:val="24"/>
        </w:rPr>
        <w:t>(1) Meet accepted industry standards for ergonomics.</w:t>
      </w:r>
    </w:p>
    <w:p w:rsidR="00AF1074" w:rsidRPr="00102A85" w:rsidRDefault="00AF1074" w:rsidP="00F70F97">
      <w:pPr>
        <w:tabs>
          <w:tab w:val="left" w:pos="900"/>
        </w:tabs>
        <w:ind w:left="720"/>
      </w:pPr>
    </w:p>
    <w:p w:rsidR="007A329E" w:rsidRPr="00102A85" w:rsidRDefault="00FB3635" w:rsidP="00015976">
      <w:pPr>
        <w:rPr>
          <w:i/>
          <w:vanish/>
        </w:rPr>
      </w:pPr>
      <w:r w:rsidRPr="00102A85">
        <w:rPr>
          <w:i/>
          <w:iCs/>
          <w:vanish/>
          <w:highlight w:val="yellow"/>
        </w:rPr>
        <w:t>SEE INSTRUCTION FOR CLAUSE $$637.0</w:t>
      </w:r>
      <w:r w:rsidR="005C56BB" w:rsidRPr="00102A85">
        <w:rPr>
          <w:i/>
          <w:iCs/>
          <w:vanish/>
          <w:highlight w:val="yellow"/>
        </w:rPr>
        <w:t>0A</w:t>
      </w:r>
      <w:r w:rsidR="00373242" w:rsidRPr="00102A85">
        <w:rPr>
          <w:i/>
          <w:iCs/>
          <w:vanish/>
          <w:highlight w:val="yellow"/>
        </w:rPr>
        <w:t>_</w:t>
      </w:r>
      <w:r w:rsidR="00842058">
        <w:rPr>
          <w:i/>
          <w:iCs/>
          <w:vanish/>
          <w:highlight w:val="yellow"/>
        </w:rPr>
        <w:t>2</w:t>
      </w:r>
      <w:r w:rsidRPr="00102A85">
        <w:rPr>
          <w:i/>
          <w:iCs/>
          <w:vanish/>
          <w:highlight w:val="yellow"/>
        </w:rPr>
        <w:t xml:space="preserve"> - VERIFY WITH THE PARTNER AGENCY AND CONSTRUCTION IF ANY OF THE OFFICE EQUIPMENT LISTED BELOW WILL BE PROVIDED BY THE PARTNER AGENCY AND WHAT OFFICE EQUIPMENT NEEDS TO BE SUPPLIED BY THE CONTRACTOR; ADJUST THE LIST OF OFFICE EQUIPMENT AS NEEDED</w:t>
      </w:r>
    </w:p>
    <w:p w:rsidR="007A329E" w:rsidRPr="00102A85" w:rsidRDefault="007A329E" w:rsidP="00015976">
      <w:pPr>
        <w:ind w:hanging="720"/>
        <w:rPr>
          <w:vanish/>
        </w:rPr>
      </w:pPr>
      <w:r w:rsidRPr="00102A85">
        <w:rPr>
          <w:vanish/>
        </w:rPr>
        <w:t>$$637.</w:t>
      </w:r>
      <w:r w:rsidR="00CB0608" w:rsidRPr="00102A85">
        <w:rPr>
          <w:vanish/>
        </w:rPr>
        <w:t>0</w:t>
      </w:r>
      <w:r w:rsidR="00D250A2" w:rsidRPr="00102A85">
        <w:rPr>
          <w:vanish/>
        </w:rPr>
        <w:t>3D</w:t>
      </w:r>
      <w:r w:rsidR="007B5D8D" w:rsidRPr="00102A85">
        <w:rPr>
          <w:vanish/>
        </w:rPr>
        <w:t>_</w:t>
      </w:r>
      <w:r w:rsidR="00842058">
        <w:rPr>
          <w:vanish/>
        </w:rPr>
        <w:t>2</w:t>
      </w:r>
    </w:p>
    <w:p w:rsidR="002D779E" w:rsidRPr="00102A85" w:rsidRDefault="002D779E" w:rsidP="00F153CE">
      <w:r w:rsidRPr="00102A85">
        <w:t>637.03(b).  Delete the Subsection and substitute the following:</w:t>
      </w:r>
    </w:p>
    <w:p w:rsidR="002D779E" w:rsidRPr="00102A85" w:rsidRDefault="002D779E" w:rsidP="00F153CE"/>
    <w:p w:rsidR="002D779E" w:rsidRPr="00102A85" w:rsidRDefault="002D779E" w:rsidP="00F153CE">
      <w:pPr>
        <w:ind w:left="360"/>
      </w:pPr>
      <w:r w:rsidRPr="00102A85">
        <w:rPr>
          <w:b/>
        </w:rPr>
        <w:t>(b) Equipment.</w:t>
      </w:r>
      <w:r w:rsidR="000350F6" w:rsidRPr="00102A85">
        <w:t xml:space="preserve"> </w:t>
      </w:r>
      <w:r w:rsidRPr="00102A85">
        <w:t xml:space="preserve"> </w:t>
      </w:r>
      <w:r w:rsidR="000350F6" w:rsidRPr="00102A85">
        <w:t xml:space="preserve">Furnish </w:t>
      </w:r>
      <w:r w:rsidRPr="00102A85">
        <w:t xml:space="preserve">the following </w:t>
      </w:r>
      <w:r w:rsidR="00703BB7" w:rsidRPr="00102A85">
        <w:t xml:space="preserve">office </w:t>
      </w:r>
      <w:r w:rsidRPr="00102A85">
        <w:t>equipment in the Government field office:</w:t>
      </w:r>
    </w:p>
    <w:p w:rsidR="002D779E" w:rsidRPr="00102A85" w:rsidRDefault="002D779E" w:rsidP="00F153CE">
      <w:pPr>
        <w:ind w:left="360"/>
      </w:pPr>
    </w:p>
    <w:p w:rsidR="002D779E" w:rsidRPr="00102A85" w:rsidRDefault="002D779E" w:rsidP="00F153CE">
      <w:pPr>
        <w:ind w:left="720"/>
      </w:pPr>
      <w:r w:rsidRPr="00102A85">
        <w:rPr>
          <w:b/>
        </w:rPr>
        <w:t>(1) Laser copy machine.</w:t>
      </w:r>
      <w:r w:rsidRPr="00102A85">
        <w:t xml:space="preserve">  One self-feeding plain paper photocopying machine with the following minimum capabilities:</w:t>
      </w:r>
    </w:p>
    <w:p w:rsidR="002D779E" w:rsidRPr="00102A85" w:rsidRDefault="002D779E" w:rsidP="00F153CE">
      <w:pPr>
        <w:ind w:left="720"/>
      </w:pPr>
    </w:p>
    <w:p w:rsidR="002D779E" w:rsidRPr="00102A85" w:rsidRDefault="002D779E" w:rsidP="00F153CE">
      <w:pPr>
        <w:ind w:left="1080"/>
      </w:pPr>
      <w:r w:rsidRPr="00102A85">
        <w:rPr>
          <w:i/>
        </w:rPr>
        <w:t>(a)</w:t>
      </w:r>
      <w:r w:rsidRPr="00102A85">
        <w:t xml:space="preserve"> Reproducing black and white, and color copies</w:t>
      </w:r>
      <w:r w:rsidR="006D6802" w:rsidRPr="00102A85">
        <w:t xml:space="preserve"> for each size paper</w:t>
      </w:r>
      <w:r w:rsidRPr="00102A85">
        <w:t>;</w:t>
      </w:r>
    </w:p>
    <w:p w:rsidR="002D779E" w:rsidRPr="00102A85" w:rsidRDefault="002D779E" w:rsidP="00F153CE">
      <w:pPr>
        <w:ind w:left="1080"/>
      </w:pPr>
    </w:p>
    <w:p w:rsidR="00E168B3" w:rsidRPr="00102A85" w:rsidRDefault="00E168B3" w:rsidP="00E168B3">
      <w:pPr>
        <w:ind w:left="1080"/>
      </w:pPr>
      <w:r w:rsidRPr="00102A85">
        <w:rPr>
          <w:i/>
        </w:rPr>
        <w:t>(</w:t>
      </w:r>
      <w:r w:rsidR="006D6802" w:rsidRPr="00102A85">
        <w:rPr>
          <w:i/>
        </w:rPr>
        <w:t>b</w:t>
      </w:r>
      <w:r w:rsidRPr="00102A85">
        <w:rPr>
          <w:i/>
        </w:rPr>
        <w:t>)</w:t>
      </w:r>
      <w:r w:rsidRPr="00102A85">
        <w:t xml:space="preserve"> Equipped with 3 separate paper trays so that copying can be performed with 8½- by 11-inch (letter size), 8½- by 14-inch (legal size), and 11- by 17-inch paper without switching paper or paper trays;</w:t>
      </w:r>
    </w:p>
    <w:p w:rsidR="00E168B3" w:rsidRPr="00102A85" w:rsidRDefault="00E168B3" w:rsidP="00F153CE">
      <w:pPr>
        <w:ind w:left="1080"/>
      </w:pPr>
    </w:p>
    <w:p w:rsidR="002D779E" w:rsidRPr="00042188" w:rsidRDefault="00E168B3" w:rsidP="00E168B3">
      <w:pPr>
        <w:ind w:left="1080"/>
      </w:pPr>
      <w:r w:rsidRPr="00042188">
        <w:rPr>
          <w:i/>
        </w:rPr>
        <w:t>(</w:t>
      </w:r>
      <w:r w:rsidR="006D6802" w:rsidRPr="00042188">
        <w:rPr>
          <w:i/>
        </w:rPr>
        <w:t>c</w:t>
      </w:r>
      <w:r w:rsidR="002D779E" w:rsidRPr="00042188">
        <w:rPr>
          <w:i/>
        </w:rPr>
        <w:t>)</w:t>
      </w:r>
      <w:r w:rsidR="00EF0A08" w:rsidRPr="00042188">
        <w:t xml:space="preserve"> Automatic document feeder capable of making at least 20 copies per minute</w:t>
      </w:r>
      <w:r w:rsidR="006D6802" w:rsidRPr="00042188">
        <w:t xml:space="preserve"> for each size paper</w:t>
      </w:r>
      <w:r w:rsidR="002D779E" w:rsidRPr="00042188">
        <w:t>;</w:t>
      </w:r>
    </w:p>
    <w:p w:rsidR="002D779E" w:rsidRPr="00042188" w:rsidRDefault="002D779E" w:rsidP="00F153CE">
      <w:pPr>
        <w:ind w:left="1080"/>
      </w:pPr>
    </w:p>
    <w:p w:rsidR="00DE344A" w:rsidRPr="00042188" w:rsidRDefault="00DE344A" w:rsidP="00DE344A">
      <w:pPr>
        <w:ind w:left="1080"/>
      </w:pPr>
      <w:r w:rsidRPr="00042188">
        <w:rPr>
          <w:i/>
        </w:rPr>
        <w:t>(d)</w:t>
      </w:r>
      <w:r w:rsidRPr="00042188">
        <w:t xml:space="preserve"> Reducing or enlarging originals, including duplex (double-sided) copying, for each size paper;</w:t>
      </w:r>
    </w:p>
    <w:p w:rsidR="00DE344A" w:rsidRPr="00042188" w:rsidRDefault="00DE344A" w:rsidP="00DE344A">
      <w:pPr>
        <w:ind w:left="1080"/>
      </w:pPr>
    </w:p>
    <w:p w:rsidR="00DE344A" w:rsidRPr="00042188" w:rsidRDefault="00DE344A" w:rsidP="00DE344A">
      <w:pPr>
        <w:ind w:left="1080"/>
      </w:pPr>
      <w:r w:rsidRPr="00042188">
        <w:rPr>
          <w:i/>
        </w:rPr>
        <w:t>(e)</w:t>
      </w:r>
      <w:r w:rsidRPr="00042188">
        <w:t xml:space="preserve"> Copying to Universal Serial Bus (USB) flash drive in Adobe Acrobat (*.pdf) file format; and</w:t>
      </w:r>
    </w:p>
    <w:p w:rsidR="00DE344A" w:rsidRPr="00042188" w:rsidRDefault="00DE344A" w:rsidP="00DE344A">
      <w:pPr>
        <w:ind w:left="1080"/>
      </w:pPr>
    </w:p>
    <w:p w:rsidR="004E744B" w:rsidRPr="00042188" w:rsidRDefault="00DE344A" w:rsidP="00F153CE">
      <w:pPr>
        <w:ind w:left="1080"/>
        <w:rPr>
          <w:i/>
        </w:rPr>
      </w:pPr>
      <w:r w:rsidRPr="00042188">
        <w:rPr>
          <w:i/>
        </w:rPr>
        <w:t xml:space="preserve">(f) </w:t>
      </w:r>
      <w:r w:rsidRPr="00042188">
        <w:t>Built-in wireless technology (Wi-Fi capable).</w:t>
      </w:r>
      <w:r w:rsidRPr="00042188" w:rsidDel="00DE344A">
        <w:rPr>
          <w:i/>
        </w:rPr>
        <w:t xml:space="preserve"> </w:t>
      </w:r>
    </w:p>
    <w:p w:rsidR="002D779E" w:rsidRPr="00042188" w:rsidRDefault="002D779E" w:rsidP="00F153CE">
      <w:pPr>
        <w:ind w:left="1080"/>
      </w:pPr>
    </w:p>
    <w:p w:rsidR="002D779E" w:rsidRPr="00042188" w:rsidRDefault="002D779E" w:rsidP="00F153CE">
      <w:pPr>
        <w:ind w:left="720"/>
      </w:pPr>
      <w:r w:rsidRPr="00042188">
        <w:t>Furnish all necessary supplies for the laser copy machine, including paper.</w:t>
      </w:r>
    </w:p>
    <w:p w:rsidR="007A329E" w:rsidRPr="00042188" w:rsidRDefault="007A329E" w:rsidP="00F153CE">
      <w:pPr>
        <w:ind w:left="720"/>
      </w:pPr>
    </w:p>
    <w:p w:rsidR="002D779E" w:rsidRPr="00042188" w:rsidRDefault="002D779E" w:rsidP="00F153CE">
      <w:pPr>
        <w:ind w:left="720"/>
      </w:pPr>
      <w:r w:rsidRPr="00042188">
        <w:rPr>
          <w:b/>
        </w:rPr>
        <w:t>(2) Laser printer.</w:t>
      </w:r>
      <w:r w:rsidRPr="00042188">
        <w:t xml:space="preserve">  One plain paper printing machine with the f</w:t>
      </w:r>
      <w:r w:rsidR="00F153CE" w:rsidRPr="00042188">
        <w:t>ollowing minimum capabilities:</w:t>
      </w:r>
    </w:p>
    <w:p w:rsidR="00F153CE" w:rsidRPr="00042188" w:rsidRDefault="00F153CE" w:rsidP="00F153CE">
      <w:pPr>
        <w:ind w:left="720"/>
      </w:pPr>
    </w:p>
    <w:p w:rsidR="002D779E" w:rsidRPr="00042188" w:rsidRDefault="002D779E" w:rsidP="00F153CE">
      <w:pPr>
        <w:ind w:left="1080"/>
      </w:pPr>
      <w:r w:rsidRPr="00042188">
        <w:rPr>
          <w:i/>
        </w:rPr>
        <w:t>(a)</w:t>
      </w:r>
      <w:r w:rsidRPr="00042188">
        <w:t xml:space="preserve"> Producing black and white, and color prints</w:t>
      </w:r>
      <w:r w:rsidR="006D6802" w:rsidRPr="00042188">
        <w:t xml:space="preserve"> for each size paper</w:t>
      </w:r>
      <w:r w:rsidRPr="00042188">
        <w:t>;</w:t>
      </w:r>
    </w:p>
    <w:p w:rsidR="002D779E" w:rsidRPr="00042188" w:rsidRDefault="002D779E" w:rsidP="00F153CE">
      <w:pPr>
        <w:ind w:left="1080"/>
      </w:pPr>
    </w:p>
    <w:p w:rsidR="002D779E" w:rsidRPr="00042188" w:rsidRDefault="002D779E" w:rsidP="00F153CE">
      <w:pPr>
        <w:ind w:left="1080"/>
      </w:pPr>
      <w:r w:rsidRPr="00042188">
        <w:rPr>
          <w:i/>
        </w:rPr>
        <w:t>(b)</w:t>
      </w:r>
      <w:r w:rsidRPr="00042188">
        <w:t xml:space="preserve"> </w:t>
      </w:r>
      <w:r w:rsidR="006D6802" w:rsidRPr="00042188">
        <w:t xml:space="preserve">Equipped with 3 separate paper trays so that printing can </w:t>
      </w:r>
      <w:r w:rsidR="00650913" w:rsidRPr="00042188">
        <w:t>be performed with 8½- by 11-inch (letter size), 8½- by 14-inch (legal size), and 11- by 17-inch paper without switching paper or paper trays</w:t>
      </w:r>
      <w:r w:rsidRPr="00042188">
        <w:t>;</w:t>
      </w:r>
    </w:p>
    <w:p w:rsidR="002D779E" w:rsidRPr="00042188" w:rsidRDefault="002D779E" w:rsidP="00F153CE">
      <w:pPr>
        <w:ind w:left="1080"/>
      </w:pPr>
    </w:p>
    <w:p w:rsidR="002D779E" w:rsidRPr="00042188" w:rsidRDefault="002D779E" w:rsidP="00F153CE">
      <w:pPr>
        <w:ind w:left="1080"/>
      </w:pPr>
      <w:r w:rsidRPr="00042188">
        <w:rPr>
          <w:i/>
        </w:rPr>
        <w:t>(c</w:t>
      </w:r>
      <w:r w:rsidR="006D6802" w:rsidRPr="00042188">
        <w:rPr>
          <w:i/>
        </w:rPr>
        <w:t>)</w:t>
      </w:r>
      <w:r w:rsidR="006D6802" w:rsidRPr="00042188">
        <w:t xml:space="preserve"> </w:t>
      </w:r>
      <w:r w:rsidR="00650913" w:rsidRPr="00042188">
        <w:t>Automatic paper feeder capable of making at least 20 prints per minute for each size paper</w:t>
      </w:r>
      <w:r w:rsidR="006D6802" w:rsidRPr="00042188">
        <w:t>;</w:t>
      </w:r>
    </w:p>
    <w:p w:rsidR="00650913" w:rsidRPr="00042188" w:rsidRDefault="00650913" w:rsidP="00650913">
      <w:pPr>
        <w:ind w:left="1080"/>
      </w:pPr>
    </w:p>
    <w:p w:rsidR="00650913" w:rsidRPr="00042188" w:rsidRDefault="00650913" w:rsidP="00650913">
      <w:pPr>
        <w:ind w:left="1080"/>
      </w:pPr>
      <w:r w:rsidRPr="00042188">
        <w:rPr>
          <w:i/>
        </w:rPr>
        <w:t>(d)</w:t>
      </w:r>
      <w:r w:rsidRPr="00042188">
        <w:t xml:space="preserve"> Producing duplex (double-sided) prints for each size paper;</w:t>
      </w:r>
    </w:p>
    <w:p w:rsidR="002D779E" w:rsidRPr="00042188" w:rsidRDefault="002D779E" w:rsidP="00F153CE">
      <w:pPr>
        <w:ind w:left="1080"/>
      </w:pPr>
    </w:p>
    <w:p w:rsidR="004E744B" w:rsidRPr="00042188" w:rsidRDefault="004E744B" w:rsidP="004E744B">
      <w:pPr>
        <w:ind w:left="1080"/>
      </w:pPr>
      <w:r w:rsidRPr="00042188">
        <w:rPr>
          <w:i/>
        </w:rPr>
        <w:t>(e)</w:t>
      </w:r>
      <w:r w:rsidRPr="00042188">
        <w:t xml:space="preserve"> Printing from direct personal computer (PC) and local area network (LAN) connections; </w:t>
      </w:r>
    </w:p>
    <w:p w:rsidR="004E744B" w:rsidRPr="00042188" w:rsidRDefault="004E744B" w:rsidP="004E744B">
      <w:pPr>
        <w:ind w:left="1080"/>
      </w:pPr>
    </w:p>
    <w:p w:rsidR="004E744B" w:rsidRPr="00042188" w:rsidRDefault="004E744B" w:rsidP="004E744B">
      <w:pPr>
        <w:ind w:left="1080"/>
      </w:pPr>
      <w:r w:rsidRPr="00042188">
        <w:rPr>
          <w:i/>
        </w:rPr>
        <w:t>(f)</w:t>
      </w:r>
      <w:r w:rsidRPr="00042188">
        <w:t xml:space="preserve"> Scanning to Adobe Acrobat (*.pdf) file format; and </w:t>
      </w:r>
    </w:p>
    <w:p w:rsidR="004E744B" w:rsidRPr="00042188" w:rsidRDefault="004E744B" w:rsidP="004E744B">
      <w:pPr>
        <w:ind w:left="1080"/>
      </w:pPr>
    </w:p>
    <w:p w:rsidR="004E744B" w:rsidRPr="00102A85" w:rsidRDefault="004E744B" w:rsidP="004E744B">
      <w:pPr>
        <w:ind w:left="1080"/>
        <w:rPr>
          <w:i/>
        </w:rPr>
      </w:pPr>
      <w:r w:rsidRPr="00042188">
        <w:rPr>
          <w:i/>
        </w:rPr>
        <w:t xml:space="preserve">(g) </w:t>
      </w:r>
      <w:r w:rsidRPr="00042188">
        <w:t>Built-in wireless technology (Wi-Fi capable).</w:t>
      </w:r>
    </w:p>
    <w:p w:rsidR="007A329E" w:rsidRPr="00102A85" w:rsidRDefault="004E744B" w:rsidP="00F153CE">
      <w:pPr>
        <w:ind w:left="1080"/>
      </w:pPr>
      <w:r w:rsidRPr="00102A85" w:rsidDel="004E744B">
        <w:rPr>
          <w:i/>
        </w:rPr>
        <w:t xml:space="preserve"> </w:t>
      </w:r>
    </w:p>
    <w:p w:rsidR="002D779E" w:rsidRPr="00102A85" w:rsidRDefault="002D779E" w:rsidP="00F153CE">
      <w:pPr>
        <w:ind w:left="720"/>
      </w:pPr>
      <w:r w:rsidRPr="00102A85">
        <w:t>The laser printer may be one machine in combination with the laser copy machine.  Furnish all necessary supplies for the laser printer, including paper.</w:t>
      </w:r>
    </w:p>
    <w:p w:rsidR="007A329E" w:rsidRPr="00102A85" w:rsidRDefault="007A329E" w:rsidP="00F153CE">
      <w:pPr>
        <w:ind w:left="720"/>
      </w:pPr>
    </w:p>
    <w:p w:rsidR="002D779E" w:rsidRPr="00102A85" w:rsidRDefault="002D779E" w:rsidP="00F153CE">
      <w:pPr>
        <w:ind w:left="720"/>
      </w:pPr>
      <w:r w:rsidRPr="00102A85">
        <w:rPr>
          <w:b/>
        </w:rPr>
        <w:t>(3) Laser facsimile (FAX) machine.</w:t>
      </w:r>
      <w:r w:rsidRPr="00102A85">
        <w:t xml:space="preserve">  One FAX machine with the following minimum capabilities:</w:t>
      </w:r>
    </w:p>
    <w:p w:rsidR="002D779E" w:rsidRPr="00102A85" w:rsidRDefault="002D779E" w:rsidP="00F153CE">
      <w:pPr>
        <w:ind w:left="720"/>
      </w:pPr>
    </w:p>
    <w:p w:rsidR="002D779E" w:rsidRPr="00102A85" w:rsidRDefault="002D779E" w:rsidP="00F153CE">
      <w:pPr>
        <w:ind w:left="1080"/>
      </w:pPr>
      <w:r w:rsidRPr="00102A85">
        <w:rPr>
          <w:i/>
        </w:rPr>
        <w:t>(a)</w:t>
      </w:r>
      <w:r w:rsidRPr="00102A85">
        <w:t xml:space="preserve"> Automatic document feeder with a minimum capacity of 20 pages;</w:t>
      </w:r>
    </w:p>
    <w:p w:rsidR="002D779E" w:rsidRPr="00102A85" w:rsidRDefault="002D779E" w:rsidP="00F153CE">
      <w:pPr>
        <w:ind w:left="1080"/>
      </w:pPr>
    </w:p>
    <w:p w:rsidR="002D779E" w:rsidRPr="00102A85" w:rsidRDefault="002D779E" w:rsidP="00F153CE">
      <w:pPr>
        <w:ind w:left="1080"/>
      </w:pPr>
      <w:r w:rsidRPr="00102A85">
        <w:rPr>
          <w:i/>
        </w:rPr>
        <w:t>(b)</w:t>
      </w:r>
      <w:r w:rsidRPr="00102A85">
        <w:t xml:space="preserve"> Sending standard size documents up to and including 11- </w:t>
      </w:r>
      <w:r w:rsidR="009F78A9" w:rsidRPr="00102A85">
        <w:t xml:space="preserve">by </w:t>
      </w:r>
      <w:r w:rsidRPr="00102A85">
        <w:t>17-inch paper;</w:t>
      </w:r>
    </w:p>
    <w:p w:rsidR="002D779E" w:rsidRPr="00102A85" w:rsidRDefault="002D779E" w:rsidP="00F153CE">
      <w:pPr>
        <w:ind w:left="1080"/>
      </w:pPr>
    </w:p>
    <w:p w:rsidR="002D779E" w:rsidRPr="00102A85" w:rsidRDefault="002D779E" w:rsidP="00F153CE">
      <w:pPr>
        <w:ind w:left="1080"/>
      </w:pPr>
      <w:r w:rsidRPr="00102A85">
        <w:rPr>
          <w:i/>
        </w:rPr>
        <w:t>(c)</w:t>
      </w:r>
      <w:r w:rsidRPr="00102A85">
        <w:t xml:space="preserve"> Printing on plain paper; and</w:t>
      </w:r>
    </w:p>
    <w:p w:rsidR="002D779E" w:rsidRPr="00102A85" w:rsidRDefault="002D779E" w:rsidP="00F153CE">
      <w:pPr>
        <w:ind w:left="1080"/>
      </w:pPr>
    </w:p>
    <w:p w:rsidR="002D779E" w:rsidRPr="00102A85" w:rsidRDefault="002D779E" w:rsidP="00F153CE">
      <w:pPr>
        <w:ind w:left="1080"/>
      </w:pPr>
      <w:r w:rsidRPr="00102A85">
        <w:rPr>
          <w:i/>
        </w:rPr>
        <w:t>(d)</w:t>
      </w:r>
      <w:r w:rsidRPr="00102A85">
        <w:t xml:space="preserve"> Automatic dial/redial.</w:t>
      </w:r>
    </w:p>
    <w:p w:rsidR="007A329E" w:rsidRPr="00102A85" w:rsidRDefault="007A329E" w:rsidP="00F153CE">
      <w:pPr>
        <w:ind w:left="1080"/>
      </w:pPr>
    </w:p>
    <w:p w:rsidR="002D779E" w:rsidRPr="00102A85" w:rsidRDefault="002D779E" w:rsidP="00F153CE">
      <w:pPr>
        <w:ind w:left="720"/>
      </w:pPr>
      <w:r w:rsidRPr="00102A85">
        <w:t>The laser FAX machine may be one machine in combination with the laser copy machine.  Furnish all necessary supplies for the laser FAX machine, including paper.</w:t>
      </w:r>
    </w:p>
    <w:p w:rsidR="007A329E" w:rsidRPr="00102A85" w:rsidRDefault="007A329E" w:rsidP="00F153CE">
      <w:pPr>
        <w:ind w:left="720"/>
      </w:pPr>
    </w:p>
    <w:p w:rsidR="004E744B" w:rsidRPr="00042188" w:rsidRDefault="004E744B" w:rsidP="004E744B">
      <w:pPr>
        <w:ind w:left="720"/>
      </w:pPr>
      <w:r w:rsidRPr="00042188">
        <w:rPr>
          <w:b/>
        </w:rPr>
        <w:t>(4) High definition computer monitor.</w:t>
      </w:r>
      <w:r w:rsidRPr="00042188">
        <w:t xml:space="preserve">  One high definition LCD or LED computer monitor with the following minimum capabilities:</w:t>
      </w:r>
    </w:p>
    <w:p w:rsidR="004E744B" w:rsidRPr="00042188" w:rsidRDefault="004E744B" w:rsidP="004E744B">
      <w:pPr>
        <w:ind w:left="720"/>
      </w:pPr>
    </w:p>
    <w:p w:rsidR="004E744B" w:rsidRPr="00042188" w:rsidRDefault="004E744B" w:rsidP="004E744B">
      <w:pPr>
        <w:ind w:left="1080"/>
      </w:pPr>
      <w:r w:rsidRPr="00042188">
        <w:rPr>
          <w:i/>
        </w:rPr>
        <w:t>(a)</w:t>
      </w:r>
      <w:r w:rsidRPr="00042188">
        <w:t xml:space="preserve"> 27-inch flat viewing screen; </w:t>
      </w:r>
    </w:p>
    <w:p w:rsidR="004E744B" w:rsidRPr="00042188" w:rsidRDefault="004E744B" w:rsidP="004E744B">
      <w:pPr>
        <w:ind w:left="1080"/>
      </w:pPr>
    </w:p>
    <w:p w:rsidR="004E744B" w:rsidRPr="00042188" w:rsidRDefault="004E744B" w:rsidP="004E744B">
      <w:pPr>
        <w:ind w:left="1080"/>
      </w:pPr>
      <w:r w:rsidRPr="00042188">
        <w:rPr>
          <w:i/>
        </w:rPr>
        <w:t>(b)</w:t>
      </w:r>
      <w:r w:rsidRPr="00042188">
        <w:t xml:space="preserve"> Video Graphics Array (VGA) and High Definition Multimedia Interface (HDMI) ports; and</w:t>
      </w:r>
    </w:p>
    <w:p w:rsidR="004E744B" w:rsidRPr="00042188" w:rsidRDefault="004E744B" w:rsidP="004E744B">
      <w:pPr>
        <w:ind w:left="1080"/>
      </w:pPr>
    </w:p>
    <w:p w:rsidR="004E744B" w:rsidRPr="00102A85" w:rsidRDefault="004E744B" w:rsidP="004E744B">
      <w:pPr>
        <w:ind w:left="1080"/>
      </w:pPr>
      <w:r w:rsidRPr="00042188">
        <w:rPr>
          <w:i/>
        </w:rPr>
        <w:t xml:space="preserve">(c) </w:t>
      </w:r>
      <w:r w:rsidRPr="00042188">
        <w:t xml:space="preserve">Supports an optimal resolution of 1920 x 1080 at 60Hz. </w:t>
      </w:r>
    </w:p>
    <w:p w:rsidR="00EE2A72" w:rsidRPr="00102A85" w:rsidRDefault="004E744B" w:rsidP="00905249">
      <w:pPr>
        <w:ind w:left="1080"/>
        <w:rPr>
          <w:b/>
          <w:bCs/>
        </w:rPr>
      </w:pPr>
      <w:r w:rsidRPr="00102A85" w:rsidDel="004E744B">
        <w:rPr>
          <w:b/>
        </w:rPr>
        <w:t xml:space="preserve"> </w:t>
      </w:r>
    </w:p>
    <w:p w:rsidR="00EE2A72" w:rsidRPr="00102A85" w:rsidRDefault="00EE2A72" w:rsidP="00EE2A72">
      <w:pPr>
        <w:ind w:left="720"/>
      </w:pPr>
      <w:r w:rsidRPr="00102A85">
        <w:rPr>
          <w:b/>
          <w:bCs/>
        </w:rPr>
        <w:t>(5) Computer keyboard.</w:t>
      </w:r>
      <w:r w:rsidRPr="00102A85">
        <w:t>  One computer keyboard with the following minimum capabilities:</w:t>
      </w:r>
    </w:p>
    <w:p w:rsidR="00EE2A72" w:rsidRPr="00102A85" w:rsidRDefault="00EE2A72" w:rsidP="00EE2A72">
      <w:pPr>
        <w:ind w:left="720"/>
      </w:pPr>
    </w:p>
    <w:p w:rsidR="00EE2A72" w:rsidRPr="00102A85" w:rsidRDefault="00EE2A72" w:rsidP="00EE2A72">
      <w:pPr>
        <w:ind w:left="1080"/>
      </w:pPr>
      <w:r w:rsidRPr="00102A85">
        <w:rPr>
          <w:i/>
          <w:iCs/>
        </w:rPr>
        <w:t xml:space="preserve">(a) </w:t>
      </w:r>
      <w:r w:rsidRPr="00102A85">
        <w:t>Standard 104-key Windows U.S. English QWERTY with keys for alphabet, functions, arrows, and numeric keypad; and</w:t>
      </w:r>
    </w:p>
    <w:p w:rsidR="00EE2A72" w:rsidRPr="00102A85" w:rsidRDefault="00EE2A72" w:rsidP="00EE2A72">
      <w:pPr>
        <w:ind w:left="1080"/>
      </w:pPr>
    </w:p>
    <w:p w:rsidR="00EE2A72" w:rsidRPr="00102A85" w:rsidRDefault="00EE2A72" w:rsidP="00EE2A72">
      <w:pPr>
        <w:ind w:left="1080"/>
      </w:pPr>
      <w:r w:rsidRPr="00102A85">
        <w:rPr>
          <w:i/>
          <w:iCs/>
        </w:rPr>
        <w:t>(b)</w:t>
      </w:r>
      <w:r w:rsidRPr="00102A85">
        <w:t xml:space="preserve"> Connects to a windows-based computer by either a USB cord or wirelessly.</w:t>
      </w:r>
    </w:p>
    <w:p w:rsidR="007557BA" w:rsidRPr="00102A85" w:rsidRDefault="007557BA" w:rsidP="00EE2A72">
      <w:pPr>
        <w:ind w:left="1080"/>
      </w:pPr>
    </w:p>
    <w:p w:rsidR="007557BA" w:rsidRPr="00102A85" w:rsidRDefault="007557BA" w:rsidP="007557BA">
      <w:pPr>
        <w:ind w:left="720"/>
      </w:pPr>
      <w:r w:rsidRPr="00102A85">
        <w:rPr>
          <w:b/>
        </w:rPr>
        <w:t>(6) Computer mouse</w:t>
      </w:r>
      <w:r w:rsidRPr="00102A85">
        <w:rPr>
          <w:b/>
          <w:bCs/>
        </w:rPr>
        <w:t>.</w:t>
      </w:r>
      <w:r w:rsidRPr="00102A85">
        <w:rPr>
          <w:b/>
        </w:rPr>
        <w:t xml:space="preserve">  </w:t>
      </w:r>
      <w:r w:rsidRPr="00102A85">
        <w:t xml:space="preserve">One ergonomic computer mouse with the </w:t>
      </w:r>
      <w:r w:rsidR="0015480F" w:rsidRPr="00102A85">
        <w:t>following minimum capabilities</w:t>
      </w:r>
      <w:r w:rsidRPr="00102A85">
        <w:t>:</w:t>
      </w:r>
    </w:p>
    <w:p w:rsidR="007557BA" w:rsidRPr="00102A85" w:rsidRDefault="007557BA" w:rsidP="007557BA">
      <w:pPr>
        <w:ind w:left="1080"/>
      </w:pPr>
    </w:p>
    <w:p w:rsidR="007557BA" w:rsidRPr="00102A85" w:rsidRDefault="007557BA" w:rsidP="007557BA">
      <w:pPr>
        <w:ind w:left="1080"/>
      </w:pPr>
      <w:r w:rsidRPr="00102A85">
        <w:rPr>
          <w:i/>
          <w:iCs/>
        </w:rPr>
        <w:t xml:space="preserve">(a) </w:t>
      </w:r>
      <w:r w:rsidRPr="001676B3">
        <w:t>Standard 2</w:t>
      </w:r>
      <w:r w:rsidR="003F3BCB" w:rsidRPr="001676B3">
        <w:t>-</w:t>
      </w:r>
      <w:r w:rsidRPr="001676B3">
        <w:t>button</w:t>
      </w:r>
      <w:r w:rsidRPr="00102A85">
        <w:t xml:space="preserve"> with a wheel for scrolling; and</w:t>
      </w:r>
    </w:p>
    <w:p w:rsidR="007557BA" w:rsidRPr="00102A85" w:rsidRDefault="007557BA" w:rsidP="007557BA">
      <w:pPr>
        <w:ind w:left="1080"/>
      </w:pPr>
    </w:p>
    <w:p w:rsidR="007557BA" w:rsidRPr="00102A85" w:rsidRDefault="007557BA" w:rsidP="007557BA">
      <w:pPr>
        <w:ind w:left="1080"/>
      </w:pPr>
      <w:r w:rsidRPr="00102A85">
        <w:rPr>
          <w:i/>
          <w:iCs/>
        </w:rPr>
        <w:t>(b)</w:t>
      </w:r>
      <w:r w:rsidRPr="00102A85">
        <w:t xml:space="preserve"> Connects to a windows-based computer by either a USB cord or wirelessly.</w:t>
      </w:r>
    </w:p>
    <w:p w:rsidR="00D250A2" w:rsidRPr="00102A85" w:rsidRDefault="00D250A2" w:rsidP="0085127B">
      <w:pPr>
        <w:ind w:left="1080"/>
      </w:pPr>
    </w:p>
    <w:p w:rsidR="000753FC" w:rsidRPr="00102A85" w:rsidRDefault="00D96C8B" w:rsidP="00015976">
      <w:pPr>
        <w:rPr>
          <w:i/>
          <w:iCs/>
          <w:vanish/>
        </w:rPr>
      </w:pPr>
      <w:r w:rsidRPr="00102A85">
        <w:rPr>
          <w:i/>
          <w:iCs/>
          <w:vanish/>
          <w:highlight w:val="yellow"/>
        </w:rPr>
        <w:t>SEE INSTRUCTION FOR CLAUSE $$637.0</w:t>
      </w:r>
      <w:r w:rsidR="005C56BB" w:rsidRPr="00102A85">
        <w:rPr>
          <w:i/>
          <w:iCs/>
          <w:vanish/>
          <w:highlight w:val="yellow"/>
        </w:rPr>
        <w:t>0A</w:t>
      </w:r>
      <w:r w:rsidR="00373242" w:rsidRPr="00102A85">
        <w:rPr>
          <w:i/>
          <w:iCs/>
          <w:vanish/>
          <w:highlight w:val="yellow"/>
        </w:rPr>
        <w:t>_</w:t>
      </w:r>
      <w:r w:rsidR="00B85EDF">
        <w:rPr>
          <w:i/>
          <w:iCs/>
          <w:vanish/>
          <w:highlight w:val="yellow"/>
        </w:rPr>
        <w:t>2</w:t>
      </w:r>
      <w:r w:rsidRPr="00102A85">
        <w:rPr>
          <w:i/>
          <w:iCs/>
          <w:vanish/>
          <w:highlight w:val="yellow"/>
        </w:rPr>
        <w:t xml:space="preserve"> - VERIFY WITH THE PARTNER AGENCY AND CONSTRUCTION IF ANY OF THE COMMUNICATION EQUIPMENT LISTED BELOW WILL BE PROVIDED BY THE PARTNER AGENCY AND WHAT NEEDS TO BE SUPPLIED BY THE CONTRACTOR; ADJUST THE LIST OF </w:t>
      </w:r>
      <w:r w:rsidR="000350F6" w:rsidRPr="00102A85">
        <w:rPr>
          <w:i/>
          <w:iCs/>
          <w:vanish/>
          <w:highlight w:val="yellow"/>
        </w:rPr>
        <w:t xml:space="preserve">COMMUNICATION </w:t>
      </w:r>
      <w:r w:rsidRPr="00102A85">
        <w:rPr>
          <w:i/>
          <w:iCs/>
          <w:vanish/>
          <w:highlight w:val="yellow"/>
        </w:rPr>
        <w:t>EQUIPMENT AS NEEDED</w:t>
      </w:r>
    </w:p>
    <w:p w:rsidR="007A329E" w:rsidRPr="00102A85" w:rsidRDefault="007A329E" w:rsidP="00F70F97">
      <w:pPr>
        <w:ind w:hanging="720"/>
        <w:rPr>
          <w:vanish/>
        </w:rPr>
      </w:pPr>
      <w:r w:rsidRPr="00102A85">
        <w:rPr>
          <w:vanish/>
        </w:rPr>
        <w:t>$$637.04B</w:t>
      </w:r>
      <w:r w:rsidR="00373242" w:rsidRPr="00102A85">
        <w:rPr>
          <w:vanish/>
        </w:rPr>
        <w:t>_</w:t>
      </w:r>
      <w:r w:rsidR="00B85EDF">
        <w:rPr>
          <w:vanish/>
        </w:rPr>
        <w:t>2</w:t>
      </w:r>
    </w:p>
    <w:p w:rsidR="007A329E" w:rsidRPr="00102A85" w:rsidRDefault="007A329E" w:rsidP="00F70F97">
      <w:r w:rsidRPr="00102A85">
        <w:t>637.04(b).  Add the following:</w:t>
      </w:r>
    </w:p>
    <w:p w:rsidR="007A329E" w:rsidRPr="00102A85" w:rsidRDefault="007A329E" w:rsidP="00015976"/>
    <w:p w:rsidR="007A329E" w:rsidRPr="00102A85" w:rsidRDefault="007A329E" w:rsidP="00887C2B">
      <w:pPr>
        <w:ind w:left="360"/>
      </w:pPr>
      <w:r w:rsidRPr="00102A85">
        <w:t>Furnish the following communication equipment and services</w:t>
      </w:r>
      <w:r w:rsidR="000350F6" w:rsidRPr="00102A85">
        <w:t xml:space="preserve"> in the Government field office</w:t>
      </w:r>
      <w:r w:rsidRPr="00102A85">
        <w:t>:</w:t>
      </w:r>
    </w:p>
    <w:p w:rsidR="007A329E" w:rsidRPr="00102A85" w:rsidRDefault="007A329E" w:rsidP="00887C2B">
      <w:pPr>
        <w:ind w:left="720"/>
      </w:pPr>
    </w:p>
    <w:p w:rsidR="00AA368F" w:rsidRPr="00102A85" w:rsidRDefault="007A329E" w:rsidP="00887C2B">
      <w:pPr>
        <w:ind w:left="720"/>
      </w:pPr>
      <w:r w:rsidRPr="00102A85">
        <w:rPr>
          <w:b/>
        </w:rPr>
        <w:t>(1) Telephone.</w:t>
      </w:r>
      <w:r w:rsidRPr="00102A85">
        <w:t xml:space="preserve">  </w:t>
      </w:r>
      <w:r w:rsidRPr="00102A85">
        <w:rPr>
          <w:i/>
          <w:highlight w:val="yellow"/>
        </w:rPr>
        <w:t xml:space="preserve">(Specify number of telephones </w:t>
      </w:r>
      <w:r w:rsidR="00743E18" w:rsidRPr="00102A85">
        <w:rPr>
          <w:i/>
          <w:highlight w:val="yellow"/>
        </w:rPr>
        <w:t xml:space="preserve">as </w:t>
      </w:r>
      <w:r w:rsidR="00703BB7" w:rsidRPr="00102A85">
        <w:rPr>
          <w:i/>
          <w:highlight w:val="yellow"/>
        </w:rPr>
        <w:t>requested</w:t>
      </w:r>
      <w:r w:rsidR="00743E18" w:rsidRPr="00102A85">
        <w:rPr>
          <w:i/>
          <w:highlight w:val="yellow"/>
        </w:rPr>
        <w:t xml:space="preserve"> by C</w:t>
      </w:r>
      <w:r w:rsidRPr="00102A85">
        <w:rPr>
          <w:i/>
          <w:highlight w:val="yellow"/>
        </w:rPr>
        <w:t>onstruction -</w:t>
      </w:r>
      <w:r w:rsidR="001F2E22" w:rsidRPr="00102A85">
        <w:rPr>
          <w:i/>
          <w:highlight w:val="yellow"/>
        </w:rPr>
        <w:t xml:space="preserve"> </w:t>
      </w:r>
      <w:r w:rsidR="00743E18" w:rsidRPr="00102A85">
        <w:rPr>
          <w:i/>
          <w:highlight w:val="yellow"/>
        </w:rPr>
        <w:t xml:space="preserve">use word </w:t>
      </w:r>
      <w:r w:rsidR="00743E18" w:rsidRPr="00102A85">
        <w:rPr>
          <w:i/>
          <w:highlight w:val="yellow"/>
        </w:rPr>
        <w:lastRenderedPageBreak/>
        <w:t xml:space="preserve">format </w:t>
      </w:r>
      <w:r w:rsidR="00887C2B" w:rsidRPr="00102A85">
        <w:rPr>
          <w:i/>
          <w:highlight w:val="yellow"/>
        </w:rPr>
        <w:t xml:space="preserve">“One”, </w:t>
      </w:r>
      <w:r w:rsidR="00743E18" w:rsidRPr="00102A85">
        <w:rPr>
          <w:i/>
          <w:highlight w:val="yellow"/>
        </w:rPr>
        <w:t>“Two”</w:t>
      </w:r>
      <w:r w:rsidR="00887C2B" w:rsidRPr="00102A85">
        <w:rPr>
          <w:i/>
          <w:highlight w:val="yellow"/>
        </w:rPr>
        <w:t>, etc.,</w:t>
      </w:r>
      <w:r w:rsidR="000350F6" w:rsidRPr="00102A85">
        <w:rPr>
          <w:i/>
          <w:highlight w:val="yellow"/>
        </w:rPr>
        <w:t xml:space="preserve"> not numerical format </w:t>
      </w:r>
      <w:r w:rsidR="00887C2B" w:rsidRPr="00102A85">
        <w:rPr>
          <w:i/>
          <w:highlight w:val="yellow"/>
        </w:rPr>
        <w:t>“1</w:t>
      </w:r>
      <w:proofErr w:type="gramStart"/>
      <w:r w:rsidR="00887C2B" w:rsidRPr="00102A85">
        <w:rPr>
          <w:i/>
          <w:highlight w:val="yellow"/>
        </w:rPr>
        <w:t>”,</w:t>
      </w:r>
      <w:r w:rsidR="000350F6" w:rsidRPr="00102A85">
        <w:rPr>
          <w:i/>
          <w:highlight w:val="yellow"/>
        </w:rPr>
        <w:t>“</w:t>
      </w:r>
      <w:proofErr w:type="gramEnd"/>
      <w:r w:rsidR="000350F6" w:rsidRPr="00102A85">
        <w:rPr>
          <w:i/>
          <w:highlight w:val="yellow"/>
        </w:rPr>
        <w:t>2”</w:t>
      </w:r>
      <w:r w:rsidRPr="00102A85">
        <w:rPr>
          <w:i/>
          <w:highlight w:val="yellow"/>
        </w:rPr>
        <w:t>)</w:t>
      </w:r>
      <w:r w:rsidRPr="00102A85">
        <w:t xml:space="preserve"> </w:t>
      </w:r>
      <w:r w:rsidR="00AA368F" w:rsidRPr="00102A85">
        <w:t>cordless telephone</w:t>
      </w:r>
      <w:r w:rsidR="00A23986" w:rsidRPr="00102A85">
        <w:t>(</w:t>
      </w:r>
      <w:r w:rsidR="00AA368F" w:rsidRPr="00102A85">
        <w:t>s</w:t>
      </w:r>
      <w:r w:rsidR="00A23986" w:rsidRPr="00102A85">
        <w:t>)</w:t>
      </w:r>
      <w:r w:rsidR="00AA368F" w:rsidRPr="00102A85">
        <w:t xml:space="preserve"> with the following minimum capabilities:</w:t>
      </w:r>
    </w:p>
    <w:p w:rsidR="00AA368F" w:rsidRPr="00102A85" w:rsidRDefault="00AA368F" w:rsidP="00887C2B">
      <w:pPr>
        <w:ind w:left="720"/>
      </w:pPr>
    </w:p>
    <w:p w:rsidR="00AA368F" w:rsidRPr="00102A85" w:rsidRDefault="00AA368F" w:rsidP="00887C2B">
      <w:pPr>
        <w:ind w:left="1080"/>
      </w:pPr>
      <w:r w:rsidRPr="00102A85">
        <w:rPr>
          <w:i/>
        </w:rPr>
        <w:t>(a)</w:t>
      </w:r>
      <w:r w:rsidRPr="00102A85">
        <w:t xml:space="preserve"> Touch tone, hold button, intercom, and conference calling features;</w:t>
      </w:r>
    </w:p>
    <w:p w:rsidR="00AA368F" w:rsidRPr="00102A85" w:rsidRDefault="00AA368F" w:rsidP="00887C2B">
      <w:pPr>
        <w:ind w:left="1080"/>
      </w:pPr>
    </w:p>
    <w:p w:rsidR="00AA368F" w:rsidRPr="00102A85" w:rsidRDefault="00AA368F" w:rsidP="00887C2B">
      <w:pPr>
        <w:ind w:left="1080"/>
      </w:pPr>
      <w:r w:rsidRPr="00102A85">
        <w:rPr>
          <w:i/>
        </w:rPr>
        <w:t>(b)</w:t>
      </w:r>
      <w:r w:rsidRPr="00102A85">
        <w:t xml:space="preserve"> Two sep</w:t>
      </w:r>
      <w:r w:rsidR="000350F6" w:rsidRPr="00102A85">
        <w:t>arate lines;</w:t>
      </w:r>
    </w:p>
    <w:p w:rsidR="00AA368F" w:rsidRPr="00102A85" w:rsidRDefault="00AA368F" w:rsidP="00887C2B">
      <w:pPr>
        <w:ind w:left="1080"/>
      </w:pPr>
    </w:p>
    <w:p w:rsidR="00AA368F" w:rsidRPr="00102A85" w:rsidRDefault="00AA368F" w:rsidP="00887C2B">
      <w:pPr>
        <w:ind w:left="1080"/>
      </w:pPr>
      <w:r w:rsidRPr="00102A85">
        <w:rPr>
          <w:i/>
        </w:rPr>
        <w:t>(c)</w:t>
      </w:r>
      <w:r w:rsidRPr="00102A85">
        <w:t xml:space="preserve"> Local and long distance telephone services; and</w:t>
      </w:r>
    </w:p>
    <w:p w:rsidR="00AA368F" w:rsidRPr="00102A85" w:rsidRDefault="00AA368F" w:rsidP="00887C2B">
      <w:pPr>
        <w:ind w:left="1080"/>
      </w:pPr>
    </w:p>
    <w:p w:rsidR="00AA368F" w:rsidRPr="00102A85" w:rsidRDefault="00AA368F" w:rsidP="00887C2B">
      <w:pPr>
        <w:ind w:left="1080"/>
      </w:pPr>
      <w:r w:rsidRPr="00102A85">
        <w:rPr>
          <w:i/>
        </w:rPr>
        <w:t>(d)</w:t>
      </w:r>
      <w:r w:rsidRPr="00102A85">
        <w:t xml:space="preserve"> One digital, telephone answering machine</w:t>
      </w:r>
      <w:r w:rsidR="000350F6" w:rsidRPr="00102A85">
        <w:t xml:space="preserve"> or voicemail service</w:t>
      </w:r>
      <w:r w:rsidRPr="00102A85">
        <w:t xml:space="preserve"> capable of answering, recording, storing, and playing back telephone messages with a storage capacity of at least 30 minutes in length.</w:t>
      </w:r>
    </w:p>
    <w:p w:rsidR="007A329E" w:rsidRPr="00102A85" w:rsidRDefault="007A329E" w:rsidP="00887C2B">
      <w:pPr>
        <w:ind w:left="1080"/>
      </w:pPr>
    </w:p>
    <w:p w:rsidR="00AA368F" w:rsidRPr="00905249" w:rsidRDefault="00AA368F">
      <w:pPr>
        <w:ind w:left="720"/>
      </w:pPr>
      <w:r w:rsidRPr="00905249">
        <w:rPr>
          <w:b/>
        </w:rPr>
        <w:t>(</w:t>
      </w:r>
      <w:r w:rsidR="00B85EDF" w:rsidRPr="00B67ED8">
        <w:rPr>
          <w:b/>
          <w:highlight w:val="lightGray"/>
        </w:rPr>
        <w:t>2</w:t>
      </w:r>
      <w:r w:rsidRPr="00905249">
        <w:rPr>
          <w:b/>
        </w:rPr>
        <w:t>) High-speed Internet access.</w:t>
      </w:r>
      <w:r w:rsidRPr="00905249">
        <w:t xml:space="preserve">  One high-speed Internet service system with the following minimum capabilities:</w:t>
      </w:r>
    </w:p>
    <w:p w:rsidR="00AA368F" w:rsidRPr="00905249" w:rsidRDefault="00AA368F">
      <w:pPr>
        <w:ind w:left="720"/>
      </w:pPr>
    </w:p>
    <w:p w:rsidR="00AA368F" w:rsidRPr="00905249" w:rsidRDefault="00AA368F">
      <w:pPr>
        <w:ind w:left="1080"/>
      </w:pPr>
      <w:r w:rsidRPr="00905249">
        <w:rPr>
          <w:i/>
        </w:rPr>
        <w:t>(a)</w:t>
      </w:r>
      <w:r w:rsidRPr="00905249">
        <w:t xml:space="preserve"> Download speed of </w:t>
      </w:r>
      <w:r w:rsidR="00B81FEC" w:rsidRPr="00905249">
        <w:t>25</w:t>
      </w:r>
      <w:r w:rsidRPr="00905249">
        <w:t>,000 kilobit</w:t>
      </w:r>
      <w:r w:rsidR="002B4968">
        <w:t>s</w:t>
      </w:r>
      <w:r w:rsidRPr="00905249">
        <w:t xml:space="preserve"> per second;</w:t>
      </w:r>
    </w:p>
    <w:p w:rsidR="00AA368F" w:rsidRPr="00905249" w:rsidRDefault="00AA368F">
      <w:pPr>
        <w:ind w:left="1080"/>
      </w:pPr>
    </w:p>
    <w:p w:rsidR="00AA368F" w:rsidRPr="00905249" w:rsidRDefault="00AA368F">
      <w:pPr>
        <w:ind w:left="1080"/>
      </w:pPr>
      <w:r w:rsidRPr="00905249">
        <w:rPr>
          <w:i/>
        </w:rPr>
        <w:t>(b)</w:t>
      </w:r>
      <w:r w:rsidRPr="00905249">
        <w:t xml:space="preserve"> Upload speed of 1</w:t>
      </w:r>
      <w:r w:rsidR="00B81FEC" w:rsidRPr="00905249">
        <w:t>0</w:t>
      </w:r>
      <w:r w:rsidRPr="00905249">
        <w:t>,000 kilobit</w:t>
      </w:r>
      <w:r w:rsidR="002B4968">
        <w:t>s</w:t>
      </w:r>
      <w:r w:rsidRPr="00905249">
        <w:t xml:space="preserve"> per second;</w:t>
      </w:r>
    </w:p>
    <w:p w:rsidR="00AA368F" w:rsidRPr="00905249" w:rsidRDefault="00AA368F">
      <w:pPr>
        <w:ind w:left="1080"/>
        <w:rPr>
          <w:sz w:val="22"/>
        </w:rPr>
      </w:pPr>
    </w:p>
    <w:p w:rsidR="00AA368F" w:rsidRPr="00905249" w:rsidRDefault="00AA368F">
      <w:pPr>
        <w:ind w:left="1080"/>
      </w:pPr>
      <w:r w:rsidRPr="00905249">
        <w:rPr>
          <w:i/>
        </w:rPr>
        <w:t>(c)</w:t>
      </w:r>
      <w:r w:rsidRPr="00905249">
        <w:t xml:space="preserve"> Digital Subscriber Line (DSL), Fiber Optic Service (FIOS), a dedicated Transmission System 1 (T1), </w:t>
      </w:r>
      <w:r w:rsidR="00B81FEC" w:rsidRPr="00905249">
        <w:t>cable Internet service, or mobile hotspot (</w:t>
      </w:r>
      <w:proofErr w:type="spellStart"/>
      <w:r w:rsidR="00B81FEC" w:rsidRPr="00905249">
        <w:t>mifi</w:t>
      </w:r>
      <w:proofErr w:type="spellEnd"/>
      <w:r w:rsidR="00B81FEC" w:rsidRPr="00905249">
        <w:t>)</w:t>
      </w:r>
      <w:r w:rsidRPr="00905249">
        <w:t>;</w:t>
      </w:r>
    </w:p>
    <w:p w:rsidR="00AA368F" w:rsidRPr="00905249" w:rsidRDefault="00AA368F">
      <w:pPr>
        <w:ind w:left="1080"/>
        <w:rPr>
          <w:sz w:val="22"/>
        </w:rPr>
      </w:pPr>
    </w:p>
    <w:p w:rsidR="00AA368F" w:rsidRPr="00905249" w:rsidRDefault="00AA368F">
      <w:pPr>
        <w:ind w:left="1080"/>
      </w:pPr>
      <w:r w:rsidRPr="00905249">
        <w:rPr>
          <w:i/>
        </w:rPr>
        <w:t>(d)</w:t>
      </w:r>
      <w:r w:rsidRPr="00905249">
        <w:t xml:space="preserve"> Equipped with a modem and a router with a firewall or a router and a firewall appliance;</w:t>
      </w:r>
    </w:p>
    <w:p w:rsidR="00AA368F" w:rsidRPr="00905249" w:rsidRDefault="00AA368F">
      <w:pPr>
        <w:ind w:left="1080"/>
      </w:pPr>
    </w:p>
    <w:p w:rsidR="00AA368F" w:rsidRPr="00905249" w:rsidRDefault="00AA368F">
      <w:pPr>
        <w:ind w:left="1080"/>
      </w:pPr>
      <w:r w:rsidRPr="00905249">
        <w:rPr>
          <w:i/>
        </w:rPr>
        <w:t>(e)</w:t>
      </w:r>
      <w:r w:rsidRPr="00905249">
        <w:t xml:space="preserve"> Router with Internet Protocol Version 6 (IPv6) capable, Wi-Fi Protected Access II (WPA2) or higher encryption, Simple Network </w:t>
      </w:r>
      <w:r w:rsidR="00B81FEC" w:rsidRPr="00905249">
        <w:t>M</w:t>
      </w:r>
      <w:r w:rsidRPr="00905249">
        <w:t xml:space="preserve">anagement Protocol (SNMP) Monitoring, Dynamic Host Configuration Protocol (DHCP), and at least Category </w:t>
      </w:r>
      <w:r w:rsidR="00B81FEC" w:rsidRPr="00905249">
        <w:t>6</w:t>
      </w:r>
      <w:r w:rsidRPr="00905249">
        <w:t xml:space="preserve"> Registered Jack 45 (RJ45) LAN office drop cables; and</w:t>
      </w:r>
    </w:p>
    <w:p w:rsidR="00AA368F" w:rsidRPr="00905249" w:rsidRDefault="00AA368F">
      <w:pPr>
        <w:ind w:left="1080"/>
      </w:pPr>
    </w:p>
    <w:p w:rsidR="00AA368F" w:rsidRPr="00905249" w:rsidRDefault="00AA368F">
      <w:pPr>
        <w:ind w:left="1080"/>
      </w:pPr>
      <w:r w:rsidRPr="00905249">
        <w:rPr>
          <w:i/>
        </w:rPr>
        <w:t>(f)</w:t>
      </w:r>
      <w:r w:rsidRPr="00905249">
        <w:t xml:space="preserve"> Supports simultaneous Internet access of at least 3 workstations connected by Category 6 Registered Jack 45 (RJ45) LAN office drop cables.</w:t>
      </w:r>
    </w:p>
    <w:p w:rsidR="007A329E" w:rsidRPr="00905249" w:rsidRDefault="007A329E">
      <w:pPr>
        <w:ind w:left="1080"/>
      </w:pPr>
    </w:p>
    <w:p w:rsidR="00AA368F" w:rsidRPr="00905249" w:rsidRDefault="00AA368F">
      <w:pPr>
        <w:ind w:left="720"/>
      </w:pPr>
      <w:r w:rsidRPr="00905249">
        <w:t>Alternate Internet access service options may be submitted to the CO for approval.</w:t>
      </w:r>
    </w:p>
    <w:p w:rsidR="00AA368F" w:rsidRPr="00905249" w:rsidRDefault="00AA368F">
      <w:pPr>
        <w:ind w:left="720"/>
        <w:rPr>
          <w:sz w:val="22"/>
        </w:rPr>
      </w:pPr>
    </w:p>
    <w:p w:rsidR="00AA368F" w:rsidRPr="00905249" w:rsidRDefault="00AA368F">
      <w:pPr>
        <w:ind w:left="720"/>
      </w:pPr>
      <w:r w:rsidRPr="00905249">
        <w:t>Submit firewall configuration to the CO for approval.  Do not change the firewall configuration after it is approved, unless a change request is submitted and approved in advance.  Do not connect any equipment to the system other than U.S. DOT equipment.</w:t>
      </w:r>
    </w:p>
    <w:p w:rsidR="007A329E" w:rsidRPr="00905249" w:rsidRDefault="007A329E">
      <w:pPr>
        <w:ind w:left="720"/>
      </w:pPr>
    </w:p>
    <w:p w:rsidR="007A329E" w:rsidRPr="00102A85" w:rsidRDefault="007A329E">
      <w:pPr>
        <w:ind w:left="720"/>
      </w:pPr>
      <w:r w:rsidRPr="00905249">
        <w:rPr>
          <w:b/>
        </w:rPr>
        <w:t>(</w:t>
      </w:r>
      <w:r w:rsidR="00B85EDF" w:rsidRPr="00B67ED8">
        <w:rPr>
          <w:b/>
          <w:highlight w:val="lightGray"/>
        </w:rPr>
        <w:t>3</w:t>
      </w:r>
      <w:r w:rsidRPr="00905249">
        <w:rPr>
          <w:b/>
        </w:rPr>
        <w:t>) Wireless air card.</w:t>
      </w:r>
      <w:r w:rsidRPr="00905249">
        <w:t xml:space="preserve">  </w:t>
      </w:r>
      <w:r w:rsidR="00366419" w:rsidRPr="00905249">
        <w:t>O</w:t>
      </w:r>
      <w:r w:rsidRPr="00905249">
        <w:t>ne high speed</w:t>
      </w:r>
      <w:r w:rsidR="00887C2B" w:rsidRPr="00905249">
        <w:t>,</w:t>
      </w:r>
      <w:r w:rsidRPr="00905249">
        <w:t xml:space="preserve"> wireless air card for use with a Government laptop computer capable of providing access </w:t>
      </w:r>
      <w:r w:rsidR="00887C2B" w:rsidRPr="00905249">
        <w:t xml:space="preserve">to </w:t>
      </w:r>
      <w:r w:rsidRPr="00905249">
        <w:t>t</w:t>
      </w:r>
      <w:r w:rsidR="00743E18" w:rsidRPr="00905249">
        <w:t>he</w:t>
      </w:r>
      <w:r w:rsidRPr="00905249">
        <w:t xml:space="preserve"> FHWA’s virtual private network (VPN).</w:t>
      </w:r>
    </w:p>
    <w:p w:rsidR="007A329E" w:rsidRPr="00102A85" w:rsidRDefault="007A329E" w:rsidP="00887C2B"/>
    <w:p w:rsidR="00A217FC" w:rsidRPr="00102A85" w:rsidRDefault="00A217FC" w:rsidP="00887C2B"/>
    <w:sectPr w:rsidR="00A217FC" w:rsidRPr="00102A85" w:rsidSect="00015976">
      <w:headerReference w:type="default" r:id="rId8"/>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B9" w:rsidRDefault="00632BB9">
      <w:r>
        <w:separator/>
      </w:r>
    </w:p>
  </w:endnote>
  <w:endnote w:type="continuationSeparator" w:id="0">
    <w:p w:rsidR="00632BB9" w:rsidRDefault="0063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B9" w:rsidRDefault="00632BB9">
      <w:r>
        <w:separator/>
      </w:r>
    </w:p>
  </w:footnote>
  <w:footnote w:type="continuationSeparator" w:id="0">
    <w:p w:rsidR="00632BB9" w:rsidRDefault="00632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B8" w:rsidRPr="00014FF5" w:rsidRDefault="00DF7EB8" w:rsidP="00014FF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DD6"/>
    <w:multiLevelType w:val="multilevel"/>
    <w:tmpl w:val="FB4E899C"/>
    <w:lvl w:ilvl="0">
      <w:start w:val="1"/>
      <w:numFmt w:val="lowerLetter"/>
      <w:lvlText w:val="(%1)"/>
      <w:lvlJc w:val="left"/>
      <w:pPr>
        <w:tabs>
          <w:tab w:val="num" w:pos="360"/>
        </w:tabs>
        <w:ind w:left="360" w:hanging="360"/>
      </w:pPr>
      <w:rPr>
        <w:rFonts w:hint="default"/>
        <w:b w:val="0"/>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i w:val="0"/>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6B6E59"/>
    <w:multiLevelType w:val="multilevel"/>
    <w:tmpl w:val="FB4E899C"/>
    <w:lvl w:ilvl="0">
      <w:start w:val="1"/>
      <w:numFmt w:val="lowerLetter"/>
      <w:lvlText w:val="(%1)"/>
      <w:lvlJc w:val="left"/>
      <w:pPr>
        <w:tabs>
          <w:tab w:val="num" w:pos="360"/>
        </w:tabs>
        <w:ind w:left="360" w:hanging="360"/>
      </w:pPr>
      <w:rPr>
        <w:rFonts w:hint="default"/>
        <w:b w:val="0"/>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i w:val="0"/>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2B278E"/>
    <w:multiLevelType w:val="hybridMultilevel"/>
    <w:tmpl w:val="7F84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A6E0B"/>
    <w:multiLevelType w:val="multilevel"/>
    <w:tmpl w:val="B8D422AA"/>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i w:val="0"/>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F076F8"/>
    <w:multiLevelType w:val="hybridMultilevel"/>
    <w:tmpl w:val="4262050C"/>
    <w:lvl w:ilvl="0" w:tplc="2C2AA38C">
      <w:start w:val="2"/>
      <w:numFmt w:val="decimal"/>
      <w:lvlText w:val="(%1)"/>
      <w:lvlJc w:val="left"/>
      <w:pPr>
        <w:tabs>
          <w:tab w:val="num" w:pos="1110"/>
        </w:tabs>
        <w:ind w:left="1110" w:hanging="390"/>
      </w:pPr>
      <w:rPr>
        <w:rFonts w:hint="default"/>
        <w:b/>
      </w:rPr>
    </w:lvl>
    <w:lvl w:ilvl="1" w:tplc="D91828D2">
      <w:start w:val="1"/>
      <w:numFmt w:val="lowerLetter"/>
      <w:lvlText w:val="(%2)"/>
      <w:lvlJc w:val="left"/>
      <w:pPr>
        <w:tabs>
          <w:tab w:val="num" w:pos="1830"/>
        </w:tabs>
        <w:ind w:left="1830" w:hanging="390"/>
      </w:pPr>
      <w:rPr>
        <w:rFonts w:hint="default"/>
        <w: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112ADC"/>
    <w:multiLevelType w:val="multilevel"/>
    <w:tmpl w:val="B8D422AA"/>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i w:val="0"/>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E9E0E5A"/>
    <w:multiLevelType w:val="hybridMultilevel"/>
    <w:tmpl w:val="329E5104"/>
    <w:lvl w:ilvl="0" w:tplc="2EDCFA84">
      <w:start w:val="1"/>
      <w:numFmt w:val="lowerLetter"/>
      <w:lvlText w:val="(%1)"/>
      <w:lvlJc w:val="left"/>
      <w:pPr>
        <w:tabs>
          <w:tab w:val="num" w:pos="1440"/>
        </w:tabs>
        <w:ind w:left="1440" w:hanging="360"/>
      </w:pPr>
      <w:rPr>
        <w:rFonts w:hint="default"/>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13F7840"/>
    <w:multiLevelType w:val="multilevel"/>
    <w:tmpl w:val="FD8A30DE"/>
    <w:lvl w:ilvl="0">
      <w:start w:val="637"/>
      <w:numFmt w:val="decimal"/>
      <w:lvlText w:val="%1."/>
      <w:lvlJc w:val="left"/>
      <w:pPr>
        <w:tabs>
          <w:tab w:val="num" w:pos="840"/>
        </w:tabs>
        <w:ind w:left="840" w:hanging="840"/>
      </w:pPr>
      <w:rPr>
        <w:rFonts w:hint="default"/>
      </w:rPr>
    </w:lvl>
    <w:lvl w:ilvl="1">
      <w:start w:val="3"/>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AB3550E"/>
    <w:multiLevelType w:val="hybridMultilevel"/>
    <w:tmpl w:val="86446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5148F4"/>
    <w:multiLevelType w:val="hybridMultilevel"/>
    <w:tmpl w:val="C29EB43E"/>
    <w:lvl w:ilvl="0" w:tplc="CBB44566">
      <w:start w:val="1"/>
      <w:numFmt w:val="lowerLetter"/>
      <w:lvlText w:val="(%1)"/>
      <w:lvlJc w:val="left"/>
      <w:pPr>
        <w:tabs>
          <w:tab w:val="num" w:pos="1470"/>
        </w:tabs>
        <w:ind w:left="1470" w:hanging="390"/>
      </w:pPr>
      <w:rPr>
        <w:rFonts w:hint="default"/>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DDB4A72"/>
    <w:multiLevelType w:val="hybridMultilevel"/>
    <w:tmpl w:val="65468740"/>
    <w:lvl w:ilvl="0" w:tplc="3EA0094E">
      <w:start w:val="5"/>
      <w:numFmt w:val="decimal"/>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3041E82"/>
    <w:multiLevelType w:val="multilevel"/>
    <w:tmpl w:val="FB4E899C"/>
    <w:lvl w:ilvl="0">
      <w:start w:val="1"/>
      <w:numFmt w:val="lowerLetter"/>
      <w:lvlText w:val="(%1)"/>
      <w:lvlJc w:val="left"/>
      <w:pPr>
        <w:tabs>
          <w:tab w:val="num" w:pos="360"/>
        </w:tabs>
        <w:ind w:left="360" w:hanging="360"/>
      </w:pPr>
      <w:rPr>
        <w:rFonts w:hint="default"/>
        <w:b w:val="0"/>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i w:val="0"/>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B512B51"/>
    <w:multiLevelType w:val="hybridMultilevel"/>
    <w:tmpl w:val="ECF06766"/>
    <w:lvl w:ilvl="0" w:tplc="4BA4551E">
      <w:start w:val="1"/>
      <w:numFmt w:val="decimal"/>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4"/>
  </w:num>
  <w:num w:numId="4">
    <w:abstractNumId w:val="9"/>
  </w:num>
  <w:num w:numId="5">
    <w:abstractNumId w:val="5"/>
  </w:num>
  <w:num w:numId="6">
    <w:abstractNumId w:val="12"/>
  </w:num>
  <w:num w:numId="7">
    <w:abstractNumId w:val="10"/>
  </w:num>
  <w:num w:numId="8">
    <w:abstractNumId w:val="1"/>
  </w:num>
  <w:num w:numId="9">
    <w:abstractNumId w:val="3"/>
  </w:num>
  <w:num w:numId="10">
    <w:abstractNumId w:val="11"/>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1E"/>
    <w:rsid w:val="0001123F"/>
    <w:rsid w:val="00014FF5"/>
    <w:rsid w:val="00015976"/>
    <w:rsid w:val="000256D5"/>
    <w:rsid w:val="000350F6"/>
    <w:rsid w:val="000370EB"/>
    <w:rsid w:val="00042188"/>
    <w:rsid w:val="00050A1C"/>
    <w:rsid w:val="0005512A"/>
    <w:rsid w:val="00070870"/>
    <w:rsid w:val="000730CA"/>
    <w:rsid w:val="000753FC"/>
    <w:rsid w:val="00090F8C"/>
    <w:rsid w:val="000A57DB"/>
    <w:rsid w:val="000D3ECC"/>
    <w:rsid w:val="000F789C"/>
    <w:rsid w:val="00102A85"/>
    <w:rsid w:val="00102CF4"/>
    <w:rsid w:val="0010546E"/>
    <w:rsid w:val="00107479"/>
    <w:rsid w:val="0011286C"/>
    <w:rsid w:val="00126916"/>
    <w:rsid w:val="00133897"/>
    <w:rsid w:val="001376D3"/>
    <w:rsid w:val="001422D9"/>
    <w:rsid w:val="001455A5"/>
    <w:rsid w:val="0015480F"/>
    <w:rsid w:val="0016054C"/>
    <w:rsid w:val="00163982"/>
    <w:rsid w:val="001676B3"/>
    <w:rsid w:val="001944FE"/>
    <w:rsid w:val="001A7812"/>
    <w:rsid w:val="001A787F"/>
    <w:rsid w:val="001B2324"/>
    <w:rsid w:val="001C5A0A"/>
    <w:rsid w:val="001F2E22"/>
    <w:rsid w:val="00202677"/>
    <w:rsid w:val="00203A86"/>
    <w:rsid w:val="002108CD"/>
    <w:rsid w:val="0022076F"/>
    <w:rsid w:val="00223326"/>
    <w:rsid w:val="0023503C"/>
    <w:rsid w:val="00240E61"/>
    <w:rsid w:val="0024687C"/>
    <w:rsid w:val="002518F9"/>
    <w:rsid w:val="0025675C"/>
    <w:rsid w:val="002568BE"/>
    <w:rsid w:val="002735E8"/>
    <w:rsid w:val="00296C9A"/>
    <w:rsid w:val="00296E80"/>
    <w:rsid w:val="002A3541"/>
    <w:rsid w:val="002B0F4E"/>
    <w:rsid w:val="002B1995"/>
    <w:rsid w:val="002B4968"/>
    <w:rsid w:val="002B7FA8"/>
    <w:rsid w:val="002D779E"/>
    <w:rsid w:val="002E7005"/>
    <w:rsid w:val="002F40BC"/>
    <w:rsid w:val="00302294"/>
    <w:rsid w:val="00320D85"/>
    <w:rsid w:val="0032162D"/>
    <w:rsid w:val="0032758F"/>
    <w:rsid w:val="00352C7A"/>
    <w:rsid w:val="00366419"/>
    <w:rsid w:val="00373242"/>
    <w:rsid w:val="00385E0E"/>
    <w:rsid w:val="003B3087"/>
    <w:rsid w:val="003E7E9E"/>
    <w:rsid w:val="003F3BCB"/>
    <w:rsid w:val="003F62C4"/>
    <w:rsid w:val="00401A79"/>
    <w:rsid w:val="00403FD8"/>
    <w:rsid w:val="004157A6"/>
    <w:rsid w:val="00433CAF"/>
    <w:rsid w:val="00437496"/>
    <w:rsid w:val="00452E83"/>
    <w:rsid w:val="00460A8F"/>
    <w:rsid w:val="00474710"/>
    <w:rsid w:val="00480AF3"/>
    <w:rsid w:val="004A6549"/>
    <w:rsid w:val="004B2D12"/>
    <w:rsid w:val="004C5819"/>
    <w:rsid w:val="004D3025"/>
    <w:rsid w:val="004E17DC"/>
    <w:rsid w:val="004E744B"/>
    <w:rsid w:val="004F1BE4"/>
    <w:rsid w:val="004F3496"/>
    <w:rsid w:val="00506381"/>
    <w:rsid w:val="005070EB"/>
    <w:rsid w:val="00532300"/>
    <w:rsid w:val="00534250"/>
    <w:rsid w:val="005353B2"/>
    <w:rsid w:val="00541A16"/>
    <w:rsid w:val="005440FB"/>
    <w:rsid w:val="00546189"/>
    <w:rsid w:val="0055634B"/>
    <w:rsid w:val="00566E46"/>
    <w:rsid w:val="00570EF8"/>
    <w:rsid w:val="00582267"/>
    <w:rsid w:val="0058585D"/>
    <w:rsid w:val="00587FB2"/>
    <w:rsid w:val="005912BC"/>
    <w:rsid w:val="00593D6F"/>
    <w:rsid w:val="005A6A17"/>
    <w:rsid w:val="005B20C4"/>
    <w:rsid w:val="005B32D3"/>
    <w:rsid w:val="005C56BB"/>
    <w:rsid w:val="005C5F80"/>
    <w:rsid w:val="005D1FF9"/>
    <w:rsid w:val="005D5F8B"/>
    <w:rsid w:val="005F0D4B"/>
    <w:rsid w:val="005F23E6"/>
    <w:rsid w:val="005F75E3"/>
    <w:rsid w:val="00613FAB"/>
    <w:rsid w:val="00627ACA"/>
    <w:rsid w:val="00632BB9"/>
    <w:rsid w:val="00642B66"/>
    <w:rsid w:val="00650913"/>
    <w:rsid w:val="00655FCE"/>
    <w:rsid w:val="00666C09"/>
    <w:rsid w:val="00666C4A"/>
    <w:rsid w:val="00670C39"/>
    <w:rsid w:val="00671F8A"/>
    <w:rsid w:val="006751FC"/>
    <w:rsid w:val="0069252D"/>
    <w:rsid w:val="006A17D2"/>
    <w:rsid w:val="006A2C80"/>
    <w:rsid w:val="006B21FA"/>
    <w:rsid w:val="006D6802"/>
    <w:rsid w:val="006F269A"/>
    <w:rsid w:val="006F3E51"/>
    <w:rsid w:val="00702358"/>
    <w:rsid w:val="00703BB7"/>
    <w:rsid w:val="00720D2A"/>
    <w:rsid w:val="00722A70"/>
    <w:rsid w:val="00732D09"/>
    <w:rsid w:val="00735C7D"/>
    <w:rsid w:val="00743A5B"/>
    <w:rsid w:val="00743E18"/>
    <w:rsid w:val="00750A0D"/>
    <w:rsid w:val="007557BA"/>
    <w:rsid w:val="0076109B"/>
    <w:rsid w:val="00775064"/>
    <w:rsid w:val="007A1CC7"/>
    <w:rsid w:val="007A329E"/>
    <w:rsid w:val="007A3FC5"/>
    <w:rsid w:val="007B0FE9"/>
    <w:rsid w:val="007B5D8D"/>
    <w:rsid w:val="007C39D1"/>
    <w:rsid w:val="007D0733"/>
    <w:rsid w:val="007D2A34"/>
    <w:rsid w:val="007E30C8"/>
    <w:rsid w:val="00804819"/>
    <w:rsid w:val="00805BCF"/>
    <w:rsid w:val="00806A1C"/>
    <w:rsid w:val="008169F2"/>
    <w:rsid w:val="00826C6A"/>
    <w:rsid w:val="00831083"/>
    <w:rsid w:val="008314A9"/>
    <w:rsid w:val="00842058"/>
    <w:rsid w:val="0085127B"/>
    <w:rsid w:val="00861AB9"/>
    <w:rsid w:val="0086729F"/>
    <w:rsid w:val="008712C9"/>
    <w:rsid w:val="00887C2B"/>
    <w:rsid w:val="008B49A5"/>
    <w:rsid w:val="008D2E7F"/>
    <w:rsid w:val="008F6797"/>
    <w:rsid w:val="00901A31"/>
    <w:rsid w:val="00902E4F"/>
    <w:rsid w:val="00905249"/>
    <w:rsid w:val="00911B4C"/>
    <w:rsid w:val="0091596D"/>
    <w:rsid w:val="00936A5E"/>
    <w:rsid w:val="00936AED"/>
    <w:rsid w:val="00937B46"/>
    <w:rsid w:val="00944801"/>
    <w:rsid w:val="00975C64"/>
    <w:rsid w:val="009762AF"/>
    <w:rsid w:val="0099738D"/>
    <w:rsid w:val="009C03E4"/>
    <w:rsid w:val="009C22ED"/>
    <w:rsid w:val="009C5C15"/>
    <w:rsid w:val="009E620C"/>
    <w:rsid w:val="009F70E6"/>
    <w:rsid w:val="009F78A9"/>
    <w:rsid w:val="00A12CC8"/>
    <w:rsid w:val="00A217AE"/>
    <w:rsid w:val="00A217FC"/>
    <w:rsid w:val="00A23986"/>
    <w:rsid w:val="00A57C6D"/>
    <w:rsid w:val="00A67F6E"/>
    <w:rsid w:val="00A9431F"/>
    <w:rsid w:val="00AA368F"/>
    <w:rsid w:val="00AC0E9A"/>
    <w:rsid w:val="00AC3494"/>
    <w:rsid w:val="00AD47B5"/>
    <w:rsid w:val="00AF1074"/>
    <w:rsid w:val="00AF14C9"/>
    <w:rsid w:val="00B27463"/>
    <w:rsid w:val="00B67ED8"/>
    <w:rsid w:val="00B72866"/>
    <w:rsid w:val="00B80879"/>
    <w:rsid w:val="00B81FEC"/>
    <w:rsid w:val="00B85EDF"/>
    <w:rsid w:val="00B91F0C"/>
    <w:rsid w:val="00BA1A32"/>
    <w:rsid w:val="00BA2C45"/>
    <w:rsid w:val="00BA53D9"/>
    <w:rsid w:val="00BC13E5"/>
    <w:rsid w:val="00BD103B"/>
    <w:rsid w:val="00BE21F5"/>
    <w:rsid w:val="00BF0274"/>
    <w:rsid w:val="00BF2A54"/>
    <w:rsid w:val="00BF56CE"/>
    <w:rsid w:val="00BF5B1B"/>
    <w:rsid w:val="00BF7259"/>
    <w:rsid w:val="00C118EB"/>
    <w:rsid w:val="00C13DEA"/>
    <w:rsid w:val="00C26D35"/>
    <w:rsid w:val="00C30C4C"/>
    <w:rsid w:val="00C350A4"/>
    <w:rsid w:val="00C37690"/>
    <w:rsid w:val="00C41C01"/>
    <w:rsid w:val="00C42BC1"/>
    <w:rsid w:val="00C5021E"/>
    <w:rsid w:val="00C52DE8"/>
    <w:rsid w:val="00C57171"/>
    <w:rsid w:val="00C65C87"/>
    <w:rsid w:val="00C72063"/>
    <w:rsid w:val="00C72822"/>
    <w:rsid w:val="00C82E43"/>
    <w:rsid w:val="00C90849"/>
    <w:rsid w:val="00CB0608"/>
    <w:rsid w:val="00CB5831"/>
    <w:rsid w:val="00CC250C"/>
    <w:rsid w:val="00CE4260"/>
    <w:rsid w:val="00CE440F"/>
    <w:rsid w:val="00D01B71"/>
    <w:rsid w:val="00D11CD6"/>
    <w:rsid w:val="00D250A2"/>
    <w:rsid w:val="00D27541"/>
    <w:rsid w:val="00D54966"/>
    <w:rsid w:val="00D673EB"/>
    <w:rsid w:val="00D72902"/>
    <w:rsid w:val="00D844F5"/>
    <w:rsid w:val="00D85D31"/>
    <w:rsid w:val="00D904D1"/>
    <w:rsid w:val="00D940A1"/>
    <w:rsid w:val="00D96872"/>
    <w:rsid w:val="00D96C8B"/>
    <w:rsid w:val="00DB02F3"/>
    <w:rsid w:val="00DB7268"/>
    <w:rsid w:val="00DC0D33"/>
    <w:rsid w:val="00DC6CB2"/>
    <w:rsid w:val="00DD3A0B"/>
    <w:rsid w:val="00DE0466"/>
    <w:rsid w:val="00DE344A"/>
    <w:rsid w:val="00DF7EB8"/>
    <w:rsid w:val="00E168B3"/>
    <w:rsid w:val="00E32A03"/>
    <w:rsid w:val="00E366A9"/>
    <w:rsid w:val="00E5646C"/>
    <w:rsid w:val="00E72CD6"/>
    <w:rsid w:val="00E77265"/>
    <w:rsid w:val="00E9151E"/>
    <w:rsid w:val="00E91F44"/>
    <w:rsid w:val="00E97DEB"/>
    <w:rsid w:val="00EA7527"/>
    <w:rsid w:val="00ED32F7"/>
    <w:rsid w:val="00ED4A3A"/>
    <w:rsid w:val="00EE2A72"/>
    <w:rsid w:val="00EE530F"/>
    <w:rsid w:val="00EE6D18"/>
    <w:rsid w:val="00EF0A08"/>
    <w:rsid w:val="00F00F29"/>
    <w:rsid w:val="00F153CE"/>
    <w:rsid w:val="00F16997"/>
    <w:rsid w:val="00F30902"/>
    <w:rsid w:val="00F365B5"/>
    <w:rsid w:val="00F46038"/>
    <w:rsid w:val="00F47708"/>
    <w:rsid w:val="00F51A9B"/>
    <w:rsid w:val="00F55A31"/>
    <w:rsid w:val="00F6571C"/>
    <w:rsid w:val="00F70F97"/>
    <w:rsid w:val="00F7722D"/>
    <w:rsid w:val="00F8249D"/>
    <w:rsid w:val="00F868F8"/>
    <w:rsid w:val="00F87323"/>
    <w:rsid w:val="00F92A99"/>
    <w:rsid w:val="00FB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B03AF906-FDD6-440D-A7AC-EBB673F0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02E4F"/>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link w:val="table10textChar"/>
    <w:uiPriority w:val="99"/>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paragraph" w:styleId="BalloonText">
    <w:name w:val="Balloon Text"/>
    <w:basedOn w:val="Normal"/>
    <w:semiHidden/>
    <w:rsid w:val="00EE6D18"/>
    <w:rPr>
      <w:rFonts w:ascii="Tahoma" w:hAnsi="Tahoma" w:cs="Tahoma"/>
      <w:sz w:val="16"/>
      <w:szCs w:val="16"/>
    </w:rPr>
  </w:style>
  <w:style w:type="paragraph" w:styleId="ListParagraph">
    <w:name w:val="List Paragraph"/>
    <w:basedOn w:val="Normal"/>
    <w:uiPriority w:val="34"/>
    <w:qFormat/>
    <w:rsid w:val="007A329E"/>
    <w:pPr>
      <w:ind w:left="720"/>
    </w:pPr>
  </w:style>
  <w:style w:type="character" w:customStyle="1" w:styleId="table10textChar">
    <w:name w:val="table 10 text Char"/>
    <w:link w:val="table10text"/>
    <w:uiPriority w:val="99"/>
    <w:rsid w:val="007A329E"/>
  </w:style>
  <w:style w:type="paragraph" w:customStyle="1" w:styleId="Styleindentbodytext310ptLeft0After0pt">
    <w:name w:val="Style indent body text 3 + 10 pt Left:  0&quot; After:  0 pt"/>
    <w:basedOn w:val="Normal"/>
    <w:rsid w:val="007A329E"/>
    <w:pPr>
      <w:adjustRightInd w:val="0"/>
      <w:jc w:val="both"/>
    </w:pPr>
    <w:rPr>
      <w:sz w:val="20"/>
      <w:szCs w:val="20"/>
    </w:rPr>
  </w:style>
  <w:style w:type="character" w:styleId="CommentReference">
    <w:name w:val="annotation reference"/>
    <w:rsid w:val="00587FB2"/>
    <w:rPr>
      <w:sz w:val="16"/>
      <w:szCs w:val="16"/>
    </w:rPr>
  </w:style>
  <w:style w:type="paragraph" w:styleId="CommentText">
    <w:name w:val="annotation text"/>
    <w:basedOn w:val="Normal"/>
    <w:link w:val="CommentTextChar"/>
    <w:rsid w:val="00587FB2"/>
    <w:rPr>
      <w:sz w:val="20"/>
      <w:szCs w:val="20"/>
    </w:rPr>
  </w:style>
  <w:style w:type="character" w:customStyle="1" w:styleId="CommentTextChar">
    <w:name w:val="Comment Text Char"/>
    <w:basedOn w:val="DefaultParagraphFont"/>
    <w:link w:val="CommentText"/>
    <w:rsid w:val="00587FB2"/>
  </w:style>
  <w:style w:type="paragraph" w:styleId="CommentSubject">
    <w:name w:val="annotation subject"/>
    <w:basedOn w:val="CommentText"/>
    <w:next w:val="CommentText"/>
    <w:link w:val="CommentSubjectChar"/>
    <w:rsid w:val="00587FB2"/>
    <w:rPr>
      <w:b/>
      <w:bCs/>
    </w:rPr>
  </w:style>
  <w:style w:type="character" w:customStyle="1" w:styleId="CommentSubjectChar">
    <w:name w:val="Comment Subject Char"/>
    <w:link w:val="CommentSubject"/>
    <w:rsid w:val="00587FB2"/>
    <w:rPr>
      <w:b/>
      <w:bCs/>
    </w:rPr>
  </w:style>
  <w:style w:type="character" w:customStyle="1" w:styleId="ms-rtefontsize-31">
    <w:name w:val="ms-rtefontsize-31"/>
    <w:rsid w:val="00732D09"/>
    <w:rPr>
      <w:sz w:val="24"/>
      <w:szCs w:val="24"/>
    </w:rPr>
  </w:style>
  <w:style w:type="paragraph" w:styleId="Revision">
    <w:name w:val="Revision"/>
    <w:hidden/>
    <w:uiPriority w:val="99"/>
    <w:semiHidden/>
    <w:rsid w:val="00C11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57F4-E526-4F5E-95E4-FFCD685F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FP14 LOS Section 637 Gov Provided</vt:lpstr>
    </vt:vector>
  </TitlesOfParts>
  <Company>fhwa</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637 Gov Provided</dc:title>
  <dc:subject>FP14 LOS</dc:subject>
  <dc:creator>FHWA</dc:creator>
  <cp:lastModifiedBy>Ouhssayne, Lahoucine lo. (FHWA)</cp:lastModifiedBy>
  <cp:revision>37</cp:revision>
  <cp:lastPrinted>2017-08-30T20:38:00Z</cp:lastPrinted>
  <dcterms:created xsi:type="dcterms:W3CDTF">2016-05-12T17:44:00Z</dcterms:created>
  <dcterms:modified xsi:type="dcterms:W3CDTF">2018-05-08T13:28:00Z</dcterms:modified>
</cp:coreProperties>
</file>