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A608B" w14:textId="1E5271D2" w:rsidR="00890DC9" w:rsidRDefault="00592849" w:rsidP="00890DC9">
      <w:pPr>
        <w:pStyle w:val="BodyText"/>
        <w:spacing w:after="0"/>
        <w:jc w:val="right"/>
        <w:rPr>
          <w:vanish/>
        </w:rPr>
      </w:pPr>
      <w:r>
        <w:rPr>
          <w:vanish/>
        </w:rPr>
        <w:t>02</w:t>
      </w:r>
      <w:r w:rsidR="00890DC9">
        <w:rPr>
          <w:vanish/>
        </w:rPr>
        <w:t>/</w:t>
      </w:r>
      <w:r>
        <w:rPr>
          <w:vanish/>
        </w:rPr>
        <w:t>25</w:t>
      </w:r>
      <w:r w:rsidR="00890DC9">
        <w:rPr>
          <w:vanish/>
        </w:rPr>
        <w:t>/202</w:t>
      </w:r>
      <w:r>
        <w:rPr>
          <w:vanish/>
        </w:rPr>
        <w:t>5</w:t>
      </w:r>
    </w:p>
    <w:p w14:paraId="011A27CA" w14:textId="5E219462" w:rsidR="002C677B" w:rsidRDefault="009E48A8" w:rsidP="009E48A8">
      <w:pPr>
        <w:pStyle w:val="Heading2"/>
      </w:pPr>
      <w:r>
        <w:t xml:space="preserve">Section </w:t>
      </w:r>
      <w:r w:rsidR="00657C92">
        <w:t>204</w:t>
      </w:r>
      <w:r>
        <w:t xml:space="preserve">. </w:t>
      </w:r>
      <w:r w:rsidR="000924A6" w:rsidRPr="003A33E2">
        <w:t>—</w:t>
      </w:r>
      <w:r>
        <w:t xml:space="preserve"> </w:t>
      </w:r>
      <w:r w:rsidR="00657C92">
        <w:t>EXCAVATION AND EMBANKMENT</w:t>
      </w:r>
    </w:p>
    <w:p w14:paraId="49BCED0C" w14:textId="77777777" w:rsidR="00657C92" w:rsidRPr="00433296" w:rsidRDefault="00657C92" w:rsidP="00433296">
      <w:pPr>
        <w:pStyle w:val="BodyText"/>
        <w:jc w:val="center"/>
        <w:rPr>
          <w:b/>
          <w:bCs/>
        </w:rPr>
      </w:pPr>
      <w:r w:rsidRPr="00433296">
        <w:rPr>
          <w:b/>
          <w:bCs/>
        </w:rPr>
        <w:t>Construction Requirements</w:t>
      </w:r>
    </w:p>
    <w:p w14:paraId="3CDCD61F" w14:textId="6F889619" w:rsidR="00433296" w:rsidRPr="003E3DFB" w:rsidRDefault="00EB0F01" w:rsidP="00D43ABD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vanish/>
          <w:sz w:val="24"/>
          <w:szCs w:val="24"/>
        </w:rPr>
      </w:pPr>
      <w:bookmarkStart w:id="0" w:name="_Hlk152083108"/>
      <w:r>
        <w:rPr>
          <w:rFonts w:ascii="Times New Roman" w:eastAsia="MS Mincho" w:hAnsi="Times New Roman"/>
          <w:vanish/>
          <w:sz w:val="24"/>
          <w:szCs w:val="24"/>
        </w:rPr>
        <w:t xml:space="preserve">Include if </w:t>
      </w:r>
      <w:bookmarkEnd w:id="0"/>
      <w:r>
        <w:rPr>
          <w:rFonts w:ascii="Times New Roman" w:eastAsia="MS Mincho" w:hAnsi="Times New Roman"/>
          <w:vanish/>
          <w:sz w:val="24"/>
          <w:szCs w:val="24"/>
        </w:rPr>
        <w:t>topsoil will be conserved</w:t>
      </w:r>
      <w:r w:rsidR="00433296" w:rsidRPr="00D43ABD">
        <w:rPr>
          <w:rFonts w:ascii="Times New Roman" w:eastAsia="MS Mincho" w:hAnsi="Times New Roman"/>
          <w:vanish/>
          <w:sz w:val="24"/>
          <w:szCs w:val="24"/>
        </w:rPr>
        <w:t>.</w:t>
      </w:r>
    </w:p>
    <w:p w14:paraId="6FDECE68" w14:textId="7BDCD74F" w:rsidR="00657C92" w:rsidRDefault="00657C92" w:rsidP="00433296">
      <w:pPr>
        <w:pStyle w:val="BodyText"/>
      </w:pPr>
      <w:r w:rsidRPr="00433296">
        <w:rPr>
          <w:b/>
          <w:bCs/>
        </w:rPr>
        <w:t>204.05 Conserved Topsoil.</w:t>
      </w:r>
      <w:r>
        <w:t xml:space="preserve"> </w:t>
      </w:r>
      <w:r>
        <w:rPr>
          <w:u w:val="single"/>
        </w:rPr>
        <w:t>Delete the first sentence and substitute the following:</w:t>
      </w:r>
    </w:p>
    <w:p w14:paraId="51A15EF2" w14:textId="77777777" w:rsidR="00657C92" w:rsidRDefault="00657C92" w:rsidP="00433296">
      <w:pPr>
        <w:pStyle w:val="BodyText"/>
      </w:pPr>
      <w:r>
        <w:t>Conserve topsoil from the roadway excavation and from embankment foundation areas to the extent and depth determined by the CO.</w:t>
      </w:r>
    </w:p>
    <w:p w14:paraId="324B3F96" w14:textId="165F793F" w:rsidR="003E3DFB" w:rsidRPr="00D43ABD" w:rsidRDefault="00EB0F01" w:rsidP="00D43ABD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vanish/>
          <w:sz w:val="24"/>
          <w:szCs w:val="24"/>
        </w:rPr>
      </w:pPr>
      <w:r>
        <w:rPr>
          <w:rFonts w:ascii="Times New Roman" w:eastAsia="MS Mincho" w:hAnsi="Times New Roman"/>
          <w:vanish/>
          <w:sz w:val="24"/>
          <w:szCs w:val="24"/>
        </w:rPr>
        <w:t xml:space="preserve">Include if </w:t>
      </w:r>
      <w:r w:rsidR="00AC41F1">
        <w:rPr>
          <w:rFonts w:ascii="Times New Roman" w:eastAsia="MS Mincho" w:hAnsi="Times New Roman"/>
          <w:vanish/>
          <w:sz w:val="24"/>
          <w:szCs w:val="24"/>
        </w:rPr>
        <w:t xml:space="preserve">controlled blasting is required, </w:t>
      </w:r>
      <w:r w:rsidR="003E3DFB" w:rsidRPr="003E3DFB">
        <w:rPr>
          <w:rFonts w:ascii="Times New Roman" w:eastAsia="MS Mincho" w:hAnsi="Times New Roman"/>
          <w:vanish/>
          <w:sz w:val="24"/>
          <w:szCs w:val="24"/>
        </w:rPr>
        <w:t xml:space="preserve">even </w:t>
      </w:r>
      <w:r w:rsidR="00AC41F1">
        <w:rPr>
          <w:rFonts w:ascii="Times New Roman" w:eastAsia="MS Mincho" w:hAnsi="Times New Roman"/>
          <w:vanish/>
          <w:sz w:val="24"/>
          <w:szCs w:val="24"/>
        </w:rPr>
        <w:t xml:space="preserve">if </w:t>
      </w:r>
      <w:r w:rsidR="003E3DFB" w:rsidRPr="003E3DFB">
        <w:rPr>
          <w:rFonts w:ascii="Times New Roman" w:eastAsia="MS Mincho" w:hAnsi="Times New Roman"/>
          <w:vanish/>
          <w:sz w:val="24"/>
          <w:szCs w:val="24"/>
        </w:rPr>
        <w:t>no rock excavation pay item is included. Check with Geotech on the necessity of controlled blasting.</w:t>
      </w:r>
    </w:p>
    <w:p w14:paraId="5709C96E" w14:textId="0EE000F0" w:rsidR="00657C92" w:rsidRDefault="00657C92" w:rsidP="003A24FD">
      <w:pPr>
        <w:pStyle w:val="BodyText"/>
      </w:pPr>
      <w:r w:rsidRPr="003A24FD">
        <w:rPr>
          <w:b/>
          <w:bCs/>
        </w:rPr>
        <w:t>204.06(a) Rock cuts.</w:t>
      </w:r>
      <w:r>
        <w:t xml:space="preserve"> </w:t>
      </w:r>
      <w:r>
        <w:rPr>
          <w:u w:val="single"/>
        </w:rPr>
        <w:t>Add the following:</w:t>
      </w:r>
    </w:p>
    <w:p w14:paraId="2D815AF4" w14:textId="42909EC0" w:rsidR="00657C92" w:rsidRDefault="00657C92" w:rsidP="003A24FD">
      <w:pPr>
        <w:pStyle w:val="BodyText"/>
        <w:ind w:left="360"/>
      </w:pPr>
      <w:r>
        <w:t xml:space="preserve">When blasting rock, </w:t>
      </w:r>
      <w:r w:rsidR="00AC41F1">
        <w:t>use</w:t>
      </w:r>
      <w:r>
        <w:t xml:space="preserve"> controlled blasting methods according to Subsection 205.08(b).</w:t>
      </w:r>
    </w:p>
    <w:p w14:paraId="3EF6D24B" w14:textId="108449BD" w:rsidR="003E3DFB" w:rsidRPr="003E3DFB" w:rsidRDefault="00EB0F01" w:rsidP="00D43ABD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vanish/>
          <w:sz w:val="24"/>
          <w:szCs w:val="24"/>
        </w:rPr>
      </w:pPr>
      <w:r>
        <w:rPr>
          <w:rFonts w:ascii="Times New Roman" w:eastAsia="MS Mincho" w:hAnsi="Times New Roman"/>
          <w:vanish/>
          <w:sz w:val="24"/>
          <w:szCs w:val="24"/>
        </w:rPr>
        <w:t>Include if using</w:t>
      </w:r>
      <w:r w:rsidR="00433296">
        <w:rPr>
          <w:rFonts w:ascii="Times New Roman" w:eastAsia="MS Mincho" w:hAnsi="Times New Roman"/>
          <w:vanish/>
          <w:sz w:val="24"/>
          <w:szCs w:val="24"/>
        </w:rPr>
        <w:t xml:space="preserve"> </w:t>
      </w:r>
      <w:r w:rsidR="00433296" w:rsidRPr="00D43ABD">
        <w:rPr>
          <w:rFonts w:ascii="Times New Roman" w:eastAsia="MS Mincho" w:hAnsi="Times New Roman"/>
          <w:vanish/>
          <w:sz w:val="24"/>
          <w:szCs w:val="24"/>
        </w:rPr>
        <w:t xml:space="preserve">pay item 20402-0000 </w:t>
      </w:r>
      <w:proofErr w:type="spellStart"/>
      <w:r w:rsidR="00433296" w:rsidRPr="00D43ABD">
        <w:rPr>
          <w:rFonts w:ascii="Times New Roman" w:eastAsia="MS Mincho" w:hAnsi="Times New Roman"/>
          <w:vanish/>
          <w:sz w:val="24"/>
          <w:szCs w:val="24"/>
        </w:rPr>
        <w:t>Subexcavation</w:t>
      </w:r>
      <w:proofErr w:type="spellEnd"/>
      <w:r w:rsidR="00433296" w:rsidRPr="00D43ABD">
        <w:rPr>
          <w:rFonts w:ascii="Times New Roman" w:eastAsia="MS Mincho" w:hAnsi="Times New Roman"/>
          <w:vanish/>
          <w:sz w:val="24"/>
          <w:szCs w:val="24"/>
        </w:rPr>
        <w:t>.</w:t>
      </w:r>
    </w:p>
    <w:p w14:paraId="57D999CC" w14:textId="520E9BF0" w:rsidR="00657C92" w:rsidRPr="00F82D74" w:rsidRDefault="00657C92" w:rsidP="00657C92">
      <w:pPr>
        <w:pStyle w:val="PlainText"/>
        <w:spacing w:after="240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 xml:space="preserve">204.07 </w:t>
      </w:r>
      <w:proofErr w:type="spellStart"/>
      <w:r>
        <w:rPr>
          <w:rFonts w:ascii="Times New Roman" w:eastAsia="MS Mincho" w:hAnsi="Times New Roman"/>
          <w:b/>
          <w:bCs/>
          <w:sz w:val="24"/>
        </w:rPr>
        <w:t>Subexcavation</w:t>
      </w:r>
      <w:proofErr w:type="spellEnd"/>
      <w:r>
        <w:rPr>
          <w:rFonts w:ascii="Times New Roman" w:eastAsia="MS Mincho" w:hAnsi="Times New Roman"/>
          <w:b/>
          <w:bCs/>
          <w:sz w:val="24"/>
        </w:rPr>
        <w:t>.</w:t>
      </w:r>
      <w:r w:rsidRPr="00F77E61">
        <w:rPr>
          <w:rFonts w:ascii="Times New Roman" w:eastAsia="MS Mincho" w:hAnsi="Times New Roman"/>
          <w:bCs/>
          <w:sz w:val="24"/>
        </w:rPr>
        <w:t xml:space="preserve"> </w:t>
      </w:r>
      <w:r w:rsidRPr="00F77E61">
        <w:rPr>
          <w:rFonts w:ascii="Times New Roman" w:eastAsia="MS Mincho" w:hAnsi="Times New Roman"/>
          <w:bCs/>
          <w:sz w:val="24"/>
          <w:u w:val="single"/>
        </w:rPr>
        <w:t xml:space="preserve">Delete </w:t>
      </w:r>
      <w:r w:rsidR="00143656">
        <w:rPr>
          <w:rFonts w:ascii="Times New Roman" w:eastAsia="MS Mincho" w:hAnsi="Times New Roman"/>
          <w:bCs/>
          <w:sz w:val="24"/>
          <w:u w:val="single"/>
        </w:rPr>
        <w:t>t</w:t>
      </w:r>
      <w:r w:rsidRPr="00F77E61">
        <w:rPr>
          <w:rFonts w:ascii="Times New Roman" w:eastAsia="MS Mincho" w:hAnsi="Times New Roman"/>
          <w:bCs/>
          <w:sz w:val="24"/>
          <w:u w:val="single"/>
        </w:rPr>
        <w:t>h</w:t>
      </w:r>
      <w:r w:rsidR="002E4118">
        <w:rPr>
          <w:rFonts w:ascii="Times New Roman" w:eastAsia="MS Mincho" w:hAnsi="Times New Roman"/>
          <w:bCs/>
          <w:sz w:val="24"/>
          <w:u w:val="single"/>
        </w:rPr>
        <w:t>is Subsection</w:t>
      </w:r>
      <w:r w:rsidRPr="00F77E61">
        <w:rPr>
          <w:rFonts w:ascii="Times New Roman" w:eastAsia="MS Mincho" w:hAnsi="Times New Roman"/>
          <w:bCs/>
          <w:sz w:val="24"/>
          <w:u w:val="single"/>
        </w:rPr>
        <w:t xml:space="preserve"> and substitute the following:</w:t>
      </w:r>
    </w:p>
    <w:p w14:paraId="6CDC2E9A" w14:textId="670C7A49" w:rsidR="003E3DFB" w:rsidRPr="00D43ABD" w:rsidRDefault="0086330A" w:rsidP="00D43ABD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vanish/>
          <w:sz w:val="24"/>
          <w:szCs w:val="24"/>
        </w:rPr>
      </w:pPr>
      <w:r w:rsidRPr="003A24FD">
        <w:rPr>
          <w:rFonts w:ascii="Times New Roman" w:eastAsia="MS Mincho" w:hAnsi="Times New Roman"/>
          <w:vanish/>
          <w:sz w:val="24"/>
          <w:szCs w:val="24"/>
        </w:rPr>
        <w:t>Geotech to specify whether separation (woven) or stabilization (non-woven) geotextile to be used for project</w:t>
      </w:r>
      <w:r w:rsidR="003E3DFB" w:rsidRPr="003E3DFB">
        <w:rPr>
          <w:rFonts w:ascii="Times New Roman" w:eastAsia="MS Mincho" w:hAnsi="Times New Roman"/>
          <w:vanish/>
          <w:sz w:val="24"/>
          <w:szCs w:val="24"/>
        </w:rPr>
        <w:t>.</w:t>
      </w:r>
    </w:p>
    <w:p w14:paraId="52313D11" w14:textId="34445087" w:rsidR="00657C92" w:rsidRDefault="00657C92" w:rsidP="003A24FD">
      <w:pPr>
        <w:pStyle w:val="BodyText"/>
      </w:pPr>
      <w:r>
        <w:t xml:space="preserve">Use </w:t>
      </w:r>
      <w:r w:rsidR="00143656" w:rsidRPr="00143656">
        <w:rPr>
          <w:highlight w:val="yellow"/>
        </w:rPr>
        <w:t>&lt;&lt;&lt;</w:t>
      </w:r>
      <w:r w:rsidR="003E7823">
        <w:rPr>
          <w:highlight w:val="yellow"/>
        </w:rPr>
        <w:t>s</w:t>
      </w:r>
      <w:r w:rsidR="0086330A" w:rsidRPr="003A24FD">
        <w:rPr>
          <w:highlight w:val="yellow"/>
        </w:rPr>
        <w:t xml:space="preserve">elect </w:t>
      </w:r>
      <w:r w:rsidR="00B26A01">
        <w:rPr>
          <w:highlight w:val="yellow"/>
        </w:rPr>
        <w:t xml:space="preserve">either </w:t>
      </w:r>
      <w:r w:rsidRPr="0086330A">
        <w:rPr>
          <w:highlight w:val="yellow"/>
        </w:rPr>
        <w:t>separation</w:t>
      </w:r>
      <w:r w:rsidR="0086330A" w:rsidRPr="0086330A">
        <w:rPr>
          <w:highlight w:val="yellow"/>
        </w:rPr>
        <w:t xml:space="preserve"> </w:t>
      </w:r>
      <w:r w:rsidR="0086330A">
        <w:rPr>
          <w:highlight w:val="yellow"/>
        </w:rPr>
        <w:t xml:space="preserve">or </w:t>
      </w:r>
      <w:r w:rsidRPr="003A1040">
        <w:rPr>
          <w:highlight w:val="yellow"/>
        </w:rPr>
        <w:t>stabilization</w:t>
      </w:r>
      <w:r w:rsidR="00143656">
        <w:rPr>
          <w:highlight w:val="yellow"/>
        </w:rPr>
        <w:t>&gt;&gt;&gt;</w:t>
      </w:r>
      <w:r w:rsidRPr="00143656">
        <w:t xml:space="preserve"> </w:t>
      </w:r>
      <w:r w:rsidRPr="003A24FD">
        <w:t>geotextile</w:t>
      </w:r>
      <w:r>
        <w:t>.</w:t>
      </w:r>
    </w:p>
    <w:p w14:paraId="4600A2F2" w14:textId="180CCFF5" w:rsidR="00657C92" w:rsidRDefault="00657C92" w:rsidP="003A24FD">
      <w:pPr>
        <w:pStyle w:val="BodyText"/>
      </w:pPr>
      <w:r>
        <w:t xml:space="preserve">Notify the CO of </w:t>
      </w:r>
      <w:r w:rsidR="00665E2A">
        <w:t xml:space="preserve">the </w:t>
      </w:r>
      <w:r>
        <w:t xml:space="preserve">type and source of backfill material anticipated for </w:t>
      </w:r>
      <w:proofErr w:type="spellStart"/>
      <w:r w:rsidRPr="003A24FD">
        <w:t>subexcavation</w:t>
      </w:r>
      <w:proofErr w:type="spellEnd"/>
      <w:r>
        <w:t xml:space="preserve"> work at the preparatory phase meeting according to Subsection 153.0</w:t>
      </w:r>
      <w:r w:rsidR="00953135">
        <w:t>6</w:t>
      </w:r>
      <w:r>
        <w:t xml:space="preserve">(a). Excavate unsuitable materials to the limits </w:t>
      </w:r>
      <w:r w:rsidR="00F82D74">
        <w:t>shown</w:t>
      </w:r>
      <w:r>
        <w:t xml:space="preserve"> in the plans, or as directed. Notify the CO of any additional locations requiring </w:t>
      </w:r>
      <w:proofErr w:type="spellStart"/>
      <w:r>
        <w:t>subexcavation</w:t>
      </w:r>
      <w:proofErr w:type="spellEnd"/>
      <w:r>
        <w:t xml:space="preserve">, or which require a change in surface dimension or depth. Advise the CO of any adverse conditions such as active subsurface water or unstable soil conditions </w:t>
      </w:r>
      <w:r w:rsidR="00665E2A">
        <w:t>before</w:t>
      </w:r>
      <w:r>
        <w:t xml:space="preserve"> backfilling. Dispose of unsuitable material according to Subsection 204.14. Do not </w:t>
      </w:r>
      <w:proofErr w:type="spellStart"/>
      <w:r>
        <w:t>subexcavate</w:t>
      </w:r>
      <w:proofErr w:type="spellEnd"/>
      <w:r>
        <w:t xml:space="preserve"> during periods of inclement weather.</w:t>
      </w:r>
    </w:p>
    <w:p w14:paraId="2177FBBA" w14:textId="77349D71" w:rsidR="00657C92" w:rsidRDefault="00657C92" w:rsidP="003A24FD">
      <w:pPr>
        <w:pStyle w:val="BodyText"/>
      </w:pPr>
      <w:r>
        <w:t xml:space="preserve">Submit a neat line drawing of the excavated volume for each </w:t>
      </w:r>
      <w:proofErr w:type="spellStart"/>
      <w:r>
        <w:t>subexcavation</w:t>
      </w:r>
      <w:proofErr w:type="spellEnd"/>
      <w:r>
        <w:t xml:space="preserve"> </w:t>
      </w:r>
      <w:r w:rsidR="00433296">
        <w:t>before</w:t>
      </w:r>
      <w:r>
        <w:t xml:space="preserve"> backfilling. Place geotextile according to Section 207 </w:t>
      </w:r>
      <w:r w:rsidR="00433296">
        <w:t>before</w:t>
      </w:r>
      <w:r>
        <w:t xml:space="preserve"> placing soil or aggregate backfill materials in the </w:t>
      </w:r>
      <w:proofErr w:type="spellStart"/>
      <w:r>
        <w:t>subexcavation</w:t>
      </w:r>
      <w:proofErr w:type="spellEnd"/>
      <w:r>
        <w:t>. Place and compact soil or aggregate backfill according to S</w:t>
      </w:r>
      <w:r w:rsidR="00165173">
        <w:t>ubs</w:t>
      </w:r>
      <w:r>
        <w:t xml:space="preserve">ection 204.11. </w:t>
      </w:r>
      <w:r w:rsidR="0014648D" w:rsidRPr="003A24FD">
        <w:t>Replace removed pavement with asphalt concrete conforming to Section</w:t>
      </w:r>
      <w:r w:rsidR="0014648D">
        <w:t xml:space="preserve"> </w:t>
      </w:r>
      <w:r w:rsidR="0014648D" w:rsidRPr="003A24FD">
        <w:t xml:space="preserve">403, Type II. </w:t>
      </w:r>
      <w:r>
        <w:t>Prevent backfill materials from becoming contaminated with unsuitable materials. Replace the excavated structural section with the structural section shown in the typical section</w:t>
      </w:r>
      <w:r w:rsidR="00433296">
        <w:t>s in</w:t>
      </w:r>
      <w:r>
        <w:t xml:space="preserve"> the plans. Adjust the subgrade elevation to accommodate the replacement structural section.</w:t>
      </w:r>
    </w:p>
    <w:p w14:paraId="5824F7A7" w14:textId="7F203748" w:rsidR="003E3DFB" w:rsidRPr="00D43ABD" w:rsidRDefault="00EB0F01" w:rsidP="00D43ABD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vanish/>
          <w:sz w:val="24"/>
          <w:szCs w:val="24"/>
        </w:rPr>
      </w:pPr>
      <w:r>
        <w:rPr>
          <w:rFonts w:ascii="Times New Roman" w:eastAsia="MS Mincho" w:hAnsi="Times New Roman"/>
          <w:vanish/>
          <w:sz w:val="24"/>
          <w:szCs w:val="24"/>
        </w:rPr>
        <w:lastRenderedPageBreak/>
        <w:t xml:space="preserve">Include if using </w:t>
      </w:r>
      <w:r w:rsidR="00433296" w:rsidRPr="00D43ABD">
        <w:rPr>
          <w:rFonts w:ascii="Times New Roman" w:eastAsia="MS Mincho" w:hAnsi="Times New Roman"/>
          <w:vanish/>
          <w:sz w:val="24"/>
          <w:szCs w:val="24"/>
        </w:rPr>
        <w:t xml:space="preserve">pay item 20402-0000 </w:t>
      </w:r>
      <w:proofErr w:type="spellStart"/>
      <w:r w:rsidR="00433296" w:rsidRPr="00D43ABD">
        <w:rPr>
          <w:rFonts w:ascii="Times New Roman" w:eastAsia="MS Mincho" w:hAnsi="Times New Roman"/>
          <w:vanish/>
          <w:sz w:val="24"/>
          <w:szCs w:val="24"/>
        </w:rPr>
        <w:t>Subexcavation</w:t>
      </w:r>
      <w:proofErr w:type="spellEnd"/>
      <w:r w:rsidR="00202EB3">
        <w:rPr>
          <w:rFonts w:ascii="Times New Roman" w:eastAsia="MS Mincho" w:hAnsi="Times New Roman"/>
          <w:vanish/>
          <w:sz w:val="24"/>
          <w:szCs w:val="24"/>
        </w:rPr>
        <w:t>.</w:t>
      </w:r>
    </w:p>
    <w:p w14:paraId="71FADC29" w14:textId="628E972F" w:rsidR="00657C92" w:rsidRPr="00E60390" w:rsidRDefault="00657C92" w:rsidP="003A24FD">
      <w:pPr>
        <w:pStyle w:val="BodyText"/>
      </w:pPr>
      <w:r>
        <w:rPr>
          <w:b/>
        </w:rPr>
        <w:t>204.15</w:t>
      </w:r>
      <w:r w:rsidR="00050179">
        <w:rPr>
          <w:b/>
        </w:rPr>
        <w:t xml:space="preserve"> Acceptance</w:t>
      </w:r>
      <w:r>
        <w:rPr>
          <w:b/>
        </w:rPr>
        <w:t>.</w:t>
      </w:r>
      <w:r w:rsidRPr="00E60390">
        <w:t xml:space="preserve"> </w:t>
      </w:r>
      <w:r w:rsidRPr="003A24FD">
        <w:rPr>
          <w:u w:val="single"/>
        </w:rPr>
        <w:t>Add the following:</w:t>
      </w:r>
    </w:p>
    <w:p w14:paraId="1C593B1D" w14:textId="77777777" w:rsidR="00657C92" w:rsidRDefault="00657C92" w:rsidP="003A24FD">
      <w:pPr>
        <w:pStyle w:val="BodyText"/>
      </w:pPr>
      <w:r>
        <w:t>Asphalt concrete will be evaluated under Section 403.</w:t>
      </w:r>
    </w:p>
    <w:p w14:paraId="39953E4C" w14:textId="11F5C8E3" w:rsidR="003E3DFB" w:rsidRPr="00D43ABD" w:rsidRDefault="00EB0F01" w:rsidP="00D43ABD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vanish/>
          <w:sz w:val="24"/>
          <w:szCs w:val="24"/>
        </w:rPr>
      </w:pPr>
      <w:r>
        <w:rPr>
          <w:rFonts w:ascii="Times New Roman" w:eastAsia="MS Mincho" w:hAnsi="Times New Roman"/>
          <w:vanish/>
          <w:sz w:val="24"/>
          <w:szCs w:val="24"/>
        </w:rPr>
        <w:t>Include if using</w:t>
      </w:r>
      <w:r w:rsidR="003E3DFB" w:rsidRPr="00D43ABD">
        <w:rPr>
          <w:rFonts w:ascii="Times New Roman" w:eastAsia="MS Mincho" w:hAnsi="Times New Roman"/>
          <w:vanish/>
          <w:sz w:val="24"/>
          <w:szCs w:val="24"/>
        </w:rPr>
        <w:t xml:space="preserve"> pay item </w:t>
      </w:r>
      <w:r w:rsidR="00763E9F" w:rsidRPr="00D43ABD">
        <w:rPr>
          <w:rFonts w:ascii="Times New Roman" w:eastAsia="MS Mincho" w:hAnsi="Times New Roman"/>
          <w:vanish/>
          <w:sz w:val="24"/>
          <w:szCs w:val="24"/>
        </w:rPr>
        <w:t xml:space="preserve">20401-0000 </w:t>
      </w:r>
      <w:r w:rsidR="003E3DFB" w:rsidRPr="00D43ABD">
        <w:rPr>
          <w:rFonts w:ascii="Times New Roman" w:eastAsia="MS Mincho" w:hAnsi="Times New Roman"/>
          <w:vanish/>
          <w:sz w:val="24"/>
          <w:szCs w:val="24"/>
        </w:rPr>
        <w:t xml:space="preserve">Roadway </w:t>
      </w:r>
      <w:r w:rsidR="00763E9F" w:rsidRPr="00D43ABD">
        <w:rPr>
          <w:rFonts w:ascii="Times New Roman" w:eastAsia="MS Mincho" w:hAnsi="Times New Roman"/>
          <w:vanish/>
          <w:sz w:val="24"/>
          <w:szCs w:val="24"/>
        </w:rPr>
        <w:t>e</w:t>
      </w:r>
      <w:r w:rsidR="003E3DFB" w:rsidRPr="00D43ABD">
        <w:rPr>
          <w:rFonts w:ascii="Times New Roman" w:eastAsia="MS Mincho" w:hAnsi="Times New Roman"/>
          <w:vanish/>
          <w:sz w:val="24"/>
          <w:szCs w:val="24"/>
        </w:rPr>
        <w:t>xcavation</w:t>
      </w:r>
      <w:r w:rsidR="00202EB3">
        <w:rPr>
          <w:rFonts w:ascii="Times New Roman" w:eastAsia="MS Mincho" w:hAnsi="Times New Roman"/>
          <w:vanish/>
          <w:sz w:val="24"/>
          <w:szCs w:val="24"/>
        </w:rPr>
        <w:t>.</w:t>
      </w:r>
    </w:p>
    <w:p w14:paraId="5CB15A58" w14:textId="5B7BDB34" w:rsidR="00657C92" w:rsidRDefault="00657C92" w:rsidP="00657C92">
      <w:pPr>
        <w:pStyle w:val="PlainText"/>
        <w:spacing w:after="240"/>
        <w:jc w:val="center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Measurement</w:t>
      </w:r>
    </w:p>
    <w:p w14:paraId="4DF2F5E9" w14:textId="722E7482" w:rsidR="00657C92" w:rsidRDefault="00657C92" w:rsidP="003A24FD">
      <w:pPr>
        <w:pStyle w:val="BodyText"/>
        <w:rPr>
          <w:b/>
          <w:bCs/>
        </w:rPr>
      </w:pPr>
      <w:r>
        <w:rPr>
          <w:b/>
          <w:bCs/>
        </w:rPr>
        <w:t xml:space="preserve">204.16(a)(1) </w:t>
      </w:r>
      <w:r w:rsidR="002B4917" w:rsidRPr="003A24FD">
        <w:rPr>
          <w:u w:val="single"/>
        </w:rPr>
        <w:t xml:space="preserve">Delete </w:t>
      </w:r>
      <w:r w:rsidR="00143656">
        <w:rPr>
          <w:u w:val="single"/>
        </w:rPr>
        <w:t>Subsection</w:t>
      </w:r>
      <w:r w:rsidR="002B4917" w:rsidRPr="003A24FD">
        <w:rPr>
          <w:u w:val="single"/>
        </w:rPr>
        <w:t xml:space="preserve"> </w:t>
      </w:r>
      <w:r w:rsidR="002B4917" w:rsidRPr="003A24FD">
        <w:rPr>
          <w:i/>
          <w:iCs/>
          <w:u w:val="single"/>
        </w:rPr>
        <w:t>(h)</w:t>
      </w:r>
      <w:r w:rsidR="002B4917" w:rsidRPr="003A24FD">
        <w:rPr>
          <w:u w:val="single"/>
        </w:rPr>
        <w:t xml:space="preserve"> and substitute the following:</w:t>
      </w:r>
    </w:p>
    <w:p w14:paraId="528E9BE4" w14:textId="1F940F15" w:rsidR="00657C92" w:rsidRDefault="00657C92" w:rsidP="003A24FD">
      <w:pPr>
        <w:pStyle w:val="BodyText"/>
        <w:ind w:left="1080"/>
      </w:pPr>
      <w:r>
        <w:rPr>
          <w:i/>
          <w:iCs/>
        </w:rPr>
        <w:t>(h)</w:t>
      </w:r>
      <w:r>
        <w:t xml:space="preserve"> Conserved material taken from </w:t>
      </w:r>
      <w:r w:rsidR="002E4118">
        <w:t xml:space="preserve">pre-existing </w:t>
      </w:r>
      <w:r>
        <w:t>stockpiles and used in Section 204 work</w:t>
      </w:r>
      <w:r w:rsidR="002E4118">
        <w:t>,</w:t>
      </w:r>
      <w:r>
        <w:t xml:space="preserve"> except topsoil measured under Section 624. Only </w:t>
      </w:r>
      <w:r w:rsidR="002E4118">
        <w:t xml:space="preserve">approved </w:t>
      </w:r>
      <w:r>
        <w:t>materials required to be conserved are eligible for measurement under this item.</w:t>
      </w:r>
    </w:p>
    <w:p w14:paraId="15FE1257" w14:textId="77777777" w:rsidR="003E3DFB" w:rsidRPr="003A24FD" w:rsidRDefault="003E3DFB" w:rsidP="003A24FD">
      <w:pPr>
        <w:pStyle w:val="BodyText"/>
        <w:jc w:val="center"/>
        <w:rPr>
          <w:b/>
          <w:bCs/>
        </w:rPr>
      </w:pPr>
      <w:r w:rsidRPr="003A24FD">
        <w:rPr>
          <w:b/>
          <w:bCs/>
        </w:rPr>
        <w:t>Measurement</w:t>
      </w:r>
    </w:p>
    <w:p w14:paraId="243B927A" w14:textId="7A787FA6" w:rsidR="00433296" w:rsidRPr="00D43ABD" w:rsidRDefault="001E6239" w:rsidP="00D43ABD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vanish/>
          <w:sz w:val="24"/>
          <w:szCs w:val="24"/>
        </w:rPr>
      </w:pPr>
      <w:r>
        <w:rPr>
          <w:rFonts w:ascii="Times New Roman" w:eastAsia="MS Mincho" w:hAnsi="Times New Roman"/>
          <w:vanish/>
          <w:sz w:val="24"/>
          <w:szCs w:val="24"/>
        </w:rPr>
        <w:t>Include if using</w:t>
      </w:r>
      <w:r w:rsidRPr="00D43ABD">
        <w:rPr>
          <w:rFonts w:ascii="Times New Roman" w:eastAsia="MS Mincho" w:hAnsi="Times New Roman"/>
          <w:vanish/>
          <w:sz w:val="24"/>
          <w:szCs w:val="24"/>
        </w:rPr>
        <w:t xml:space="preserve"> pay item</w:t>
      </w:r>
      <w:r w:rsidR="00433296" w:rsidRPr="00D43ABD">
        <w:rPr>
          <w:rFonts w:ascii="Times New Roman" w:eastAsia="MS Mincho" w:hAnsi="Times New Roman"/>
          <w:vanish/>
          <w:sz w:val="24"/>
          <w:szCs w:val="24"/>
        </w:rPr>
        <w:t xml:space="preserve"> 20402-0000 </w:t>
      </w:r>
      <w:proofErr w:type="spellStart"/>
      <w:r w:rsidR="00433296" w:rsidRPr="00D43ABD">
        <w:rPr>
          <w:rFonts w:ascii="Times New Roman" w:eastAsia="MS Mincho" w:hAnsi="Times New Roman"/>
          <w:vanish/>
          <w:sz w:val="24"/>
          <w:szCs w:val="24"/>
        </w:rPr>
        <w:t>Subexcavation</w:t>
      </w:r>
      <w:proofErr w:type="spellEnd"/>
      <w:r w:rsidR="00433296" w:rsidRPr="00D43ABD">
        <w:rPr>
          <w:rFonts w:ascii="Times New Roman" w:eastAsia="MS Mincho" w:hAnsi="Times New Roman"/>
          <w:vanish/>
          <w:sz w:val="24"/>
          <w:szCs w:val="24"/>
        </w:rPr>
        <w:t>.</w:t>
      </w:r>
    </w:p>
    <w:p w14:paraId="789A6837" w14:textId="2DB7447E" w:rsidR="00657C92" w:rsidRDefault="00414121" w:rsidP="003A24FD">
      <w:pPr>
        <w:pStyle w:val="BodyText"/>
        <w:ind w:left="360"/>
      </w:pPr>
      <w:r w:rsidRPr="003A24FD">
        <w:rPr>
          <w:b/>
          <w:bCs/>
        </w:rPr>
        <w:t>204.16</w:t>
      </w:r>
      <w:r w:rsidR="00657C92" w:rsidRPr="003A24FD">
        <w:rPr>
          <w:b/>
          <w:bCs/>
        </w:rPr>
        <w:t>(</w:t>
      </w:r>
      <w:r w:rsidR="00BD4301" w:rsidRPr="003A24FD">
        <w:rPr>
          <w:b/>
          <w:bCs/>
        </w:rPr>
        <w:t>f</w:t>
      </w:r>
      <w:r w:rsidR="00657C92" w:rsidRPr="003A24FD">
        <w:rPr>
          <w:b/>
          <w:bCs/>
        </w:rPr>
        <w:t xml:space="preserve">) </w:t>
      </w:r>
      <w:proofErr w:type="spellStart"/>
      <w:r w:rsidR="00657C92" w:rsidRPr="003A24FD">
        <w:rPr>
          <w:b/>
          <w:bCs/>
        </w:rPr>
        <w:t>Subexcavation</w:t>
      </w:r>
      <w:proofErr w:type="spellEnd"/>
      <w:r w:rsidR="00657C92" w:rsidRPr="003A24FD">
        <w:rPr>
          <w:b/>
          <w:bCs/>
        </w:rPr>
        <w:t>.</w:t>
      </w:r>
      <w:r w:rsidR="00657C92" w:rsidRPr="00C44199">
        <w:t xml:space="preserve"> </w:t>
      </w:r>
      <w:r w:rsidR="002B4917">
        <w:rPr>
          <w:u w:val="single"/>
        </w:rPr>
        <w:t>Add</w:t>
      </w:r>
      <w:r w:rsidR="00657C92" w:rsidRPr="00D4004F">
        <w:rPr>
          <w:u w:val="single"/>
        </w:rPr>
        <w:t xml:space="preserve"> the following:</w:t>
      </w:r>
    </w:p>
    <w:p w14:paraId="17991831" w14:textId="00CAB35C" w:rsidR="00657C92" w:rsidRPr="009546F2" w:rsidRDefault="00657C92" w:rsidP="003A24FD">
      <w:pPr>
        <w:pStyle w:val="BodyText"/>
        <w:ind w:left="360"/>
      </w:pPr>
      <w:r w:rsidRPr="009546F2">
        <w:t>Do not measure geotextile for payment.</w:t>
      </w:r>
    </w:p>
    <w:p w14:paraId="468DC990" w14:textId="2590676A" w:rsidR="00763E9F" w:rsidRPr="00D43ABD" w:rsidRDefault="001E6239" w:rsidP="00D43ABD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vanish/>
          <w:sz w:val="24"/>
          <w:szCs w:val="24"/>
        </w:rPr>
      </w:pPr>
      <w:r>
        <w:rPr>
          <w:rFonts w:ascii="Times New Roman" w:eastAsia="MS Mincho" w:hAnsi="Times New Roman"/>
          <w:vanish/>
          <w:sz w:val="24"/>
          <w:szCs w:val="24"/>
        </w:rPr>
        <w:t>Include if using</w:t>
      </w:r>
      <w:r w:rsidRPr="00D43ABD">
        <w:rPr>
          <w:rFonts w:ascii="Times New Roman" w:eastAsia="MS Mincho" w:hAnsi="Times New Roman"/>
          <w:vanish/>
          <w:sz w:val="24"/>
          <w:szCs w:val="24"/>
        </w:rPr>
        <w:t xml:space="preserve"> pay item </w:t>
      </w:r>
      <w:r w:rsidR="00763E9F" w:rsidRPr="00D43ABD">
        <w:rPr>
          <w:rFonts w:ascii="Times New Roman" w:eastAsia="MS Mincho" w:hAnsi="Times New Roman"/>
          <w:vanish/>
          <w:sz w:val="24"/>
          <w:szCs w:val="24"/>
        </w:rPr>
        <w:t>20401-0000 Roadway excavation</w:t>
      </w:r>
      <w:r w:rsidR="003A24FD">
        <w:rPr>
          <w:rFonts w:ascii="Times New Roman" w:eastAsia="MS Mincho" w:hAnsi="Times New Roman"/>
          <w:vanish/>
          <w:sz w:val="24"/>
          <w:szCs w:val="24"/>
        </w:rPr>
        <w:t>.</w:t>
      </w:r>
    </w:p>
    <w:p w14:paraId="6741D6E8" w14:textId="77777777" w:rsidR="00657C92" w:rsidRPr="003A24FD" w:rsidRDefault="00657C92" w:rsidP="003A24FD">
      <w:pPr>
        <w:pStyle w:val="BodyText"/>
        <w:jc w:val="center"/>
        <w:rPr>
          <w:b/>
          <w:bCs/>
        </w:rPr>
      </w:pPr>
      <w:r w:rsidRPr="003A24FD">
        <w:rPr>
          <w:b/>
          <w:bCs/>
        </w:rPr>
        <w:t>Payment</w:t>
      </w:r>
    </w:p>
    <w:p w14:paraId="63DE6A94" w14:textId="1A905B3A" w:rsidR="00657C92" w:rsidRPr="003A24FD" w:rsidRDefault="00657C92" w:rsidP="003A24FD">
      <w:pPr>
        <w:pStyle w:val="BodyText"/>
      </w:pPr>
      <w:r w:rsidRPr="003A24FD">
        <w:rPr>
          <w:b/>
          <w:bCs/>
        </w:rPr>
        <w:t>204.17</w:t>
      </w:r>
      <w:r w:rsidRPr="003A24FD">
        <w:t xml:space="preserve"> </w:t>
      </w:r>
      <w:r w:rsidRPr="003A24FD">
        <w:rPr>
          <w:u w:val="single"/>
        </w:rPr>
        <w:t>Add the following:</w:t>
      </w:r>
    </w:p>
    <w:p w14:paraId="66ABA9F9" w14:textId="3A4170F8" w:rsidR="00657C92" w:rsidRPr="003A24FD" w:rsidRDefault="00657C92" w:rsidP="003A24FD">
      <w:pPr>
        <w:pStyle w:val="BodyText"/>
      </w:pPr>
      <w:r w:rsidRPr="003A24FD">
        <w:t xml:space="preserve">Payment for </w:t>
      </w:r>
      <w:r w:rsidR="00763E9F" w:rsidRPr="003A24FD">
        <w:t>pay i</w:t>
      </w:r>
      <w:r w:rsidRPr="003A24FD">
        <w:t>tem 20401</w:t>
      </w:r>
      <w:r w:rsidR="00763E9F" w:rsidRPr="003A24FD">
        <w:t>-0000</w:t>
      </w:r>
      <w:r w:rsidRPr="003A24FD">
        <w:t xml:space="preserve"> is limited to </w:t>
      </w:r>
      <w:r w:rsidR="00EE3C56">
        <w:t>10</w:t>
      </w:r>
      <w:r w:rsidRPr="003A24FD">
        <w:t xml:space="preserve"> percent of the plan quantity of excavation in the cut until the slope rounding in that cut is completed.</w:t>
      </w:r>
    </w:p>
    <w:sectPr w:rsidR="00657C92" w:rsidRPr="003A24FD" w:rsidSect="00657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27604"/>
    <w:multiLevelType w:val="hybridMultilevel"/>
    <w:tmpl w:val="1E38AC20"/>
    <w:lvl w:ilvl="0" w:tplc="03FA07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922762">
    <w:abstractNumId w:val="0"/>
  </w:num>
  <w:num w:numId="2" w16cid:durableId="67850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50179"/>
    <w:rsid w:val="00067A6C"/>
    <w:rsid w:val="00080B43"/>
    <w:rsid w:val="00086884"/>
    <w:rsid w:val="000924A6"/>
    <w:rsid w:val="00143656"/>
    <w:rsid w:val="00146330"/>
    <w:rsid w:val="0014648D"/>
    <w:rsid w:val="00153267"/>
    <w:rsid w:val="00165173"/>
    <w:rsid w:val="001B7A69"/>
    <w:rsid w:val="001E6239"/>
    <w:rsid w:val="00202EB3"/>
    <w:rsid w:val="002B4917"/>
    <w:rsid w:val="002C293F"/>
    <w:rsid w:val="002C677B"/>
    <w:rsid w:val="002E4118"/>
    <w:rsid w:val="003A24FD"/>
    <w:rsid w:val="003E3DFB"/>
    <w:rsid w:val="003E7823"/>
    <w:rsid w:val="00414121"/>
    <w:rsid w:val="00420F7C"/>
    <w:rsid w:val="00433296"/>
    <w:rsid w:val="0049264F"/>
    <w:rsid w:val="00592849"/>
    <w:rsid w:val="005C0EA9"/>
    <w:rsid w:val="005E54E2"/>
    <w:rsid w:val="006116F6"/>
    <w:rsid w:val="00657C92"/>
    <w:rsid w:val="00665E2A"/>
    <w:rsid w:val="006C41AB"/>
    <w:rsid w:val="006F2315"/>
    <w:rsid w:val="007027B1"/>
    <w:rsid w:val="0074506C"/>
    <w:rsid w:val="00763E9F"/>
    <w:rsid w:val="007B6F61"/>
    <w:rsid w:val="0086330A"/>
    <w:rsid w:val="0088031E"/>
    <w:rsid w:val="00890DC9"/>
    <w:rsid w:val="00945CED"/>
    <w:rsid w:val="00953135"/>
    <w:rsid w:val="009E2CA3"/>
    <w:rsid w:val="009E48A8"/>
    <w:rsid w:val="00A66FE8"/>
    <w:rsid w:val="00AA044A"/>
    <w:rsid w:val="00AC41F1"/>
    <w:rsid w:val="00B12FF8"/>
    <w:rsid w:val="00B26A01"/>
    <w:rsid w:val="00BD4301"/>
    <w:rsid w:val="00D43ABD"/>
    <w:rsid w:val="00D56E6F"/>
    <w:rsid w:val="00D6240E"/>
    <w:rsid w:val="00DA4203"/>
    <w:rsid w:val="00EB0F01"/>
    <w:rsid w:val="00EE1DDA"/>
    <w:rsid w:val="00EE3C56"/>
    <w:rsid w:val="00F3072B"/>
    <w:rsid w:val="00F8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301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3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3D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4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204-fp24</vt:lpstr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204: Ecavation and Embankment</dc:title>
  <dc:subject/>
  <dc:creator>FHWA</dc:creator>
  <cp:keywords/>
  <dc:description/>
  <cp:lastModifiedBy>Black, Christine (FHWA)</cp:lastModifiedBy>
  <cp:revision>15</cp:revision>
  <dcterms:created xsi:type="dcterms:W3CDTF">2023-12-13T20:37:00Z</dcterms:created>
  <dcterms:modified xsi:type="dcterms:W3CDTF">2025-02-24T22:08:00Z</dcterms:modified>
</cp:coreProperties>
</file>