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0CAC" w14:textId="7759C156" w:rsidR="006F3E5A" w:rsidRDefault="00640487" w:rsidP="006F3E5A">
      <w:pPr>
        <w:pStyle w:val="BodyText"/>
        <w:spacing w:after="0"/>
        <w:jc w:val="right"/>
        <w:rPr>
          <w:vanish/>
        </w:rPr>
      </w:pPr>
      <w:bookmarkStart w:id="0" w:name="_Toc35158853"/>
      <w:bookmarkStart w:id="1" w:name="_Toc334092495"/>
      <w:bookmarkStart w:id="2" w:name="_Toc382981260"/>
      <w:r>
        <w:rPr>
          <w:vanish/>
        </w:rPr>
        <w:t>02</w:t>
      </w:r>
      <w:r w:rsidR="006F3E5A">
        <w:rPr>
          <w:vanish/>
        </w:rPr>
        <w:t>/</w:t>
      </w:r>
      <w:r>
        <w:rPr>
          <w:vanish/>
        </w:rPr>
        <w:t>25</w:t>
      </w:r>
      <w:r w:rsidR="006F3E5A">
        <w:rPr>
          <w:vanish/>
        </w:rPr>
        <w:t>/202</w:t>
      </w:r>
      <w:r>
        <w:rPr>
          <w:vanish/>
        </w:rPr>
        <w:t>5</w:t>
      </w:r>
    </w:p>
    <w:p w14:paraId="6D39ADD6" w14:textId="77777777" w:rsidR="00E0013E" w:rsidRPr="00F34AFA" w:rsidRDefault="00E0013E" w:rsidP="00F34AFA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before="240"/>
        <w:rPr>
          <w:rFonts w:eastAsia="MS Mincho"/>
          <w:vanish/>
          <w:szCs w:val="24"/>
        </w:rPr>
      </w:pPr>
      <w:r w:rsidRPr="00F34AFA">
        <w:rPr>
          <w:rFonts w:eastAsia="MS Mincho"/>
          <w:vanish/>
          <w:szCs w:val="24"/>
        </w:rPr>
        <w:t>Use on all projects.</w:t>
      </w:r>
    </w:p>
    <w:p w14:paraId="3146FB32" w14:textId="77777777" w:rsidR="00DE6A61" w:rsidRPr="001E4512" w:rsidRDefault="00DE6A61" w:rsidP="00DE6A61">
      <w:pPr>
        <w:pStyle w:val="Heading2"/>
        <w:rPr>
          <w:b w:val="0"/>
        </w:rPr>
      </w:pPr>
      <w:r w:rsidRPr="001E4512">
        <w:t>Section 155. — SCHEDULES FOR CONSTRUCTION CONTRACTS</w:t>
      </w:r>
      <w:bookmarkEnd w:id="0"/>
      <w:bookmarkEnd w:id="1"/>
      <w:bookmarkEnd w:id="2"/>
    </w:p>
    <w:p w14:paraId="0B1F69A2" w14:textId="77777777" w:rsidR="00DE6A61" w:rsidRDefault="00DE6A61" w:rsidP="00DE6A6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Construction Requirements</w:t>
      </w:r>
    </w:p>
    <w:p w14:paraId="60F33582" w14:textId="023CFFE9" w:rsidR="00DF16EB" w:rsidRPr="00301DB6" w:rsidRDefault="00DE6A61" w:rsidP="00DE6A61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155.05 Baseline Construction Schedule.</w:t>
      </w:r>
      <w:r w:rsidR="00DF16EB" w:rsidRPr="00301DB6">
        <w:rPr>
          <w:rFonts w:ascii="Times New Roman" w:eastAsia="MS Mincho" w:hAnsi="Times New Roman"/>
          <w:sz w:val="24"/>
        </w:rPr>
        <w:t xml:space="preserve"> </w:t>
      </w:r>
      <w:r w:rsidR="00DF16EB" w:rsidRPr="00301DB6">
        <w:rPr>
          <w:rFonts w:ascii="Times New Roman" w:eastAsia="MS Mincho" w:hAnsi="Times New Roman"/>
          <w:sz w:val="24"/>
          <w:u w:val="single"/>
        </w:rPr>
        <w:t>Add the following:</w:t>
      </w:r>
    </w:p>
    <w:p w14:paraId="57D72EF0" w14:textId="77777777" w:rsidR="00642DC2" w:rsidRPr="00301DB6" w:rsidRDefault="006042E8" w:rsidP="007C55EB">
      <w:pPr>
        <w:pStyle w:val="BodyText"/>
      </w:pPr>
      <w:r w:rsidRPr="00301DB6">
        <w:t>Include activities for permit review and approval.</w:t>
      </w:r>
      <w:r w:rsidR="00642DC2">
        <w:t xml:space="preserve"> </w:t>
      </w:r>
      <w:r w:rsidR="00642DC2" w:rsidRPr="00301DB6">
        <w:t>Refer to the permitting agencies to determine an appropriate duration for permit application review, permit approval, and distribution of permits.</w:t>
      </w:r>
    </w:p>
    <w:p w14:paraId="12DAAD10" w14:textId="3F033C4B" w:rsidR="00301DB6" w:rsidRDefault="00301DB6" w:rsidP="00301DB6">
      <w:pPr>
        <w:pStyle w:val="BodyText"/>
      </w:pPr>
      <w:r w:rsidRPr="00301DB6">
        <w:rPr>
          <w:b/>
          <w:bCs/>
        </w:rPr>
        <w:t>155.06</w:t>
      </w:r>
      <w:r w:rsidR="00376122" w:rsidRPr="00301DB6">
        <w:rPr>
          <w:b/>
          <w:bCs/>
        </w:rPr>
        <w:t>(d)(1)</w:t>
      </w:r>
      <w:r>
        <w:t xml:space="preserve"> </w:t>
      </w:r>
      <w:r w:rsidRPr="00301DB6">
        <w:rPr>
          <w:u w:val="single"/>
        </w:rPr>
        <w:t xml:space="preserve">Delete </w:t>
      </w:r>
      <w:r w:rsidR="00CC1460">
        <w:rPr>
          <w:u w:val="single"/>
        </w:rPr>
        <w:t>Subsection</w:t>
      </w:r>
      <w:r w:rsidRPr="00301DB6">
        <w:rPr>
          <w:u w:val="single"/>
        </w:rPr>
        <w:t xml:space="preserve"> </w:t>
      </w:r>
      <w:r w:rsidR="009A7AFD">
        <w:rPr>
          <w:u w:val="single"/>
        </w:rPr>
        <w:t>(</w:t>
      </w:r>
      <w:r w:rsidR="009A7AFD" w:rsidRPr="009A7AFD">
        <w:rPr>
          <w:i/>
          <w:iCs/>
          <w:u w:val="single"/>
        </w:rPr>
        <w:t>f</w:t>
      </w:r>
      <w:r w:rsidR="009A7AFD">
        <w:rPr>
          <w:u w:val="single"/>
        </w:rPr>
        <w:t xml:space="preserve">) </w:t>
      </w:r>
      <w:r w:rsidRPr="00301DB6">
        <w:rPr>
          <w:u w:val="single"/>
        </w:rPr>
        <w:t>and substitute the following:</w:t>
      </w:r>
    </w:p>
    <w:p w14:paraId="619DE4F6" w14:textId="7AFB6D1A" w:rsidR="00376122" w:rsidRPr="00301DB6" w:rsidRDefault="009A7AFD" w:rsidP="009A7AFD">
      <w:pPr>
        <w:pStyle w:val="BodyText"/>
        <w:ind w:left="1080"/>
        <w:rPr>
          <w:iCs/>
        </w:rPr>
      </w:pPr>
      <w:r>
        <w:t>(</w:t>
      </w:r>
      <w:r w:rsidRPr="009A7AFD">
        <w:rPr>
          <w:i/>
          <w:iCs/>
        </w:rPr>
        <w:t>f</w:t>
      </w:r>
      <w:r>
        <w:t xml:space="preserve">) </w:t>
      </w:r>
      <w:r w:rsidR="00376122">
        <w:t>R</w:t>
      </w:r>
      <w:r w:rsidR="00376122" w:rsidRPr="00FC61E3">
        <w:t>evised construction activities affected by impacts addressed with a</w:t>
      </w:r>
      <w:r w:rsidR="00376122">
        <w:t>n</w:t>
      </w:r>
      <w:r w:rsidR="00376122" w:rsidRPr="00FC61E3">
        <w:t xml:space="preserve"> </w:t>
      </w:r>
      <w:r w:rsidR="00376122">
        <w:t xml:space="preserve">approved </w:t>
      </w:r>
      <w:r w:rsidR="00376122" w:rsidRPr="00FC61E3">
        <w:t>time impact analysis. Include a revised completion date for the total work.</w:t>
      </w:r>
    </w:p>
    <w:sectPr w:rsidR="00376122" w:rsidRPr="00301DB6" w:rsidSect="00DE6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13ED"/>
    <w:multiLevelType w:val="multilevel"/>
    <w:tmpl w:val="4CE8F66E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653">
    <w:abstractNumId w:val="1"/>
  </w:num>
  <w:num w:numId="2" w16cid:durableId="66073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007C5"/>
    <w:rsid w:val="00096ADA"/>
    <w:rsid w:val="000C3190"/>
    <w:rsid w:val="00153267"/>
    <w:rsid w:val="001D1831"/>
    <w:rsid w:val="00295EC2"/>
    <w:rsid w:val="002C677B"/>
    <w:rsid w:val="00301DB6"/>
    <w:rsid w:val="00376122"/>
    <w:rsid w:val="00454C73"/>
    <w:rsid w:val="0049264F"/>
    <w:rsid w:val="0051715F"/>
    <w:rsid w:val="006042E8"/>
    <w:rsid w:val="00640487"/>
    <w:rsid w:val="00642DC2"/>
    <w:rsid w:val="006634DE"/>
    <w:rsid w:val="006F3E5A"/>
    <w:rsid w:val="007C55EB"/>
    <w:rsid w:val="00850462"/>
    <w:rsid w:val="009A7AFD"/>
    <w:rsid w:val="009B7FE7"/>
    <w:rsid w:val="009E48A8"/>
    <w:rsid w:val="00B86203"/>
    <w:rsid w:val="00BD5CA6"/>
    <w:rsid w:val="00CC1460"/>
    <w:rsid w:val="00CF6FD0"/>
    <w:rsid w:val="00DA4203"/>
    <w:rsid w:val="00DE6A61"/>
    <w:rsid w:val="00DF16EB"/>
    <w:rsid w:val="00E0013E"/>
    <w:rsid w:val="00E1108F"/>
    <w:rsid w:val="00EE1DDA"/>
    <w:rsid w:val="00F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DE6A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E6A61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46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4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1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155-fp24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155: Schedules for Construction Contracts</dc:title>
  <dc:subject/>
  <dc:creator>FHWA</dc:creator>
  <cp:keywords/>
  <dc:description/>
  <cp:lastModifiedBy>Black, Christine (FHWA)</cp:lastModifiedBy>
  <cp:revision>23</cp:revision>
  <dcterms:created xsi:type="dcterms:W3CDTF">2023-03-29T16:53:00Z</dcterms:created>
  <dcterms:modified xsi:type="dcterms:W3CDTF">2025-02-24T22:02:00Z</dcterms:modified>
</cp:coreProperties>
</file>