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319E" w14:textId="172FC792" w:rsidR="00917340" w:rsidRDefault="00A05166" w:rsidP="00917340">
      <w:pPr>
        <w:pStyle w:val="BodyText"/>
        <w:spacing w:after="0"/>
        <w:jc w:val="right"/>
        <w:rPr>
          <w:vanish/>
        </w:rPr>
      </w:pPr>
      <w:bookmarkStart w:id="0" w:name="_Hlk138354020"/>
      <w:r>
        <w:rPr>
          <w:vanish/>
        </w:rPr>
        <w:t>02</w:t>
      </w:r>
      <w:r w:rsidR="00917340">
        <w:rPr>
          <w:vanish/>
        </w:rPr>
        <w:t>/</w:t>
      </w:r>
      <w:r>
        <w:rPr>
          <w:vanish/>
        </w:rPr>
        <w:t>25</w:t>
      </w:r>
      <w:r w:rsidR="00917340">
        <w:rPr>
          <w:vanish/>
        </w:rPr>
        <w:t>/202</w:t>
      </w:r>
      <w:r>
        <w:rPr>
          <w:vanish/>
        </w:rPr>
        <w:t>5</w:t>
      </w:r>
    </w:p>
    <w:p w14:paraId="17C941D5" w14:textId="1CE93A4D" w:rsidR="00A15938" w:rsidRPr="00CB26A3" w:rsidRDefault="00A15938" w:rsidP="00CB26A3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vanish/>
        </w:rPr>
      </w:pPr>
      <w:r w:rsidRPr="00CB26A3">
        <w:rPr>
          <w:vanish/>
        </w:rPr>
        <w:t>Use on all projects.</w:t>
      </w:r>
    </w:p>
    <w:p w14:paraId="011A27CA" w14:textId="733FA343" w:rsidR="002C677B" w:rsidRDefault="009E48A8" w:rsidP="009E48A8">
      <w:pPr>
        <w:pStyle w:val="Heading2"/>
      </w:pPr>
      <w:r>
        <w:t xml:space="preserve">Section </w:t>
      </w:r>
      <w:r w:rsidR="002D3CA9">
        <w:t>106</w:t>
      </w:r>
      <w:r>
        <w:t xml:space="preserve">. </w:t>
      </w:r>
      <w:r w:rsidR="00C279A2" w:rsidRPr="003A33E2">
        <w:t>—</w:t>
      </w:r>
      <w:r>
        <w:t xml:space="preserve"> </w:t>
      </w:r>
      <w:r w:rsidR="002D3CA9">
        <w:t>ACCEPTANCE OF WORK</w:t>
      </w:r>
    </w:p>
    <w:p w14:paraId="2D1A6FD5" w14:textId="12488A9E" w:rsidR="002D3CA9" w:rsidRPr="000716C1" w:rsidRDefault="002D3CA9" w:rsidP="005A4B7A">
      <w:pPr>
        <w:pStyle w:val="BodyText"/>
      </w:pPr>
      <w:r w:rsidRPr="000716C1">
        <w:rPr>
          <w:b/>
          <w:bCs/>
        </w:rPr>
        <w:t>106.01 Conformity with Contract Requirements.</w:t>
      </w:r>
      <w:r w:rsidRPr="000716C1">
        <w:t xml:space="preserve"> </w:t>
      </w:r>
      <w:r w:rsidR="00A15938" w:rsidRPr="00CB26A3">
        <w:rPr>
          <w:u w:val="single"/>
        </w:rPr>
        <w:t xml:space="preserve">Add </w:t>
      </w:r>
      <w:r w:rsidRPr="005A4B7A">
        <w:rPr>
          <w:u w:val="single"/>
        </w:rPr>
        <w:t>the following:</w:t>
      </w:r>
    </w:p>
    <w:p w14:paraId="042B9770" w14:textId="54D73091" w:rsidR="002D3CA9" w:rsidRPr="002D3CA9" w:rsidRDefault="002D3CA9" w:rsidP="00CB26A3">
      <w:pPr>
        <w:pStyle w:val="BodyText"/>
      </w:pPr>
      <w:r w:rsidRPr="002D3CA9">
        <w:rPr>
          <w:bCs/>
          <w:szCs w:val="24"/>
        </w:rPr>
        <w:t>If the accuracy of Government test results is disputed,</w:t>
      </w:r>
      <w:r w:rsidR="00A15938">
        <w:rPr>
          <w:bCs/>
          <w:szCs w:val="24"/>
        </w:rPr>
        <w:t xml:space="preserve"> </w:t>
      </w:r>
      <w:r w:rsidRPr="002D3CA9">
        <w:rPr>
          <w:bCs/>
          <w:szCs w:val="24"/>
        </w:rPr>
        <w:t>inform the CO. If the dispute is unresolved after reasonable steps are taken to resolve the dispute, further evaluation may be obtained by written request</w:t>
      </w:r>
      <w:r w:rsidRPr="002D3CA9">
        <w:t>.</w:t>
      </w:r>
    </w:p>
    <w:p w14:paraId="29894A8C" w14:textId="3F2CC814" w:rsidR="00FD467E" w:rsidRDefault="002D3CA9" w:rsidP="00654283">
      <w:pPr>
        <w:pStyle w:val="BodyText"/>
        <w:rPr>
          <w:rFonts w:eastAsia="MS Mincho"/>
        </w:rPr>
      </w:pPr>
      <w:r w:rsidRPr="002D3CA9">
        <w:rPr>
          <w:rFonts w:eastAsia="MS Mincho"/>
        </w:rPr>
        <w:t>Where sample</w:t>
      </w:r>
      <w:r w:rsidR="00FD467E">
        <w:rPr>
          <w:rFonts w:eastAsia="MS Mincho"/>
        </w:rPr>
        <w:t xml:space="preserve"> and </w:t>
      </w:r>
      <w:r w:rsidRPr="002D3CA9">
        <w:rPr>
          <w:rFonts w:eastAsia="MS Mincho"/>
        </w:rPr>
        <w:t xml:space="preserve">testing procedures </w:t>
      </w:r>
      <w:r w:rsidR="004F594D" w:rsidRPr="002D3CA9">
        <w:rPr>
          <w:rFonts w:eastAsia="MS Mincho"/>
        </w:rPr>
        <w:t>refer</w:t>
      </w:r>
      <w:r w:rsidRPr="002D3CA9">
        <w:rPr>
          <w:rFonts w:eastAsia="MS Mincho"/>
        </w:rPr>
        <w:t xml:space="preserve"> to AASHTO, ASTM, or other standards (designated as FLH T), </w:t>
      </w:r>
      <w:r w:rsidR="00FD467E">
        <w:rPr>
          <w:rFonts w:eastAsia="MS Mincho"/>
        </w:rPr>
        <w:t xml:space="preserve">use </w:t>
      </w:r>
      <w:r w:rsidRPr="002D3CA9">
        <w:rPr>
          <w:rFonts w:eastAsia="MS Mincho"/>
        </w:rPr>
        <w:t xml:space="preserve">the procedure as modified in the </w:t>
      </w:r>
      <w:r w:rsidR="00684ECE" w:rsidRPr="00B450CD">
        <w:rPr>
          <w:rFonts w:eastAsia="MS Mincho"/>
        </w:rPr>
        <w:t>FLH</w:t>
      </w:r>
      <w:r w:rsidR="00684ECE" w:rsidRPr="00CB26A3">
        <w:rPr>
          <w:rFonts w:eastAsia="MS Mincho"/>
          <w:i/>
          <w:iCs/>
        </w:rPr>
        <w:t xml:space="preserve"> Field </w:t>
      </w:r>
      <w:r w:rsidRPr="00CB26A3">
        <w:rPr>
          <w:rFonts w:eastAsia="MS Mincho"/>
          <w:i/>
          <w:iCs/>
        </w:rPr>
        <w:t>Materials Manual</w:t>
      </w:r>
      <w:r w:rsidRPr="002D3CA9">
        <w:rPr>
          <w:rFonts w:eastAsia="MS Mincho"/>
        </w:rPr>
        <w:t>.</w:t>
      </w:r>
    </w:p>
    <w:p w14:paraId="61DC2FB2" w14:textId="295B9731" w:rsidR="002D3CA9" w:rsidRPr="002D3CA9" w:rsidRDefault="002D3CA9" w:rsidP="00654283">
      <w:pPr>
        <w:pStyle w:val="BodyText"/>
        <w:rPr>
          <w:rFonts w:eastAsia="MS Mincho"/>
        </w:rPr>
      </w:pPr>
      <w:r w:rsidRPr="002D3CA9">
        <w:rPr>
          <w:rFonts w:eastAsia="MS Mincho"/>
        </w:rPr>
        <w:t xml:space="preserve">Where the specifications </w:t>
      </w:r>
      <w:r w:rsidR="004F594D" w:rsidRPr="002D3CA9">
        <w:rPr>
          <w:rFonts w:eastAsia="MS Mincho"/>
        </w:rPr>
        <w:t>refer</w:t>
      </w:r>
      <w:r w:rsidRPr="002D3CA9">
        <w:rPr>
          <w:rFonts w:eastAsia="MS Mincho"/>
        </w:rPr>
        <w:t xml:space="preserve"> to AASHTO T</w:t>
      </w:r>
      <w:r w:rsidR="00FD467E">
        <w:rPr>
          <w:rFonts w:eastAsia="MS Mincho"/>
        </w:rPr>
        <w:t xml:space="preserve"> </w:t>
      </w:r>
      <w:r w:rsidRPr="002D3CA9">
        <w:rPr>
          <w:rFonts w:eastAsia="MS Mincho"/>
        </w:rPr>
        <w:t xml:space="preserve">11, </w:t>
      </w:r>
      <w:r w:rsidR="00FD467E">
        <w:rPr>
          <w:rFonts w:eastAsia="MS Mincho"/>
        </w:rPr>
        <w:t xml:space="preserve">follow </w:t>
      </w:r>
      <w:r w:rsidRPr="002D3CA9">
        <w:rPr>
          <w:rFonts w:eastAsia="MS Mincho"/>
        </w:rPr>
        <w:t>“Procedure B - Washing Using a Wetting Agent”.</w:t>
      </w:r>
    </w:p>
    <w:p w14:paraId="571EB42D" w14:textId="30344C1D" w:rsidR="002D3CA9" w:rsidRDefault="002D3CA9" w:rsidP="00654283">
      <w:pPr>
        <w:pStyle w:val="BodyText"/>
        <w:rPr>
          <w:rFonts w:eastAsia="MS Mincho"/>
        </w:rPr>
      </w:pPr>
      <w:r w:rsidRPr="002D3CA9">
        <w:rPr>
          <w:rFonts w:eastAsia="MS Mincho"/>
        </w:rPr>
        <w:t xml:space="preserve">Where the specifications </w:t>
      </w:r>
      <w:r w:rsidR="004F594D" w:rsidRPr="002D3CA9">
        <w:rPr>
          <w:rFonts w:eastAsia="MS Mincho"/>
        </w:rPr>
        <w:t>refer</w:t>
      </w:r>
      <w:r w:rsidRPr="002D3CA9">
        <w:rPr>
          <w:rFonts w:eastAsia="MS Mincho"/>
        </w:rPr>
        <w:t xml:space="preserve"> to AASHTO T</w:t>
      </w:r>
      <w:r w:rsidR="00FD467E">
        <w:rPr>
          <w:rFonts w:eastAsia="MS Mincho"/>
        </w:rPr>
        <w:t xml:space="preserve"> </w:t>
      </w:r>
      <w:r w:rsidRPr="002D3CA9">
        <w:rPr>
          <w:rFonts w:eastAsia="MS Mincho"/>
        </w:rPr>
        <w:t xml:space="preserve">310, </w:t>
      </w:r>
      <w:r w:rsidR="00FD467E">
        <w:rPr>
          <w:rFonts w:eastAsia="MS Mincho"/>
        </w:rPr>
        <w:t xml:space="preserve">follow the </w:t>
      </w:r>
      <w:r w:rsidRPr="002D3CA9">
        <w:rPr>
          <w:rFonts w:eastAsia="MS Mincho"/>
        </w:rPr>
        <w:t>“Direct Transmission Method of In-Place Nuclear Density and Moisture Content”.</w:t>
      </w:r>
    </w:p>
    <w:p w14:paraId="530AC5FC" w14:textId="29C9492D" w:rsidR="00684ECE" w:rsidRPr="000716C1" w:rsidRDefault="00684ECE" w:rsidP="00C66497">
      <w:pPr>
        <w:pStyle w:val="BodyText"/>
      </w:pPr>
      <w:r w:rsidRPr="000716C1">
        <w:rPr>
          <w:b/>
          <w:bCs/>
        </w:rPr>
        <w:t>106.03 Certification.</w:t>
      </w:r>
      <w:r w:rsidRPr="000716C1">
        <w:t xml:space="preserve"> </w:t>
      </w:r>
      <w:r w:rsidR="008F473B" w:rsidRPr="00C66497">
        <w:rPr>
          <w:u w:val="single"/>
        </w:rPr>
        <w:t>Delete the third paragraph and substitute the following:</w:t>
      </w:r>
    </w:p>
    <w:p w14:paraId="5F5A24B8" w14:textId="0C36D67F" w:rsidR="00684ECE" w:rsidRPr="000716C1" w:rsidRDefault="00684ECE" w:rsidP="00C66497">
      <w:pPr>
        <w:pStyle w:val="BodyText"/>
      </w:pPr>
      <w:r w:rsidRPr="000716C1">
        <w:t>See Table 106-3 for schedule for full or partial acceptance by material certification. Submit certification and sample of material for testing as required.</w:t>
      </w:r>
    </w:p>
    <w:p w14:paraId="394C2BFD" w14:textId="5F8119DF" w:rsidR="00684ECE" w:rsidRDefault="00684ECE" w:rsidP="00CB26A3">
      <w:pPr>
        <w:pStyle w:val="BodyText"/>
        <w:rPr>
          <w:rFonts w:eastAsia="MS Mincho"/>
        </w:rPr>
      </w:pPr>
      <w:r w:rsidRPr="003A33E2">
        <w:t>Check certifications before incorporating the material into the work to ensure that the requirements of the contract have been met. Mark the certifications with the following information:</w:t>
      </w:r>
      <w:r w:rsidR="00491FE0">
        <w:t xml:space="preserve"> p</w:t>
      </w:r>
      <w:r w:rsidRPr="003A33E2">
        <w:t>roject number and name;</w:t>
      </w:r>
      <w:r w:rsidR="00491FE0">
        <w:t xml:space="preserve"> p</w:t>
      </w:r>
      <w:r w:rsidRPr="003A33E2">
        <w:t>ay item number and description;</w:t>
      </w:r>
      <w:r w:rsidR="00491FE0">
        <w:rPr>
          <w:rFonts w:eastAsia="MS Mincho"/>
        </w:rPr>
        <w:t xml:space="preserve"> date; and Contractor-</w:t>
      </w:r>
      <w:r>
        <w:rPr>
          <w:rFonts w:eastAsia="MS Mincho"/>
        </w:rPr>
        <w:t xml:space="preserve">signed certification </w:t>
      </w:r>
      <w:proofErr w:type="gramStart"/>
      <w:r>
        <w:rPr>
          <w:rFonts w:eastAsia="MS Mincho"/>
        </w:rPr>
        <w:t>stating</w:t>
      </w:r>
      <w:proofErr w:type="gramEnd"/>
      <w:r>
        <w:rPr>
          <w:rFonts w:eastAsia="MS Mincho"/>
        </w:rPr>
        <w:t xml:space="preserve"> “to the best of our knowledge the materials certified by the attached certification represent the materials incorporated into the work of this contract”</w:t>
      </w:r>
      <w:r w:rsidR="00491FE0">
        <w:rPr>
          <w:rFonts w:eastAsia="MS Mincho"/>
        </w:rPr>
        <w:t>.</w:t>
      </w:r>
    </w:p>
    <w:p w14:paraId="29A27410" w14:textId="77777777" w:rsidR="00355286" w:rsidRDefault="00355286" w:rsidP="00355286">
      <w:pPr>
        <w:pStyle w:val="PlainText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Table 106-3</w:t>
      </w:r>
    </w:p>
    <w:p w14:paraId="07D5A187" w14:textId="584B503E" w:rsidR="00355286" w:rsidRPr="003A33E2" w:rsidRDefault="00355286" w:rsidP="00355286">
      <w:pPr>
        <w:pStyle w:val="BodyText"/>
        <w:spacing w:after="0"/>
        <w:jc w:val="center"/>
      </w:pPr>
      <w:r>
        <w:rPr>
          <w:rFonts w:eastAsia="MS Mincho"/>
          <w:b/>
          <w:bCs/>
        </w:rPr>
        <w:t>Schedule For Full or Partial Acceptance by Materials Certification</w:t>
      </w: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729"/>
        <w:gridCol w:w="1874"/>
        <w:gridCol w:w="1785"/>
        <w:gridCol w:w="1514"/>
        <w:gridCol w:w="1425"/>
      </w:tblGrid>
      <w:tr w:rsidR="00FF3F7B" w14:paraId="7AB16B99" w14:textId="77777777" w:rsidTr="00355286">
        <w:trPr>
          <w:cantSplit/>
          <w:trHeight w:val="700"/>
          <w:tblHeader/>
        </w:trPr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4903B28E" w14:textId="77777777" w:rsidR="00FF3F7B" w:rsidRDefault="00FF3F7B" w:rsidP="003405B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Section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2DE5D864" w14:textId="77777777" w:rsidR="00FF3F7B" w:rsidRDefault="00FF3F7B" w:rsidP="003405B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Description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14:paraId="65AB2FE5" w14:textId="77777777" w:rsidR="00FF3F7B" w:rsidRDefault="00FF3F7B" w:rsidP="003405B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Material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73594D8A" w14:textId="77777777" w:rsidR="00FF3F7B" w:rsidRDefault="00FF3F7B" w:rsidP="003405B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Material Property</w:t>
            </w:r>
          </w:p>
          <w:p w14:paraId="44008FCF" w14:textId="77777777" w:rsidR="00FF3F7B" w:rsidRDefault="00FF3F7B" w:rsidP="003405B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Or Specification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05C0EF7F" w14:textId="3FCA3136" w:rsidR="00FF3F7B" w:rsidRDefault="00FF3F7B" w:rsidP="00FF3F7B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Certification Frequency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6499C898" w14:textId="1C46D548" w:rsidR="00FF3F7B" w:rsidRDefault="00FF3F7B" w:rsidP="003405BD">
            <w:pPr>
              <w:pStyle w:val="PlainText"/>
              <w:jc w:val="center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MS Mincho" w:hAnsi="Times New Roman"/>
                <w:b/>
                <w:bCs/>
              </w:rPr>
              <w:t>Sample Frequency</w:t>
            </w:r>
          </w:p>
        </w:tc>
      </w:tr>
      <w:tr w:rsidR="00684ECE" w14:paraId="162678D5" w14:textId="77777777" w:rsidTr="00355286">
        <w:trPr>
          <w:trHeight w:val="288"/>
        </w:trPr>
        <w:tc>
          <w:tcPr>
            <w:tcW w:w="1033" w:type="dxa"/>
            <w:tcBorders>
              <w:top w:val="single" w:sz="4" w:space="0" w:color="auto"/>
            </w:tcBorders>
            <w:vAlign w:val="center"/>
          </w:tcPr>
          <w:p w14:paraId="4C087E6B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302</w:t>
            </w:r>
          </w:p>
        </w:tc>
        <w:tc>
          <w:tcPr>
            <w:tcW w:w="1729" w:type="dxa"/>
            <w:tcBorders>
              <w:top w:val="single" w:sz="4" w:space="0" w:color="auto"/>
            </w:tcBorders>
            <w:vAlign w:val="center"/>
          </w:tcPr>
          <w:p w14:paraId="7CE6BCCA" w14:textId="021F21C4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Crushed Aggregate</w:t>
            </w:r>
          </w:p>
        </w:tc>
        <w:tc>
          <w:tcPr>
            <w:tcW w:w="1874" w:type="dxa"/>
            <w:tcBorders>
              <w:top w:val="single" w:sz="4" w:space="0" w:color="auto"/>
            </w:tcBorders>
            <w:vAlign w:val="center"/>
          </w:tcPr>
          <w:p w14:paraId="3AE57D21" w14:textId="7E98847C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Crushed </w:t>
            </w:r>
            <w:r w:rsidR="009403AA">
              <w:rPr>
                <w:rFonts w:ascii="Times New Roman" w:eastAsia="MS Mincho" w:hAnsi="Times New Roman"/>
              </w:rPr>
              <w:t>a</w:t>
            </w:r>
            <w:r>
              <w:rPr>
                <w:rFonts w:ascii="Times New Roman" w:eastAsia="MS Mincho" w:hAnsi="Times New Roman"/>
              </w:rPr>
              <w:t>ggregate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10FE3C9F" w14:textId="40275D66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Source, </w:t>
            </w:r>
            <w:proofErr w:type="gramStart"/>
            <w:r w:rsidR="009403AA">
              <w:rPr>
                <w:rFonts w:ascii="Times New Roman" w:eastAsia="MS Mincho" w:hAnsi="Times New Roman"/>
              </w:rPr>
              <w:t>q</w:t>
            </w:r>
            <w:r>
              <w:rPr>
                <w:rFonts w:ascii="Times New Roman" w:eastAsia="MS Mincho" w:hAnsi="Times New Roman"/>
              </w:rPr>
              <w:t>uality</w:t>
            </w:r>
            <w:proofErr w:type="gramEnd"/>
            <w:r>
              <w:rPr>
                <w:rFonts w:ascii="Times New Roman" w:eastAsia="MS Mincho" w:hAnsi="Times New Roman"/>
              </w:rPr>
              <w:t xml:space="preserve"> and </w:t>
            </w:r>
            <w:r w:rsidR="009403AA">
              <w:rPr>
                <w:rFonts w:ascii="Times New Roman" w:eastAsia="MS Mincho" w:hAnsi="Times New Roman"/>
              </w:rPr>
              <w:t>g</w:t>
            </w:r>
            <w:r>
              <w:rPr>
                <w:rFonts w:ascii="Times New Roman" w:eastAsia="MS Mincho" w:hAnsi="Times New Roman"/>
              </w:rPr>
              <w:t>radation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04686D3E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source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vAlign w:val="center"/>
          </w:tcPr>
          <w:p w14:paraId="35338FF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source</w:t>
            </w:r>
          </w:p>
        </w:tc>
      </w:tr>
      <w:tr w:rsidR="00684ECE" w14:paraId="62E2D25B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5CF63A26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312</w:t>
            </w:r>
          </w:p>
        </w:tc>
        <w:tc>
          <w:tcPr>
            <w:tcW w:w="1729" w:type="dxa"/>
            <w:vAlign w:val="center"/>
          </w:tcPr>
          <w:p w14:paraId="6D21BB8A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Dust Palliative</w:t>
            </w:r>
          </w:p>
        </w:tc>
        <w:tc>
          <w:tcPr>
            <w:tcW w:w="1874" w:type="dxa"/>
            <w:vAlign w:val="center"/>
          </w:tcPr>
          <w:p w14:paraId="42248103" w14:textId="746BD1B2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Calcium </w:t>
            </w:r>
            <w:r w:rsidR="009403AA">
              <w:rPr>
                <w:rFonts w:ascii="Times New Roman" w:eastAsia="MS Mincho" w:hAnsi="Times New Roman"/>
              </w:rPr>
              <w:t>c</w:t>
            </w:r>
            <w:r>
              <w:rPr>
                <w:rFonts w:ascii="Times New Roman" w:eastAsia="MS Mincho" w:hAnsi="Times New Roman"/>
              </w:rPr>
              <w:t>hloride</w:t>
            </w:r>
          </w:p>
          <w:p w14:paraId="0D762EE1" w14:textId="2612D361" w:rsidR="00684ECE" w:rsidRDefault="009403AA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m</w:t>
            </w:r>
            <w:r w:rsidR="00684ECE">
              <w:rPr>
                <w:rFonts w:ascii="Times New Roman" w:eastAsia="MS Mincho" w:hAnsi="Times New Roman"/>
              </w:rPr>
              <w:t xml:space="preserve">agnesium </w:t>
            </w:r>
            <w:r>
              <w:rPr>
                <w:rFonts w:ascii="Times New Roman" w:eastAsia="MS Mincho" w:hAnsi="Times New Roman"/>
              </w:rPr>
              <w:t>c</w:t>
            </w:r>
            <w:r w:rsidR="00684ECE">
              <w:rPr>
                <w:rFonts w:ascii="Times New Roman" w:eastAsia="MS Mincho" w:hAnsi="Times New Roman"/>
              </w:rPr>
              <w:t xml:space="preserve">hloride, </w:t>
            </w:r>
            <w:r>
              <w:rPr>
                <w:rFonts w:ascii="Times New Roman" w:eastAsia="MS Mincho" w:hAnsi="Times New Roman"/>
              </w:rPr>
              <w:t>l</w:t>
            </w:r>
            <w:r w:rsidR="00684ECE">
              <w:rPr>
                <w:rFonts w:ascii="Times New Roman" w:eastAsia="MS Mincho" w:hAnsi="Times New Roman"/>
              </w:rPr>
              <w:t>ignosulfonate</w:t>
            </w:r>
          </w:p>
        </w:tc>
        <w:tc>
          <w:tcPr>
            <w:tcW w:w="1785" w:type="dxa"/>
            <w:vAlign w:val="center"/>
          </w:tcPr>
          <w:p w14:paraId="09F1189A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514" w:type="dxa"/>
            <w:vAlign w:val="center"/>
          </w:tcPr>
          <w:p w14:paraId="01497B87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7B14AAA1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First shipment</w:t>
            </w:r>
          </w:p>
        </w:tc>
      </w:tr>
      <w:tr w:rsidR="00684ECE" w14:paraId="46387BA1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32ACD9C8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403</w:t>
            </w:r>
          </w:p>
        </w:tc>
        <w:tc>
          <w:tcPr>
            <w:tcW w:w="1729" w:type="dxa"/>
            <w:vAlign w:val="center"/>
          </w:tcPr>
          <w:p w14:paraId="2C2B96A3" w14:textId="3B43FA31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Asphalt Concrete</w:t>
            </w:r>
          </w:p>
        </w:tc>
        <w:tc>
          <w:tcPr>
            <w:tcW w:w="1874" w:type="dxa"/>
            <w:vAlign w:val="center"/>
          </w:tcPr>
          <w:p w14:paraId="1F3EC1E9" w14:textId="123C3ACD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Aggregate </w:t>
            </w:r>
            <w:r w:rsidR="009403AA">
              <w:rPr>
                <w:rFonts w:ascii="Times New Roman" w:eastAsia="MS Mincho" w:hAnsi="Times New Roman"/>
              </w:rPr>
              <w:t>a</w:t>
            </w:r>
            <w:r>
              <w:rPr>
                <w:rFonts w:ascii="Times New Roman" w:eastAsia="MS Mincho" w:hAnsi="Times New Roman"/>
              </w:rPr>
              <w:t xml:space="preserve">sphalt </w:t>
            </w:r>
            <w:r w:rsidR="009403AA">
              <w:rPr>
                <w:rFonts w:ascii="Times New Roman" w:eastAsia="MS Mincho" w:hAnsi="Times New Roman"/>
              </w:rPr>
              <w:t>m</w:t>
            </w:r>
            <w:r>
              <w:rPr>
                <w:rFonts w:ascii="Times New Roman" w:eastAsia="MS Mincho" w:hAnsi="Times New Roman"/>
              </w:rPr>
              <w:t>ix</w:t>
            </w:r>
          </w:p>
        </w:tc>
        <w:tc>
          <w:tcPr>
            <w:tcW w:w="1785" w:type="dxa"/>
            <w:vAlign w:val="center"/>
          </w:tcPr>
          <w:p w14:paraId="45A1C130" w14:textId="1276B3BE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Source quality, </w:t>
            </w:r>
            <w:r w:rsidR="009403AA">
              <w:rPr>
                <w:rFonts w:ascii="Times New Roman" w:eastAsia="MS Mincho" w:hAnsi="Times New Roman"/>
              </w:rPr>
              <w:t>g</w:t>
            </w:r>
            <w:r>
              <w:rPr>
                <w:rFonts w:ascii="Times New Roman" w:eastAsia="MS Mincho" w:hAnsi="Times New Roman"/>
              </w:rPr>
              <w:t xml:space="preserve">radation, </w:t>
            </w:r>
            <w:r w:rsidR="009403AA">
              <w:rPr>
                <w:rFonts w:ascii="Times New Roman" w:eastAsia="MS Mincho" w:hAnsi="Times New Roman"/>
              </w:rPr>
              <w:t>s</w:t>
            </w:r>
            <w:r>
              <w:rPr>
                <w:rFonts w:ascii="Times New Roman" w:eastAsia="MS Mincho" w:hAnsi="Times New Roman"/>
              </w:rPr>
              <w:t xml:space="preserve">tability, and </w:t>
            </w:r>
            <w:r w:rsidR="009403AA">
              <w:rPr>
                <w:rFonts w:ascii="Times New Roman" w:eastAsia="MS Mincho" w:hAnsi="Times New Roman"/>
              </w:rPr>
              <w:t>g</w:t>
            </w:r>
            <w:r>
              <w:rPr>
                <w:rFonts w:ascii="Times New Roman" w:eastAsia="MS Mincho" w:hAnsi="Times New Roman"/>
              </w:rPr>
              <w:t>rade</w:t>
            </w:r>
          </w:p>
        </w:tc>
        <w:tc>
          <w:tcPr>
            <w:tcW w:w="1514" w:type="dxa"/>
            <w:vAlign w:val="center"/>
          </w:tcPr>
          <w:p w14:paraId="697D3B7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mix</w:t>
            </w:r>
          </w:p>
        </w:tc>
        <w:tc>
          <w:tcPr>
            <w:tcW w:w="1425" w:type="dxa"/>
            <w:vAlign w:val="center"/>
          </w:tcPr>
          <w:p w14:paraId="045EDC5D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source</w:t>
            </w:r>
          </w:p>
        </w:tc>
      </w:tr>
      <w:tr w:rsidR="00684ECE" w14:paraId="21DF786C" w14:textId="77777777" w:rsidTr="00355286">
        <w:trPr>
          <w:cantSplit/>
          <w:trHeight w:val="288"/>
        </w:trPr>
        <w:tc>
          <w:tcPr>
            <w:tcW w:w="1033" w:type="dxa"/>
            <w:vAlign w:val="center"/>
          </w:tcPr>
          <w:p w14:paraId="7FEBB0E4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lastRenderedPageBreak/>
              <w:t>634 and 635</w:t>
            </w:r>
          </w:p>
        </w:tc>
        <w:tc>
          <w:tcPr>
            <w:tcW w:w="1729" w:type="dxa"/>
            <w:vAlign w:val="center"/>
          </w:tcPr>
          <w:p w14:paraId="0FEE2021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Permanent Pavement Markings, Temporary Traffic Control</w:t>
            </w:r>
          </w:p>
        </w:tc>
        <w:tc>
          <w:tcPr>
            <w:tcW w:w="1874" w:type="dxa"/>
            <w:vAlign w:val="center"/>
          </w:tcPr>
          <w:p w14:paraId="3D534ADC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634.02 as applicable, 635 as applicable</w:t>
            </w:r>
          </w:p>
        </w:tc>
        <w:tc>
          <w:tcPr>
            <w:tcW w:w="1785" w:type="dxa"/>
            <w:vAlign w:val="center"/>
          </w:tcPr>
          <w:p w14:paraId="3F6BAE97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514" w:type="dxa"/>
            <w:vAlign w:val="center"/>
          </w:tcPr>
          <w:p w14:paraId="2115BA70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source</w:t>
            </w:r>
          </w:p>
        </w:tc>
        <w:tc>
          <w:tcPr>
            <w:tcW w:w="1425" w:type="dxa"/>
            <w:vAlign w:val="center"/>
          </w:tcPr>
          <w:p w14:paraId="599E1D86" w14:textId="3A8418D2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18513CD9" w14:textId="77777777" w:rsidTr="00355286">
        <w:trPr>
          <w:cantSplit/>
          <w:trHeight w:val="288"/>
        </w:trPr>
        <w:tc>
          <w:tcPr>
            <w:tcW w:w="1033" w:type="dxa"/>
            <w:vAlign w:val="center"/>
          </w:tcPr>
          <w:p w14:paraId="151B7970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701</w:t>
            </w:r>
          </w:p>
        </w:tc>
        <w:tc>
          <w:tcPr>
            <w:tcW w:w="1729" w:type="dxa"/>
            <w:vAlign w:val="center"/>
          </w:tcPr>
          <w:p w14:paraId="5A0E8BFC" w14:textId="76CA69BC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Cement</w:t>
            </w:r>
            <w:r w:rsidR="00491FE0">
              <w:rPr>
                <w:rFonts w:ascii="Times New Roman" w:eastAsia="MS Mincho" w:hAnsi="Times New Roman"/>
              </w:rPr>
              <w:t>itious Material</w:t>
            </w:r>
          </w:p>
        </w:tc>
        <w:tc>
          <w:tcPr>
            <w:tcW w:w="1874" w:type="dxa"/>
            <w:vAlign w:val="center"/>
          </w:tcPr>
          <w:p w14:paraId="7B1D3BA1" w14:textId="22D30403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Portland </w:t>
            </w:r>
            <w:r w:rsidR="009403AA">
              <w:rPr>
                <w:rFonts w:ascii="Times New Roman" w:eastAsia="MS Mincho" w:hAnsi="Times New Roman"/>
              </w:rPr>
              <w:t>c</w:t>
            </w:r>
            <w:r>
              <w:rPr>
                <w:rFonts w:ascii="Times New Roman" w:eastAsia="MS Mincho" w:hAnsi="Times New Roman"/>
              </w:rPr>
              <w:t xml:space="preserve">ement, </w:t>
            </w:r>
            <w:r w:rsidR="009403AA">
              <w:rPr>
                <w:rFonts w:ascii="Times New Roman" w:eastAsia="MS Mincho" w:hAnsi="Times New Roman"/>
              </w:rPr>
              <w:t>b</w:t>
            </w:r>
            <w:r>
              <w:rPr>
                <w:rFonts w:ascii="Times New Roman" w:eastAsia="MS Mincho" w:hAnsi="Times New Roman"/>
              </w:rPr>
              <w:t xml:space="preserve">lended </w:t>
            </w:r>
            <w:r w:rsidR="009403AA">
              <w:rPr>
                <w:rFonts w:ascii="Times New Roman" w:eastAsia="MS Mincho" w:hAnsi="Times New Roman"/>
              </w:rPr>
              <w:t>h</w:t>
            </w:r>
            <w:r>
              <w:rPr>
                <w:rFonts w:ascii="Times New Roman" w:eastAsia="MS Mincho" w:hAnsi="Times New Roman"/>
              </w:rPr>
              <w:t xml:space="preserve">ydraulic </w:t>
            </w:r>
            <w:r w:rsidR="009403AA">
              <w:rPr>
                <w:rFonts w:ascii="Times New Roman" w:eastAsia="MS Mincho" w:hAnsi="Times New Roman"/>
              </w:rPr>
              <w:t>c</w:t>
            </w:r>
            <w:r>
              <w:rPr>
                <w:rFonts w:ascii="Times New Roman" w:eastAsia="MS Mincho" w:hAnsi="Times New Roman"/>
              </w:rPr>
              <w:t xml:space="preserve">ement, </w:t>
            </w:r>
            <w:r w:rsidR="009403AA">
              <w:rPr>
                <w:rFonts w:ascii="Times New Roman" w:eastAsia="MS Mincho" w:hAnsi="Times New Roman"/>
              </w:rPr>
              <w:t>m</w:t>
            </w:r>
            <w:r>
              <w:rPr>
                <w:rFonts w:ascii="Times New Roman" w:eastAsia="MS Mincho" w:hAnsi="Times New Roman"/>
              </w:rPr>
              <w:t xml:space="preserve">ortar </w:t>
            </w:r>
            <w:r w:rsidR="009403AA">
              <w:rPr>
                <w:rFonts w:ascii="Times New Roman" w:eastAsia="MS Mincho" w:hAnsi="Times New Roman"/>
              </w:rPr>
              <w:t>c</w:t>
            </w:r>
            <w:r>
              <w:rPr>
                <w:rFonts w:ascii="Times New Roman" w:eastAsia="MS Mincho" w:hAnsi="Times New Roman"/>
              </w:rPr>
              <w:t>ement</w:t>
            </w:r>
          </w:p>
        </w:tc>
        <w:tc>
          <w:tcPr>
            <w:tcW w:w="1785" w:type="dxa"/>
            <w:vAlign w:val="center"/>
          </w:tcPr>
          <w:p w14:paraId="2B857DB6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AASHTO M 85, M 240, </w:t>
            </w:r>
          </w:p>
          <w:p w14:paraId="3B346A16" w14:textId="5BBBCFAB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ASTM C91 and ASTM C1392 as applicable</w:t>
            </w:r>
          </w:p>
        </w:tc>
        <w:tc>
          <w:tcPr>
            <w:tcW w:w="1514" w:type="dxa"/>
            <w:vAlign w:val="center"/>
          </w:tcPr>
          <w:p w14:paraId="64D6A5F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19A98B49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100 tons</w:t>
            </w:r>
          </w:p>
        </w:tc>
      </w:tr>
      <w:tr w:rsidR="00684ECE" w14:paraId="26DC8502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7F9815B0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702.01</w:t>
            </w:r>
          </w:p>
        </w:tc>
        <w:tc>
          <w:tcPr>
            <w:tcW w:w="1729" w:type="dxa"/>
            <w:vAlign w:val="center"/>
          </w:tcPr>
          <w:p w14:paraId="0884FE5F" w14:textId="2C5E99C2" w:rsidR="00684ECE" w:rsidRDefault="009403AA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Asphalt </w:t>
            </w:r>
            <w:r w:rsidR="00433C39">
              <w:rPr>
                <w:rFonts w:ascii="Times New Roman" w:eastAsia="MS Mincho" w:hAnsi="Times New Roman"/>
              </w:rPr>
              <w:t>Binder</w:t>
            </w:r>
          </w:p>
        </w:tc>
        <w:tc>
          <w:tcPr>
            <w:tcW w:w="1874" w:type="dxa"/>
            <w:vAlign w:val="center"/>
          </w:tcPr>
          <w:p w14:paraId="711F38AF" w14:textId="2634AFFA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Asphalt </w:t>
            </w:r>
            <w:r w:rsidR="009403AA">
              <w:rPr>
                <w:rFonts w:ascii="Times New Roman" w:eastAsia="MS Mincho" w:hAnsi="Times New Roman"/>
              </w:rPr>
              <w:t>c</w:t>
            </w:r>
            <w:r>
              <w:rPr>
                <w:rFonts w:ascii="Times New Roman" w:eastAsia="MS Mincho" w:hAnsi="Times New Roman"/>
              </w:rPr>
              <w:t>ement</w:t>
            </w:r>
          </w:p>
        </w:tc>
        <w:tc>
          <w:tcPr>
            <w:tcW w:w="1785" w:type="dxa"/>
            <w:vAlign w:val="center"/>
          </w:tcPr>
          <w:p w14:paraId="55CE77ED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AASHTO M 226 or M 320, </w:t>
            </w:r>
          </w:p>
          <w:p w14:paraId="6CDB9DBB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 as applicable</w:t>
            </w:r>
          </w:p>
        </w:tc>
        <w:tc>
          <w:tcPr>
            <w:tcW w:w="1514" w:type="dxa"/>
            <w:vAlign w:val="center"/>
          </w:tcPr>
          <w:p w14:paraId="403EF89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4AD34A77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</w:tr>
      <w:tr w:rsidR="00684ECE" w14:paraId="4AA26289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74E76608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702.02</w:t>
            </w:r>
          </w:p>
        </w:tc>
        <w:tc>
          <w:tcPr>
            <w:tcW w:w="1729" w:type="dxa"/>
            <w:vAlign w:val="center"/>
          </w:tcPr>
          <w:p w14:paraId="6C42259C" w14:textId="1F22B4AA" w:rsidR="00684ECE" w:rsidRDefault="00433C39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Emulsified Asphalt</w:t>
            </w:r>
          </w:p>
        </w:tc>
        <w:tc>
          <w:tcPr>
            <w:tcW w:w="1874" w:type="dxa"/>
            <w:vAlign w:val="center"/>
          </w:tcPr>
          <w:p w14:paraId="40A9B04E" w14:textId="29A164BF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Emulsified </w:t>
            </w:r>
            <w:r w:rsidR="009403AA">
              <w:rPr>
                <w:rFonts w:ascii="Times New Roman" w:eastAsia="MS Mincho" w:hAnsi="Times New Roman"/>
              </w:rPr>
              <w:t>a</w:t>
            </w:r>
            <w:r>
              <w:rPr>
                <w:rFonts w:ascii="Times New Roman" w:eastAsia="MS Mincho" w:hAnsi="Times New Roman"/>
              </w:rPr>
              <w:t>sphalt</w:t>
            </w:r>
          </w:p>
        </w:tc>
        <w:tc>
          <w:tcPr>
            <w:tcW w:w="1785" w:type="dxa"/>
            <w:vAlign w:val="center"/>
          </w:tcPr>
          <w:p w14:paraId="48DD8A0F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AASHTO M 140 or </w:t>
            </w:r>
          </w:p>
          <w:p w14:paraId="76064699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M 208 as applicable</w:t>
            </w:r>
          </w:p>
        </w:tc>
        <w:tc>
          <w:tcPr>
            <w:tcW w:w="1514" w:type="dxa"/>
            <w:vAlign w:val="center"/>
          </w:tcPr>
          <w:p w14:paraId="69CF6406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543D318A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</w:tr>
      <w:tr w:rsidR="00684ECE" w14:paraId="7E86400D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33CACAAB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702.05</w:t>
            </w:r>
          </w:p>
        </w:tc>
        <w:tc>
          <w:tcPr>
            <w:tcW w:w="1729" w:type="dxa"/>
            <w:vAlign w:val="center"/>
          </w:tcPr>
          <w:p w14:paraId="05CDD55F" w14:textId="41D63846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Antistrip</w:t>
            </w:r>
            <w:r w:rsidR="00433C39">
              <w:rPr>
                <w:rFonts w:ascii="Times New Roman" w:eastAsia="MS Mincho" w:hAnsi="Times New Roman"/>
              </w:rPr>
              <w:t xml:space="preserve"> Additive</w:t>
            </w:r>
          </w:p>
        </w:tc>
        <w:tc>
          <w:tcPr>
            <w:tcW w:w="1874" w:type="dxa"/>
            <w:vAlign w:val="center"/>
          </w:tcPr>
          <w:p w14:paraId="447F496B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623078A4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7891258F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735AD40F" w14:textId="4C0DBF47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737FB139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7F54359E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706</w:t>
            </w:r>
          </w:p>
        </w:tc>
        <w:tc>
          <w:tcPr>
            <w:tcW w:w="1729" w:type="dxa"/>
            <w:vAlign w:val="center"/>
          </w:tcPr>
          <w:p w14:paraId="5C99FB30" w14:textId="433FD3D1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Concrete Pipe</w:t>
            </w:r>
          </w:p>
        </w:tc>
        <w:tc>
          <w:tcPr>
            <w:tcW w:w="1874" w:type="dxa"/>
            <w:vAlign w:val="center"/>
          </w:tcPr>
          <w:p w14:paraId="1A4645F8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14F6F34B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60E04090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1619B69F" w14:textId="27A8D39E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03C591D0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04BED225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707</w:t>
            </w:r>
          </w:p>
        </w:tc>
        <w:tc>
          <w:tcPr>
            <w:tcW w:w="1729" w:type="dxa"/>
            <w:vAlign w:val="center"/>
          </w:tcPr>
          <w:p w14:paraId="2790816D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Metal Pipe </w:t>
            </w:r>
          </w:p>
        </w:tc>
        <w:tc>
          <w:tcPr>
            <w:tcW w:w="1874" w:type="dxa"/>
            <w:vAlign w:val="center"/>
          </w:tcPr>
          <w:p w14:paraId="6DC1FDF9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46392F52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1AD92BFE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18796287" w14:textId="34B4A713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0AFD5864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4D7797F4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708</w:t>
            </w:r>
          </w:p>
        </w:tc>
        <w:tc>
          <w:tcPr>
            <w:tcW w:w="1729" w:type="dxa"/>
            <w:vAlign w:val="center"/>
          </w:tcPr>
          <w:p w14:paraId="000D38BF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Plastic Pipe</w:t>
            </w:r>
          </w:p>
        </w:tc>
        <w:tc>
          <w:tcPr>
            <w:tcW w:w="1874" w:type="dxa"/>
            <w:vAlign w:val="center"/>
          </w:tcPr>
          <w:p w14:paraId="1646A758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2F8E980A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0C6B7A31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123B60CD" w14:textId="68CBD676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3C03E43B" w14:textId="77777777" w:rsidTr="00355286">
        <w:trPr>
          <w:cantSplit/>
          <w:trHeight w:val="288"/>
        </w:trPr>
        <w:tc>
          <w:tcPr>
            <w:tcW w:w="1033" w:type="dxa"/>
            <w:vAlign w:val="center"/>
          </w:tcPr>
          <w:p w14:paraId="3434A57B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709</w:t>
            </w:r>
          </w:p>
        </w:tc>
        <w:tc>
          <w:tcPr>
            <w:tcW w:w="1729" w:type="dxa"/>
            <w:vAlign w:val="center"/>
          </w:tcPr>
          <w:p w14:paraId="113A9102" w14:textId="18C2BA44" w:rsidR="00684ECE" w:rsidRDefault="00684ECE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Reinforcing Steel</w:t>
            </w:r>
            <w:r w:rsidR="00433C39">
              <w:rPr>
                <w:rFonts w:ascii="Times New Roman" w:eastAsia="MS Mincho" w:hAnsi="Times New Roman"/>
              </w:rPr>
              <w:t xml:space="preserve"> and Wire Rope</w:t>
            </w:r>
          </w:p>
        </w:tc>
        <w:tc>
          <w:tcPr>
            <w:tcW w:w="1874" w:type="dxa"/>
            <w:vAlign w:val="center"/>
          </w:tcPr>
          <w:p w14:paraId="0ED9BC57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521B1B70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74F87C9D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7BD18692" w14:textId="4A94F1EE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For 709.01 submit 3, 1-yard bars </w:t>
            </w:r>
          </w:p>
          <w:p w14:paraId="302492D7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of each size and grade of bar furnished.</w:t>
            </w:r>
          </w:p>
          <w:p w14:paraId="62C2852D" w14:textId="0B5DB337" w:rsidR="00684ECE" w:rsidRDefault="00433C39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For </w:t>
            </w:r>
            <w:r w:rsidR="00684ECE">
              <w:rPr>
                <w:rFonts w:ascii="Times New Roman" w:eastAsia="MS Mincho" w:hAnsi="Times New Roman"/>
              </w:rPr>
              <w:t xml:space="preserve">709.02 submit 1 </w:t>
            </w:r>
          </w:p>
          <w:p w14:paraId="5B7BEB6F" w14:textId="7B90FCDF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6-foot length for each size furnished</w:t>
            </w:r>
          </w:p>
        </w:tc>
      </w:tr>
      <w:tr w:rsidR="00684ECE" w14:paraId="4D8D8849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7C577C47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710</w:t>
            </w:r>
          </w:p>
        </w:tc>
        <w:tc>
          <w:tcPr>
            <w:tcW w:w="1729" w:type="dxa"/>
            <w:vAlign w:val="center"/>
          </w:tcPr>
          <w:p w14:paraId="4347AF9F" w14:textId="26C7106C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Fenc</w:t>
            </w:r>
            <w:r w:rsidR="00433C39">
              <w:rPr>
                <w:rFonts w:ascii="Times New Roman" w:eastAsia="MS Mincho" w:hAnsi="Times New Roman"/>
              </w:rPr>
              <w:t>ing and Mesh Fabrics</w:t>
            </w:r>
          </w:p>
        </w:tc>
        <w:tc>
          <w:tcPr>
            <w:tcW w:w="1874" w:type="dxa"/>
            <w:vAlign w:val="center"/>
          </w:tcPr>
          <w:p w14:paraId="30293C1B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38F3AD61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774F2658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327F0271" w14:textId="409709DB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6E6BEB0A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49B22D30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711</w:t>
            </w:r>
          </w:p>
        </w:tc>
        <w:tc>
          <w:tcPr>
            <w:tcW w:w="1729" w:type="dxa"/>
            <w:vAlign w:val="center"/>
          </w:tcPr>
          <w:p w14:paraId="537C6E04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Concrete Curing </w:t>
            </w:r>
          </w:p>
          <w:p w14:paraId="679578A6" w14:textId="7848EBD2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Material and Ad</w:t>
            </w:r>
            <w:r w:rsidR="002F181B">
              <w:rPr>
                <w:rFonts w:ascii="Times New Roman" w:eastAsia="MS Mincho" w:hAnsi="Times New Roman"/>
              </w:rPr>
              <w:t>ditives</w:t>
            </w:r>
          </w:p>
        </w:tc>
        <w:tc>
          <w:tcPr>
            <w:tcW w:w="1874" w:type="dxa"/>
            <w:vAlign w:val="center"/>
          </w:tcPr>
          <w:p w14:paraId="6C427967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4D386359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07481BC9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material source per material type</w:t>
            </w:r>
          </w:p>
        </w:tc>
        <w:tc>
          <w:tcPr>
            <w:tcW w:w="1425" w:type="dxa"/>
            <w:vAlign w:val="center"/>
          </w:tcPr>
          <w:p w14:paraId="745EA850" w14:textId="13E3808E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68792FF5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3D24C0B7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712</w:t>
            </w:r>
          </w:p>
        </w:tc>
        <w:tc>
          <w:tcPr>
            <w:tcW w:w="1729" w:type="dxa"/>
            <w:vAlign w:val="center"/>
          </w:tcPr>
          <w:p w14:paraId="4601FD7A" w14:textId="3DA2CE84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Joint Material</w:t>
            </w:r>
          </w:p>
        </w:tc>
        <w:tc>
          <w:tcPr>
            <w:tcW w:w="1874" w:type="dxa"/>
            <w:vAlign w:val="center"/>
          </w:tcPr>
          <w:p w14:paraId="556618B8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48CF3E28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51907346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2DA3301A" w14:textId="7CABD465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4A85A9B4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0C31B408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713</w:t>
            </w:r>
          </w:p>
        </w:tc>
        <w:tc>
          <w:tcPr>
            <w:tcW w:w="1729" w:type="dxa"/>
            <w:vAlign w:val="center"/>
          </w:tcPr>
          <w:p w14:paraId="69D44B34" w14:textId="56AAB80B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Roadside Improvement Material</w:t>
            </w:r>
          </w:p>
        </w:tc>
        <w:tc>
          <w:tcPr>
            <w:tcW w:w="1874" w:type="dxa"/>
            <w:vAlign w:val="center"/>
          </w:tcPr>
          <w:p w14:paraId="105601DB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4E91DA9E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4C7CB1BF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66BBB7C3" w14:textId="080C1C49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0B841FEC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04CC2D85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714</w:t>
            </w:r>
          </w:p>
        </w:tc>
        <w:tc>
          <w:tcPr>
            <w:tcW w:w="1729" w:type="dxa"/>
            <w:vAlign w:val="center"/>
          </w:tcPr>
          <w:p w14:paraId="27FAF39A" w14:textId="65933086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Geosynthetic Material</w:t>
            </w:r>
          </w:p>
        </w:tc>
        <w:tc>
          <w:tcPr>
            <w:tcW w:w="1874" w:type="dxa"/>
            <w:vAlign w:val="center"/>
          </w:tcPr>
          <w:p w14:paraId="61601BD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3F189FC2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2EB5A61A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09B1F802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project per type</w:t>
            </w:r>
          </w:p>
        </w:tc>
      </w:tr>
      <w:tr w:rsidR="00684ECE" w14:paraId="0D199C89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66C9673D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715</w:t>
            </w:r>
          </w:p>
        </w:tc>
        <w:tc>
          <w:tcPr>
            <w:tcW w:w="1729" w:type="dxa"/>
            <w:vAlign w:val="center"/>
          </w:tcPr>
          <w:p w14:paraId="578A8C70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Piling</w:t>
            </w:r>
          </w:p>
        </w:tc>
        <w:tc>
          <w:tcPr>
            <w:tcW w:w="1874" w:type="dxa"/>
            <w:vAlign w:val="center"/>
          </w:tcPr>
          <w:p w14:paraId="793A997F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581FA428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50E978A8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27C6B4FA" w14:textId="1FADF7B1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5E2D4570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2A96F2B6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716</w:t>
            </w:r>
          </w:p>
        </w:tc>
        <w:tc>
          <w:tcPr>
            <w:tcW w:w="1729" w:type="dxa"/>
            <w:vAlign w:val="center"/>
          </w:tcPr>
          <w:p w14:paraId="7BE9F9C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Material for Timber Structures</w:t>
            </w:r>
          </w:p>
        </w:tc>
        <w:tc>
          <w:tcPr>
            <w:tcW w:w="1874" w:type="dxa"/>
            <w:vAlign w:val="center"/>
          </w:tcPr>
          <w:p w14:paraId="5A1FE99C" w14:textId="18D5932A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Timber and </w:t>
            </w:r>
            <w:r w:rsidR="002F181B">
              <w:rPr>
                <w:rFonts w:ascii="Times New Roman" w:eastAsia="MS Mincho" w:hAnsi="Times New Roman"/>
              </w:rPr>
              <w:t>h</w:t>
            </w:r>
            <w:r>
              <w:rPr>
                <w:rFonts w:ascii="Times New Roman" w:eastAsia="MS Mincho" w:hAnsi="Times New Roman"/>
              </w:rPr>
              <w:t>ardware</w:t>
            </w:r>
          </w:p>
        </w:tc>
        <w:tc>
          <w:tcPr>
            <w:tcW w:w="1785" w:type="dxa"/>
            <w:vAlign w:val="center"/>
          </w:tcPr>
          <w:p w14:paraId="1551E702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0217E95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6A5F1ECB" w14:textId="7F36C47B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0B96A894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09CDB58E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717</w:t>
            </w:r>
          </w:p>
        </w:tc>
        <w:tc>
          <w:tcPr>
            <w:tcW w:w="1729" w:type="dxa"/>
            <w:vAlign w:val="center"/>
          </w:tcPr>
          <w:p w14:paraId="33BAB039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Structural Metal</w:t>
            </w:r>
          </w:p>
        </w:tc>
        <w:tc>
          <w:tcPr>
            <w:tcW w:w="1874" w:type="dxa"/>
            <w:vAlign w:val="center"/>
          </w:tcPr>
          <w:p w14:paraId="1C0757EC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60C4AAB6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73D5E7DF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702D5B75" w14:textId="24C4D85E" w:rsidR="00684ECE" w:rsidRDefault="002F181B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For </w:t>
            </w:r>
            <w:r w:rsidR="00684ECE">
              <w:rPr>
                <w:rFonts w:ascii="Times New Roman" w:eastAsia="MS Mincho" w:hAnsi="Times New Roman"/>
              </w:rPr>
              <w:t xml:space="preserve">717.01(e) minimum </w:t>
            </w:r>
          </w:p>
          <w:p w14:paraId="171A84AD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6 per shipment </w:t>
            </w:r>
          </w:p>
          <w:p w14:paraId="6F60AD59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for each size used.</w:t>
            </w:r>
          </w:p>
          <w:p w14:paraId="6AE71AA1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</w:p>
          <w:p w14:paraId="3EF57086" w14:textId="612E6082" w:rsidR="00684ECE" w:rsidRDefault="002F181B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For </w:t>
            </w:r>
            <w:r w:rsidR="00684ECE">
              <w:rPr>
                <w:rFonts w:ascii="Times New Roman" w:eastAsia="MS Mincho" w:hAnsi="Times New Roman"/>
              </w:rPr>
              <w:t>717.</w:t>
            </w:r>
            <w:r>
              <w:rPr>
                <w:rFonts w:ascii="Times New Roman" w:eastAsia="MS Mincho" w:hAnsi="Times New Roman"/>
              </w:rPr>
              <w:t>09</w:t>
            </w:r>
          </w:p>
          <w:p w14:paraId="68EA9D0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project</w:t>
            </w:r>
          </w:p>
        </w:tc>
      </w:tr>
      <w:tr w:rsidR="00684ECE" w14:paraId="2F53BA1D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2DCDEE7D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lastRenderedPageBreak/>
              <w:t>718</w:t>
            </w:r>
          </w:p>
        </w:tc>
        <w:tc>
          <w:tcPr>
            <w:tcW w:w="1729" w:type="dxa"/>
            <w:vAlign w:val="center"/>
          </w:tcPr>
          <w:p w14:paraId="5042F824" w14:textId="2F81C734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Traffic Signing and Marking Material</w:t>
            </w:r>
          </w:p>
        </w:tc>
        <w:tc>
          <w:tcPr>
            <w:tcW w:w="1874" w:type="dxa"/>
            <w:vAlign w:val="center"/>
          </w:tcPr>
          <w:p w14:paraId="343668E7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26632802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4502902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0E60B6DB" w14:textId="66AA0753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58195ED1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3A17BA1C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719</w:t>
            </w:r>
          </w:p>
        </w:tc>
        <w:tc>
          <w:tcPr>
            <w:tcW w:w="1729" w:type="dxa"/>
            <w:vAlign w:val="center"/>
          </w:tcPr>
          <w:p w14:paraId="3B4B9A44" w14:textId="049F9297" w:rsidR="00684ECE" w:rsidRDefault="002F181B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Coating Material</w:t>
            </w:r>
          </w:p>
        </w:tc>
        <w:tc>
          <w:tcPr>
            <w:tcW w:w="1874" w:type="dxa"/>
            <w:vAlign w:val="center"/>
          </w:tcPr>
          <w:p w14:paraId="5E69F13A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215825B3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4DAAFF85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batch\lot</w:t>
            </w:r>
          </w:p>
        </w:tc>
        <w:tc>
          <w:tcPr>
            <w:tcW w:w="1425" w:type="dxa"/>
            <w:vAlign w:val="center"/>
          </w:tcPr>
          <w:p w14:paraId="341973B3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sample for quantities</w:t>
            </w:r>
          </w:p>
          <w:p w14:paraId="4F786076" w14:textId="5FA12CA3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&gt; 25 gallons</w:t>
            </w:r>
          </w:p>
        </w:tc>
      </w:tr>
      <w:tr w:rsidR="00684ECE" w14:paraId="7D06DF4B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60574A7F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720</w:t>
            </w:r>
          </w:p>
        </w:tc>
        <w:tc>
          <w:tcPr>
            <w:tcW w:w="1729" w:type="dxa"/>
            <w:vAlign w:val="center"/>
          </w:tcPr>
          <w:p w14:paraId="0FD1CA6C" w14:textId="6D382586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Structural Wall and Stabilized Embankment Material</w:t>
            </w:r>
          </w:p>
        </w:tc>
        <w:tc>
          <w:tcPr>
            <w:tcW w:w="1874" w:type="dxa"/>
            <w:vAlign w:val="center"/>
          </w:tcPr>
          <w:p w14:paraId="7E4F545E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446490C3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611250FE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 per material type</w:t>
            </w:r>
          </w:p>
        </w:tc>
        <w:tc>
          <w:tcPr>
            <w:tcW w:w="1425" w:type="dxa"/>
            <w:vAlign w:val="center"/>
          </w:tcPr>
          <w:p w14:paraId="16BA1D68" w14:textId="2018AD69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6E095383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0BB12926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721</w:t>
            </w:r>
          </w:p>
        </w:tc>
        <w:tc>
          <w:tcPr>
            <w:tcW w:w="1729" w:type="dxa"/>
            <w:vAlign w:val="center"/>
          </w:tcPr>
          <w:p w14:paraId="268455AC" w14:textId="3A205C58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Electrical and Illumination Material</w:t>
            </w:r>
          </w:p>
        </w:tc>
        <w:tc>
          <w:tcPr>
            <w:tcW w:w="1874" w:type="dxa"/>
            <w:vAlign w:val="center"/>
          </w:tcPr>
          <w:p w14:paraId="3DD76A2C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0C10E6CA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7F728DD3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 per material type</w:t>
            </w:r>
          </w:p>
        </w:tc>
        <w:tc>
          <w:tcPr>
            <w:tcW w:w="1425" w:type="dxa"/>
            <w:vAlign w:val="center"/>
          </w:tcPr>
          <w:p w14:paraId="68B7CB90" w14:textId="44877362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684ECE" w14:paraId="26FC69B0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76D5C09F" w14:textId="77777777" w:rsidR="00684ECE" w:rsidRP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722</w:t>
            </w:r>
          </w:p>
        </w:tc>
        <w:tc>
          <w:tcPr>
            <w:tcW w:w="1729" w:type="dxa"/>
            <w:vAlign w:val="center"/>
          </w:tcPr>
          <w:p w14:paraId="014B93AB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Anchor Material</w:t>
            </w:r>
          </w:p>
        </w:tc>
        <w:tc>
          <w:tcPr>
            <w:tcW w:w="1874" w:type="dxa"/>
            <w:vAlign w:val="center"/>
          </w:tcPr>
          <w:p w14:paraId="4B6CBCFF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259B4D1E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51EA4BF8" w14:textId="77777777" w:rsidR="00684ECE" w:rsidRDefault="00684ECE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 per material type</w:t>
            </w:r>
          </w:p>
        </w:tc>
        <w:tc>
          <w:tcPr>
            <w:tcW w:w="1425" w:type="dxa"/>
            <w:vAlign w:val="center"/>
          </w:tcPr>
          <w:p w14:paraId="24713B4B" w14:textId="74E2B6F1" w:rsidR="00684ECE" w:rsidRDefault="000A3010" w:rsidP="003405BD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433C39" w14:paraId="574F0070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5E2324E9" w14:textId="408F58F5" w:rsidR="00433C39" w:rsidRPr="00684ECE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723</w:t>
            </w:r>
          </w:p>
        </w:tc>
        <w:tc>
          <w:tcPr>
            <w:tcW w:w="1729" w:type="dxa"/>
            <w:vAlign w:val="center"/>
          </w:tcPr>
          <w:p w14:paraId="054BEBE5" w14:textId="5654908F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proofErr w:type="spellStart"/>
            <w:r>
              <w:rPr>
                <w:rFonts w:ascii="Times New Roman" w:eastAsia="MS Mincho" w:hAnsi="Times New Roman"/>
              </w:rPr>
              <w:t>Dampproofing</w:t>
            </w:r>
            <w:proofErr w:type="spellEnd"/>
            <w:r>
              <w:rPr>
                <w:rFonts w:ascii="Times New Roman" w:eastAsia="MS Mincho" w:hAnsi="Times New Roman"/>
              </w:rPr>
              <w:t xml:space="preserve"> and Waterproofing Material</w:t>
            </w:r>
          </w:p>
        </w:tc>
        <w:tc>
          <w:tcPr>
            <w:tcW w:w="1874" w:type="dxa"/>
            <w:vAlign w:val="center"/>
          </w:tcPr>
          <w:p w14:paraId="4CA55D39" w14:textId="7D7BECA2" w:rsidR="00433C39" w:rsidRDefault="00433C39" w:rsidP="000A3010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Asphalt materials used for </w:t>
            </w:r>
            <w:proofErr w:type="spellStart"/>
            <w:r>
              <w:rPr>
                <w:rFonts w:ascii="Times New Roman" w:eastAsia="MS Mincho" w:hAnsi="Times New Roman"/>
              </w:rPr>
              <w:t>damproofing</w:t>
            </w:r>
            <w:proofErr w:type="spellEnd"/>
            <w:r>
              <w:rPr>
                <w:rFonts w:ascii="Times New Roman" w:eastAsia="MS Mincho" w:hAnsi="Times New Roman"/>
              </w:rPr>
              <w:t xml:space="preserve"> and waterproofing concrete and masonry surfaces</w:t>
            </w:r>
          </w:p>
        </w:tc>
        <w:tc>
          <w:tcPr>
            <w:tcW w:w="1785" w:type="dxa"/>
            <w:vAlign w:val="center"/>
          </w:tcPr>
          <w:p w14:paraId="7EF633E9" w14:textId="5A123056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 for each type of asphalt material</w:t>
            </w:r>
          </w:p>
        </w:tc>
        <w:tc>
          <w:tcPr>
            <w:tcW w:w="1514" w:type="dxa"/>
            <w:vAlign w:val="center"/>
          </w:tcPr>
          <w:p w14:paraId="46327A8A" w14:textId="06D53541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1993D494" w14:textId="2844CE70" w:rsidR="00433C39" w:rsidRDefault="000A3010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433C39" w14:paraId="5AAC9D22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24488CD4" w14:textId="166DF7ED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724</w:t>
            </w:r>
          </w:p>
        </w:tc>
        <w:tc>
          <w:tcPr>
            <w:tcW w:w="1729" w:type="dxa"/>
            <w:vAlign w:val="center"/>
          </w:tcPr>
          <w:p w14:paraId="0E4F740A" w14:textId="35937699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Guardrail</w:t>
            </w:r>
          </w:p>
        </w:tc>
        <w:tc>
          <w:tcPr>
            <w:tcW w:w="1874" w:type="dxa"/>
            <w:vAlign w:val="center"/>
          </w:tcPr>
          <w:p w14:paraId="19236100" w14:textId="68897E27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7D4D0DC5" w14:textId="7DB98FC1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1016376E" w14:textId="52CCED67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</w:t>
            </w:r>
          </w:p>
        </w:tc>
        <w:tc>
          <w:tcPr>
            <w:tcW w:w="1425" w:type="dxa"/>
            <w:vAlign w:val="center"/>
          </w:tcPr>
          <w:p w14:paraId="3F5929FD" w14:textId="42B1D720" w:rsidR="00433C39" w:rsidRDefault="000A3010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tr w:rsidR="00433C39" w14:paraId="6AD2F580" w14:textId="77777777" w:rsidTr="00355286">
        <w:trPr>
          <w:trHeight w:val="288"/>
        </w:trPr>
        <w:tc>
          <w:tcPr>
            <w:tcW w:w="1033" w:type="dxa"/>
            <w:vAlign w:val="center"/>
          </w:tcPr>
          <w:p w14:paraId="3C6F5CAE" w14:textId="77777777" w:rsidR="00433C39" w:rsidRPr="00684ECE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684ECE">
              <w:rPr>
                <w:rFonts w:ascii="Times New Roman" w:eastAsia="MS Mincho" w:hAnsi="Times New Roman"/>
              </w:rPr>
              <w:t>725</w:t>
            </w:r>
          </w:p>
        </w:tc>
        <w:tc>
          <w:tcPr>
            <w:tcW w:w="1729" w:type="dxa"/>
            <w:vAlign w:val="center"/>
          </w:tcPr>
          <w:p w14:paraId="17434D97" w14:textId="79B25BCC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 xml:space="preserve">Miscellaneous </w:t>
            </w:r>
            <w:r w:rsidR="00CB26A3">
              <w:rPr>
                <w:rFonts w:ascii="Times New Roman" w:eastAsia="MS Mincho" w:hAnsi="Times New Roman"/>
              </w:rPr>
              <w:t>M</w:t>
            </w:r>
            <w:r>
              <w:rPr>
                <w:rFonts w:ascii="Times New Roman" w:eastAsia="MS Mincho" w:hAnsi="Times New Roman"/>
              </w:rPr>
              <w:t>aterial</w:t>
            </w:r>
          </w:p>
        </w:tc>
        <w:tc>
          <w:tcPr>
            <w:tcW w:w="1874" w:type="dxa"/>
            <w:vAlign w:val="center"/>
          </w:tcPr>
          <w:p w14:paraId="0C044D2F" w14:textId="77777777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specified</w:t>
            </w:r>
          </w:p>
        </w:tc>
        <w:tc>
          <w:tcPr>
            <w:tcW w:w="1785" w:type="dxa"/>
            <w:vAlign w:val="center"/>
          </w:tcPr>
          <w:p w14:paraId="1C11C7D0" w14:textId="77777777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As applicable</w:t>
            </w:r>
          </w:p>
        </w:tc>
        <w:tc>
          <w:tcPr>
            <w:tcW w:w="1514" w:type="dxa"/>
            <w:vAlign w:val="center"/>
          </w:tcPr>
          <w:p w14:paraId="712B31D4" w14:textId="77777777" w:rsidR="00433C39" w:rsidRDefault="00433C39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1 per shipment per material type</w:t>
            </w:r>
          </w:p>
        </w:tc>
        <w:tc>
          <w:tcPr>
            <w:tcW w:w="1425" w:type="dxa"/>
            <w:vAlign w:val="center"/>
          </w:tcPr>
          <w:p w14:paraId="212385DB" w14:textId="5172B34F" w:rsidR="00433C39" w:rsidRDefault="000A3010" w:rsidP="00433C39">
            <w:pPr>
              <w:pStyle w:val="PlainText"/>
              <w:jc w:val="center"/>
              <w:rPr>
                <w:rFonts w:ascii="Times New Roman" w:eastAsia="MS Mincho" w:hAnsi="Times New Roman"/>
              </w:rPr>
            </w:pPr>
            <w:r w:rsidRPr="00FC61E3">
              <w:t>−</w:t>
            </w:r>
          </w:p>
        </w:tc>
      </w:tr>
      <w:bookmarkEnd w:id="0"/>
    </w:tbl>
    <w:p w14:paraId="3A2132A0" w14:textId="77777777" w:rsidR="00684ECE" w:rsidRDefault="00684ECE" w:rsidP="009E12B4">
      <w:pPr>
        <w:pStyle w:val="PlainText"/>
        <w:rPr>
          <w:rFonts w:ascii="Times New Roman" w:eastAsia="MS Mincho" w:hAnsi="Times New Roman"/>
          <w:sz w:val="24"/>
        </w:rPr>
      </w:pPr>
    </w:p>
    <w:sectPr w:rsidR="00684ECE" w:rsidSect="00940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103EB"/>
    <w:multiLevelType w:val="hybridMultilevel"/>
    <w:tmpl w:val="DFA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152003">
    <w:abstractNumId w:val="1"/>
  </w:num>
  <w:num w:numId="2" w16cid:durableId="112014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A3010"/>
    <w:rsid w:val="000F0980"/>
    <w:rsid w:val="00153267"/>
    <w:rsid w:val="001B7F12"/>
    <w:rsid w:val="002C677B"/>
    <w:rsid w:val="002D36AB"/>
    <w:rsid w:val="002D3CA9"/>
    <w:rsid w:val="002F181B"/>
    <w:rsid w:val="00355286"/>
    <w:rsid w:val="003C7FFC"/>
    <w:rsid w:val="00433C39"/>
    <w:rsid w:val="00491FE0"/>
    <w:rsid w:val="0049264F"/>
    <w:rsid w:val="004F594D"/>
    <w:rsid w:val="005A4B7A"/>
    <w:rsid w:val="00654283"/>
    <w:rsid w:val="00684ECE"/>
    <w:rsid w:val="007D1490"/>
    <w:rsid w:val="008F473B"/>
    <w:rsid w:val="00917340"/>
    <w:rsid w:val="009261B6"/>
    <w:rsid w:val="009403AA"/>
    <w:rsid w:val="009A2488"/>
    <w:rsid w:val="009E12B4"/>
    <w:rsid w:val="009E48A8"/>
    <w:rsid w:val="00A05166"/>
    <w:rsid w:val="00A15938"/>
    <w:rsid w:val="00AF5241"/>
    <w:rsid w:val="00B450CD"/>
    <w:rsid w:val="00BB0AA4"/>
    <w:rsid w:val="00C11AAD"/>
    <w:rsid w:val="00C279A2"/>
    <w:rsid w:val="00C66497"/>
    <w:rsid w:val="00CB26A3"/>
    <w:rsid w:val="00D24090"/>
    <w:rsid w:val="00DA4203"/>
    <w:rsid w:val="00DB05B9"/>
    <w:rsid w:val="00DD4057"/>
    <w:rsid w:val="00E00F35"/>
    <w:rsid w:val="00E455F8"/>
    <w:rsid w:val="00EB22BF"/>
    <w:rsid w:val="00EB42F6"/>
    <w:rsid w:val="00EE1DDA"/>
    <w:rsid w:val="00FD467E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2D3C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D3CA9"/>
    <w:rPr>
      <w:rFonts w:ascii="Courier New" w:eastAsia="Times New Roman" w:hAnsi="Courier New" w:cs="Times New Roman"/>
      <w:sz w:val="20"/>
      <w:szCs w:val="20"/>
    </w:rPr>
  </w:style>
  <w:style w:type="paragraph" w:customStyle="1" w:styleId="bodytext1">
    <w:name w:val="body text 1"/>
    <w:rsid w:val="002D3CA9"/>
    <w:pPr>
      <w:spacing w:after="200" w:line="240" w:lineRule="atLeast"/>
      <w:jc w:val="both"/>
    </w:pPr>
    <w:rPr>
      <w:rFonts w:ascii="Times New Roman" w:eastAsia="Times New Roman" w:hAnsi="Times New Roman" w:cs="Times New Roman"/>
      <w:spacing w:val="-2"/>
      <w:sz w:val="20"/>
      <w:szCs w:val="20"/>
    </w:rPr>
  </w:style>
  <w:style w:type="paragraph" w:customStyle="1" w:styleId="maintext">
    <w:name w:val="main text"/>
    <w:basedOn w:val="Normal"/>
    <w:link w:val="maintextChar"/>
    <w:rsid w:val="00684ECE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textChar">
    <w:name w:val="main text Char"/>
    <w:basedOn w:val="DefaultParagraphFont"/>
    <w:link w:val="maintext"/>
    <w:rsid w:val="00684EC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EC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EC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15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2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106-fp24</vt:lpstr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106: Acceptance of Work</dc:title>
  <dc:subject/>
  <dc:creator>FHWA</dc:creator>
  <cp:keywords/>
  <dc:description/>
  <cp:lastModifiedBy>Black, Christine (FHWA)</cp:lastModifiedBy>
  <cp:revision>30</cp:revision>
  <dcterms:created xsi:type="dcterms:W3CDTF">2023-03-29T16:53:00Z</dcterms:created>
  <dcterms:modified xsi:type="dcterms:W3CDTF">2025-02-24T21:40:00Z</dcterms:modified>
</cp:coreProperties>
</file>