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84" w:rsidRDefault="006F37B2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bookmarkStart w:id="0" w:name="_GoBack"/>
      <w:bookmarkEnd w:id="0"/>
      <w:r>
        <w:rPr>
          <w:rFonts w:ascii="Times New Roman" w:eastAsia="MS Mincho" w:hAnsi="Times New Roman" w:cs="Times New Roman"/>
          <w:vanish/>
        </w:rPr>
        <w:t>09/1</w:t>
      </w:r>
      <w:r w:rsidR="00113696">
        <w:rPr>
          <w:rFonts w:ascii="Times New Roman" w:eastAsia="MS Mincho" w:hAnsi="Times New Roman" w:cs="Times New Roman"/>
          <w:vanish/>
        </w:rPr>
        <w:t>1</w:t>
      </w:r>
      <w:r>
        <w:rPr>
          <w:rFonts w:ascii="Times New Roman" w:eastAsia="MS Mincho" w:hAnsi="Times New Roman" w:cs="Times New Roman"/>
          <w:vanish/>
        </w:rPr>
        <w:t>/</w:t>
      </w:r>
      <w:r w:rsidR="00F4546D">
        <w:rPr>
          <w:rFonts w:ascii="Times New Roman" w:eastAsia="MS Mincho" w:hAnsi="Times New Roman" w:cs="Times New Roman"/>
          <w:vanish/>
        </w:rPr>
        <w:t>/</w:t>
      </w:r>
      <w:r w:rsidR="007B3574">
        <w:rPr>
          <w:rFonts w:ascii="Times New Roman" w:eastAsia="MS Mincho" w:hAnsi="Times New Roman" w:cs="Times New Roman"/>
          <w:vanish/>
        </w:rPr>
        <w:t>201</w:t>
      </w:r>
      <w:r w:rsidR="00C02EF3">
        <w:rPr>
          <w:rFonts w:ascii="Times New Roman" w:eastAsia="MS Mincho" w:hAnsi="Times New Roman" w:cs="Times New Roman"/>
          <w:vanish/>
        </w:rPr>
        <w:t>4</w:t>
      </w:r>
    </w:p>
    <w:p w:rsidR="00DF1284" w:rsidRDefault="00DF1284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S703-</w:t>
      </w:r>
      <w:r w:rsidR="00C02EF3">
        <w:rPr>
          <w:rFonts w:ascii="Times New Roman" w:eastAsia="MS Mincho" w:hAnsi="Times New Roman" w:cs="Times New Roman"/>
          <w:vanish/>
        </w:rPr>
        <w:t>14</w:t>
      </w:r>
      <w:r w:rsidR="006F37B2">
        <w:rPr>
          <w:rFonts w:ascii="Times New Roman" w:eastAsia="MS Mincho" w:hAnsi="Times New Roman" w:cs="Times New Roman"/>
          <w:vanish/>
        </w:rPr>
        <w:t>_091</w:t>
      </w:r>
      <w:r w:rsidR="00113696">
        <w:rPr>
          <w:rFonts w:ascii="Times New Roman" w:eastAsia="MS Mincho" w:hAnsi="Times New Roman" w:cs="Times New Roman"/>
          <w:vanish/>
        </w:rPr>
        <w:t>1</w:t>
      </w:r>
      <w:r w:rsidR="006F37B2">
        <w:rPr>
          <w:rFonts w:ascii="Times New Roman" w:eastAsia="MS Mincho" w:hAnsi="Times New Roman" w:cs="Times New Roman"/>
          <w:vanish/>
        </w:rPr>
        <w:t>2014</w:t>
      </w:r>
      <w:r>
        <w:rPr>
          <w:rFonts w:ascii="Times New Roman" w:eastAsia="MS Mincho" w:hAnsi="Times New Roman" w:cs="Times New Roman"/>
          <w:vanish/>
        </w:rPr>
        <w:t>.doc</w:t>
      </w:r>
      <w:r w:rsidR="00A3640A">
        <w:rPr>
          <w:rFonts w:ascii="Times New Roman" w:eastAsia="MS Mincho" w:hAnsi="Times New Roman" w:cs="Times New Roman"/>
          <w:vanish/>
        </w:rPr>
        <w:t>x</w:t>
      </w:r>
    </w:p>
    <w:tbl>
      <w:tblPr>
        <w:tblW w:w="0" w:type="auto"/>
        <w:jc w:val="center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DF1284" w:rsidTr="00760FA1">
        <w:trPr>
          <w:jc w:val="center"/>
          <w:hidden/>
        </w:trPr>
        <w:tc>
          <w:tcPr>
            <w:tcW w:w="9576" w:type="dxa"/>
          </w:tcPr>
          <w:p w:rsidR="00DF1284" w:rsidRDefault="00DF1284" w:rsidP="00515A88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Use on all projects w</w:t>
            </w:r>
            <w:r w:rsidR="00C02EF3">
              <w:rPr>
                <w:rFonts w:ascii="Arial" w:eastAsia="MS Mincho" w:hAnsi="Arial" w:cs="Arial"/>
                <w:vanish/>
                <w:color w:val="0000FF"/>
              </w:rPr>
              <w:t>hen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aggregate for </w:t>
            </w:r>
            <w:r w:rsidR="00EB076D">
              <w:rPr>
                <w:rFonts w:ascii="Arial" w:eastAsia="MS Mincho" w:hAnsi="Arial" w:cs="Arial"/>
                <w:vanish/>
                <w:color w:val="0000FF"/>
              </w:rPr>
              <w:t>concrete, subbase, base</w:t>
            </w:r>
            <w:r w:rsidR="00376134">
              <w:rPr>
                <w:rFonts w:ascii="Arial" w:eastAsia="MS Mincho" w:hAnsi="Arial" w:cs="Arial"/>
                <w:vanish/>
                <w:color w:val="0000FF"/>
              </w:rPr>
              <w:t xml:space="preserve"> and </w:t>
            </w:r>
            <w:r>
              <w:rPr>
                <w:rFonts w:ascii="Arial" w:eastAsia="MS Mincho" w:hAnsi="Arial" w:cs="Arial"/>
                <w:vanish/>
                <w:color w:val="0000FF"/>
              </w:rPr>
              <w:t>asphalt mix is specified.</w:t>
            </w:r>
          </w:p>
        </w:tc>
      </w:tr>
    </w:tbl>
    <w:p w:rsidR="00760FA1" w:rsidRPr="003A33E2" w:rsidRDefault="00760FA1" w:rsidP="00760FA1">
      <w:pPr>
        <w:pStyle w:val="Heading2"/>
      </w:pPr>
      <w:bookmarkStart w:id="1" w:name="_Toc35158974"/>
      <w:bookmarkStart w:id="2" w:name="_Toc334092642"/>
      <w:bookmarkStart w:id="3" w:name="_Toc359919058"/>
      <w:bookmarkStart w:id="4" w:name="_Toc382981395"/>
      <w:proofErr w:type="gramStart"/>
      <w:r w:rsidRPr="003A33E2">
        <w:t>Section 703.</w:t>
      </w:r>
      <w:proofErr w:type="gramEnd"/>
      <w:r w:rsidRPr="003A33E2">
        <w:t xml:space="preserve"> — AGGREGATE</w:t>
      </w:r>
      <w:bookmarkEnd w:id="1"/>
      <w:bookmarkEnd w:id="2"/>
      <w:bookmarkEnd w:id="3"/>
      <w:bookmarkEnd w:id="4"/>
    </w:p>
    <w:tbl>
      <w:tblPr>
        <w:tblW w:w="0" w:type="auto"/>
        <w:jc w:val="center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EB076D" w:rsidTr="003A311F">
        <w:trPr>
          <w:jc w:val="center"/>
          <w:hidden/>
        </w:trPr>
        <w:tc>
          <w:tcPr>
            <w:tcW w:w="9576" w:type="dxa"/>
          </w:tcPr>
          <w:p w:rsidR="00EB076D" w:rsidRPr="00F83367" w:rsidRDefault="00EB076D" w:rsidP="00C02EF3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Include Subsection 703.0</w:t>
            </w:r>
            <w:r w:rsidR="00C02EF3">
              <w:rPr>
                <w:rFonts w:ascii="Arial" w:eastAsia="MS Mincho" w:hAnsi="Arial" w:cs="Arial"/>
                <w:vanish/>
                <w:color w:val="0000FF"/>
              </w:rPr>
              <w:t>1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for all concrete.</w:t>
            </w:r>
          </w:p>
        </w:tc>
      </w:tr>
    </w:tbl>
    <w:p w:rsidR="003A311F" w:rsidRDefault="003A311F" w:rsidP="00760FA1">
      <w:pPr>
        <w:pStyle w:val="bodytext1"/>
        <w:spacing w:after="240"/>
        <w:jc w:val="left"/>
        <w:rPr>
          <w:b/>
          <w:bCs/>
          <w:sz w:val="24"/>
          <w:szCs w:val="24"/>
        </w:rPr>
      </w:pPr>
      <w:proofErr w:type="gramStart"/>
      <w:r>
        <w:rPr>
          <w:rFonts w:eastAsia="MS Mincho"/>
          <w:b/>
          <w:bCs/>
          <w:sz w:val="24"/>
        </w:rPr>
        <w:t>703.01</w:t>
      </w:r>
      <w:r w:rsidR="00C02EF3">
        <w:rPr>
          <w:rFonts w:eastAsia="MS Mincho"/>
          <w:b/>
          <w:bCs/>
          <w:sz w:val="24"/>
        </w:rPr>
        <w:t xml:space="preserve">  </w:t>
      </w:r>
      <w:r w:rsidR="00C02EF3">
        <w:rPr>
          <w:rFonts w:eastAsia="MS Mincho"/>
          <w:sz w:val="24"/>
          <w:u w:val="single"/>
        </w:rPr>
        <w:t>Add</w:t>
      </w:r>
      <w:proofErr w:type="gramEnd"/>
      <w:r>
        <w:rPr>
          <w:rFonts w:eastAsia="MS Mincho"/>
          <w:sz w:val="24"/>
          <w:u w:val="single"/>
        </w:rPr>
        <w:t xml:space="preserve"> the following:</w:t>
      </w:r>
    </w:p>
    <w:p w:rsidR="003A311F" w:rsidRPr="00B64D36" w:rsidRDefault="003A311F" w:rsidP="00760FA1">
      <w:pPr>
        <w:pStyle w:val="bodytext1"/>
        <w:spacing w:after="240"/>
        <w:jc w:val="left"/>
        <w:rPr>
          <w:sz w:val="24"/>
          <w:szCs w:val="24"/>
        </w:rPr>
      </w:pPr>
      <w:proofErr w:type="gramStart"/>
      <w:r w:rsidRPr="00B64D36">
        <w:rPr>
          <w:b/>
          <w:bCs/>
          <w:sz w:val="24"/>
          <w:szCs w:val="24"/>
        </w:rPr>
        <w:t>703.01  Fine</w:t>
      </w:r>
      <w:proofErr w:type="gramEnd"/>
      <w:r w:rsidRPr="00B64D36">
        <w:rPr>
          <w:b/>
          <w:bCs/>
          <w:sz w:val="24"/>
          <w:szCs w:val="24"/>
        </w:rPr>
        <w:t xml:space="preserve"> Aggregate for Concrete.</w:t>
      </w:r>
    </w:p>
    <w:p w:rsidR="003A311F" w:rsidRPr="00B64D36" w:rsidRDefault="003A311F" w:rsidP="00760FA1">
      <w:pPr>
        <w:pStyle w:val="indentbodytext1"/>
        <w:tabs>
          <w:tab w:val="left" w:pos="6480"/>
        </w:tabs>
        <w:spacing w:after="0"/>
        <w:jc w:val="left"/>
        <w:rPr>
          <w:sz w:val="24"/>
          <w:szCs w:val="24"/>
        </w:rPr>
      </w:pPr>
      <w:r>
        <w:rPr>
          <w:b/>
          <w:bCs w:val="0"/>
          <w:sz w:val="24"/>
          <w:szCs w:val="24"/>
        </w:rPr>
        <w:t>(</w:t>
      </w:r>
      <w:r w:rsidR="00C02EF3">
        <w:rPr>
          <w:b/>
          <w:bCs w:val="0"/>
          <w:sz w:val="24"/>
          <w:szCs w:val="24"/>
        </w:rPr>
        <w:t>c</w:t>
      </w:r>
      <w:r w:rsidRPr="00B64D36">
        <w:rPr>
          <w:b/>
          <w:bCs w:val="0"/>
          <w:sz w:val="24"/>
          <w:szCs w:val="24"/>
        </w:rPr>
        <w:t>)</w:t>
      </w:r>
      <w:r w:rsidRPr="00B64D36">
        <w:rPr>
          <w:sz w:val="24"/>
          <w:szCs w:val="24"/>
        </w:rPr>
        <w:t xml:space="preserve"> Sand </w:t>
      </w:r>
      <w:r w:rsidR="002F05BF">
        <w:rPr>
          <w:sz w:val="24"/>
          <w:szCs w:val="24"/>
        </w:rPr>
        <w:t>equivalent value, AASHTO T 176,</w:t>
      </w:r>
      <w:r w:rsidRPr="00B64D36">
        <w:rPr>
          <w:sz w:val="24"/>
          <w:szCs w:val="24"/>
        </w:rPr>
        <w:tab/>
        <w:t>75 min.</w:t>
      </w:r>
    </w:p>
    <w:p w:rsidR="003A311F" w:rsidRDefault="00127DD9" w:rsidP="00760FA1">
      <w:pPr>
        <w:pStyle w:val="indentbodytext1"/>
        <w:spacing w:after="240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="003A311F" w:rsidRPr="00B64D36">
        <w:rPr>
          <w:sz w:val="24"/>
          <w:szCs w:val="24"/>
        </w:rPr>
        <w:t xml:space="preserve">lternate </w:t>
      </w:r>
      <w:r>
        <w:rPr>
          <w:sz w:val="24"/>
          <w:szCs w:val="24"/>
        </w:rPr>
        <w:t>M</w:t>
      </w:r>
      <w:r w:rsidR="003A311F" w:rsidRPr="00B64D36">
        <w:rPr>
          <w:sz w:val="24"/>
          <w:szCs w:val="24"/>
        </w:rPr>
        <w:t xml:space="preserve">ethod </w:t>
      </w:r>
      <w:r>
        <w:rPr>
          <w:sz w:val="24"/>
          <w:szCs w:val="24"/>
        </w:rPr>
        <w:t>N</w:t>
      </w:r>
      <w:r w:rsidR="003A311F" w:rsidRPr="00B64D36">
        <w:rPr>
          <w:sz w:val="24"/>
          <w:szCs w:val="24"/>
        </w:rPr>
        <w:t>o. 2</w:t>
      </w:r>
    </w:p>
    <w:tbl>
      <w:tblPr>
        <w:tblW w:w="0" w:type="auto"/>
        <w:jc w:val="center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DF1284">
        <w:trPr>
          <w:jc w:val="center"/>
          <w:hidden/>
        </w:trPr>
        <w:tc>
          <w:tcPr>
            <w:tcW w:w="9576" w:type="dxa"/>
          </w:tcPr>
          <w:p w:rsidR="00DF1284" w:rsidRDefault="00DF1284" w:rsidP="006D7B1B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Include Subsection 703.05</w:t>
            </w:r>
            <w:r w:rsidR="00C84F5F">
              <w:rPr>
                <w:rFonts w:ascii="Arial" w:eastAsia="MS Mincho" w:hAnsi="Arial" w:cs="Arial"/>
                <w:vanish/>
                <w:color w:val="0000FF"/>
              </w:rPr>
              <w:t>(a)</w:t>
            </w:r>
            <w:r w:rsidR="005E3670">
              <w:rPr>
                <w:rFonts w:ascii="Arial" w:eastAsia="MS Mincho" w:hAnsi="Arial" w:cs="Arial"/>
                <w:vanish/>
                <w:color w:val="0000FF"/>
              </w:rPr>
              <w:t xml:space="preserve"> and (b)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when specifying </w:t>
            </w:r>
            <w:proofErr w:type="spellStart"/>
            <w:r>
              <w:rPr>
                <w:rFonts w:ascii="Arial" w:eastAsia="MS Mincho" w:hAnsi="Arial" w:cs="Arial"/>
                <w:b/>
                <w:bCs/>
                <w:vanish/>
                <w:color w:val="0000FF"/>
              </w:rPr>
              <w:t>subbase</w:t>
            </w:r>
            <w:proofErr w:type="spellEnd"/>
            <w:r>
              <w:rPr>
                <w:rFonts w:ascii="Arial" w:eastAsia="MS Mincho" w:hAnsi="Arial" w:cs="Arial"/>
                <w:b/>
                <w:bCs/>
                <w:vanish/>
                <w:color w:val="0000FF"/>
              </w:rPr>
              <w:t xml:space="preserve"> or base aggregate using Section 301</w:t>
            </w:r>
            <w:r>
              <w:rPr>
                <w:rFonts w:ascii="Arial" w:eastAsia="MS Mincho" w:hAnsi="Arial" w:cs="Arial"/>
                <w:vanish/>
                <w:color w:val="0000FF"/>
              </w:rPr>
              <w:t>.  Include Section 301 and the Table 703-2 reference:</w:t>
            </w:r>
          </w:p>
        </w:tc>
      </w:tr>
    </w:tbl>
    <w:p w:rsidR="00DF1284" w:rsidRDefault="00DF1284" w:rsidP="00760FA1">
      <w:pPr>
        <w:pStyle w:val="PlainText"/>
        <w:spacing w:after="240"/>
        <w:rPr>
          <w:rFonts w:ascii="Times New Roman" w:eastAsia="MS Mincho" w:hAnsi="Times New Roman" w:cs="Times New Roman"/>
          <w:b/>
          <w:bCs/>
          <w:sz w:val="24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 xml:space="preserve">703.05  </w:t>
      </w:r>
      <w:proofErr w:type="spellStart"/>
      <w:r>
        <w:rPr>
          <w:rFonts w:ascii="Times New Roman" w:eastAsia="MS Mincho" w:hAnsi="Times New Roman" w:cs="Times New Roman"/>
          <w:b/>
          <w:bCs/>
          <w:sz w:val="24"/>
        </w:rPr>
        <w:t>Subbase</w:t>
      </w:r>
      <w:proofErr w:type="spellEnd"/>
      <w:proofErr w:type="gramEnd"/>
      <w:r>
        <w:rPr>
          <w:rFonts w:ascii="Times New Roman" w:eastAsia="MS Mincho" w:hAnsi="Times New Roman" w:cs="Times New Roman"/>
          <w:b/>
          <w:bCs/>
          <w:sz w:val="24"/>
        </w:rPr>
        <w:t>, Base, and Surface Course Aggregate.</w:t>
      </w:r>
    </w:p>
    <w:p w:rsidR="00DF1284" w:rsidRDefault="00DF1284" w:rsidP="00760FA1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  <w:u w:val="single"/>
        </w:rPr>
      </w:pPr>
      <w:r>
        <w:rPr>
          <w:rFonts w:ascii="Times New Roman" w:eastAsia="MS Mincho" w:hAnsi="Times New Roman" w:cs="Times New Roman"/>
          <w:b/>
          <w:bCs/>
          <w:sz w:val="24"/>
        </w:rPr>
        <w:t>(</w:t>
      </w: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>a</w:t>
      </w:r>
      <w:proofErr w:type="gramEnd"/>
      <w:r>
        <w:rPr>
          <w:rFonts w:ascii="Times New Roman" w:eastAsia="MS Mincho" w:hAnsi="Times New Roman" w:cs="Times New Roman"/>
          <w:b/>
          <w:bCs/>
          <w:sz w:val="24"/>
        </w:rPr>
        <w:t>) General.</w:t>
      </w:r>
      <w:r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  <w:u w:val="single"/>
        </w:rPr>
        <w:t>D</w:t>
      </w:r>
      <w:r w:rsidR="00524F18">
        <w:rPr>
          <w:rFonts w:ascii="Times New Roman" w:eastAsia="MS Mincho" w:hAnsi="Times New Roman" w:cs="Times New Roman"/>
          <w:sz w:val="24"/>
          <w:u w:val="single"/>
        </w:rPr>
        <w:t xml:space="preserve">elete </w:t>
      </w:r>
      <w:r>
        <w:rPr>
          <w:rFonts w:ascii="Times New Roman" w:eastAsia="MS Mincho" w:hAnsi="Times New Roman" w:cs="Times New Roman"/>
          <w:sz w:val="24"/>
          <w:u w:val="single"/>
        </w:rPr>
        <w:t>the following:</w:t>
      </w:r>
    </w:p>
    <w:p w:rsidR="00524F18" w:rsidRPr="002167EF" w:rsidRDefault="00524F18" w:rsidP="00760FA1">
      <w:pPr>
        <w:pStyle w:val="PlainText"/>
        <w:tabs>
          <w:tab w:val="left" w:pos="6480"/>
        </w:tabs>
        <w:spacing w:after="160"/>
        <w:ind w:left="720"/>
        <w:rPr>
          <w:rFonts w:ascii="Times New Roman" w:eastAsia="MS Mincho" w:hAnsi="Times New Roman" w:cs="Times New Roman"/>
          <w:sz w:val="24"/>
          <w:lang w:val="fr-FR"/>
        </w:rPr>
      </w:pPr>
      <w:r w:rsidRPr="002167EF">
        <w:rPr>
          <w:rFonts w:ascii="Times New Roman" w:eastAsia="MS Mincho" w:hAnsi="Times New Roman" w:cs="Times New Roman"/>
          <w:b/>
          <w:bCs/>
          <w:sz w:val="24"/>
          <w:lang w:val="fr-FR"/>
        </w:rPr>
        <w:t>(</w:t>
      </w:r>
      <w:r w:rsidR="006D7B1B">
        <w:rPr>
          <w:rFonts w:ascii="Times New Roman" w:eastAsia="MS Mincho" w:hAnsi="Times New Roman" w:cs="Times New Roman"/>
          <w:b/>
          <w:bCs/>
          <w:sz w:val="24"/>
          <w:lang w:val="fr-FR"/>
        </w:rPr>
        <w:t>3</w:t>
      </w:r>
      <w:r w:rsidRPr="002167EF">
        <w:rPr>
          <w:rFonts w:ascii="Times New Roman" w:eastAsia="MS Mincho" w:hAnsi="Times New Roman" w:cs="Times New Roman"/>
          <w:b/>
          <w:bCs/>
          <w:sz w:val="24"/>
          <w:lang w:val="fr-FR"/>
        </w:rPr>
        <w:t>)</w:t>
      </w:r>
      <w:r w:rsidRPr="002167EF">
        <w:rPr>
          <w:rFonts w:ascii="Times New Roman" w:eastAsia="MS Mincho" w:hAnsi="Times New Roman" w:cs="Times New Roman"/>
          <w:sz w:val="24"/>
          <w:lang w:val="fr-FR"/>
        </w:rPr>
        <w:t xml:space="preserve"> </w:t>
      </w:r>
      <w:proofErr w:type="spellStart"/>
      <w:r w:rsidR="006D7B1B">
        <w:rPr>
          <w:rFonts w:ascii="Times New Roman" w:eastAsia="MS Mincho" w:hAnsi="Times New Roman" w:cs="Times New Roman"/>
          <w:sz w:val="24"/>
          <w:lang w:val="fr-FR"/>
        </w:rPr>
        <w:t>Durability</w:t>
      </w:r>
      <w:proofErr w:type="spellEnd"/>
      <w:r w:rsidR="006D7B1B">
        <w:rPr>
          <w:rFonts w:ascii="Times New Roman" w:eastAsia="MS Mincho" w:hAnsi="Times New Roman" w:cs="Times New Roman"/>
          <w:sz w:val="24"/>
          <w:lang w:val="fr-FR"/>
        </w:rPr>
        <w:t xml:space="preserve"> index (</w:t>
      </w:r>
      <w:proofErr w:type="spellStart"/>
      <w:r w:rsidR="006D7B1B">
        <w:rPr>
          <w:rFonts w:ascii="Times New Roman" w:eastAsia="MS Mincho" w:hAnsi="Times New Roman" w:cs="Times New Roman"/>
          <w:sz w:val="24"/>
          <w:lang w:val="fr-FR"/>
        </w:rPr>
        <w:t>coarse</w:t>
      </w:r>
      <w:proofErr w:type="spellEnd"/>
      <w:r w:rsidR="006D7B1B">
        <w:rPr>
          <w:rFonts w:ascii="Times New Roman" w:eastAsia="MS Mincho" w:hAnsi="Times New Roman" w:cs="Times New Roman"/>
          <w:sz w:val="24"/>
          <w:lang w:val="fr-FR"/>
        </w:rPr>
        <w:t>)</w:t>
      </w:r>
      <w:r w:rsidRPr="002167EF">
        <w:rPr>
          <w:rFonts w:ascii="Times New Roman" w:eastAsia="MS Mincho" w:hAnsi="Times New Roman" w:cs="Times New Roman"/>
          <w:sz w:val="24"/>
          <w:lang w:val="fr-FR"/>
        </w:rPr>
        <w:t xml:space="preserve">, AASHTO T </w:t>
      </w:r>
      <w:r w:rsidR="006D7B1B">
        <w:rPr>
          <w:rFonts w:ascii="Times New Roman" w:eastAsia="MS Mincho" w:hAnsi="Times New Roman" w:cs="Times New Roman"/>
          <w:sz w:val="24"/>
          <w:lang w:val="fr-FR"/>
        </w:rPr>
        <w:t>210</w:t>
      </w:r>
      <w:r w:rsidRPr="002167EF">
        <w:rPr>
          <w:rFonts w:ascii="Times New Roman" w:eastAsia="MS Mincho" w:hAnsi="Times New Roman" w:cs="Times New Roman"/>
          <w:sz w:val="24"/>
          <w:lang w:val="fr-FR"/>
        </w:rPr>
        <w:tab/>
      </w:r>
      <w:r w:rsidR="006D7B1B">
        <w:rPr>
          <w:rFonts w:ascii="Times New Roman" w:eastAsia="MS Mincho" w:hAnsi="Times New Roman" w:cs="Times New Roman"/>
          <w:sz w:val="24"/>
          <w:lang w:val="fr-FR"/>
        </w:rPr>
        <w:t>35</w:t>
      </w:r>
      <w:r w:rsidRPr="002167EF">
        <w:rPr>
          <w:rFonts w:ascii="Times New Roman" w:eastAsia="MS Mincho" w:hAnsi="Times New Roman" w:cs="Times New Roman"/>
          <w:sz w:val="24"/>
          <w:lang w:val="fr-FR"/>
        </w:rPr>
        <w:t xml:space="preserve"> m</w:t>
      </w:r>
      <w:r w:rsidR="006D7B1B">
        <w:rPr>
          <w:rFonts w:ascii="Times New Roman" w:eastAsia="MS Mincho" w:hAnsi="Times New Roman" w:cs="Times New Roman"/>
          <w:sz w:val="24"/>
          <w:lang w:val="fr-FR"/>
        </w:rPr>
        <w:t>in</w:t>
      </w:r>
      <w:r w:rsidRPr="002167EF">
        <w:rPr>
          <w:rFonts w:ascii="Times New Roman" w:eastAsia="MS Mincho" w:hAnsi="Times New Roman" w:cs="Times New Roman"/>
          <w:sz w:val="24"/>
          <w:lang w:val="fr-FR"/>
        </w:rPr>
        <w:t>.</w:t>
      </w:r>
    </w:p>
    <w:p w:rsidR="00524F18" w:rsidRDefault="00524F18" w:rsidP="00760FA1">
      <w:pPr>
        <w:pStyle w:val="PlainText"/>
        <w:tabs>
          <w:tab w:val="left" w:pos="6480"/>
        </w:tabs>
        <w:spacing w:after="160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(</w:t>
      </w:r>
      <w:r w:rsidR="006D7B1B">
        <w:rPr>
          <w:rFonts w:ascii="Times New Roman" w:eastAsia="MS Mincho" w:hAnsi="Times New Roman" w:cs="Times New Roman"/>
          <w:b/>
          <w:bCs/>
          <w:sz w:val="24"/>
        </w:rPr>
        <w:t>4</w:t>
      </w:r>
      <w:r>
        <w:rPr>
          <w:rFonts w:ascii="Times New Roman" w:eastAsia="MS Mincho" w:hAnsi="Times New Roman" w:cs="Times New Roman"/>
          <w:b/>
          <w:bCs/>
          <w:sz w:val="24"/>
        </w:rPr>
        <w:t>)</w:t>
      </w:r>
      <w:r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 w:rsidR="006D7B1B">
        <w:rPr>
          <w:rFonts w:ascii="Times New Roman" w:eastAsia="MS Mincho" w:hAnsi="Times New Roman" w:cs="Times New Roman"/>
          <w:sz w:val="24"/>
          <w:lang w:val="fr-FR"/>
        </w:rPr>
        <w:t>Durability</w:t>
      </w:r>
      <w:proofErr w:type="spellEnd"/>
      <w:r w:rsidR="006D7B1B">
        <w:rPr>
          <w:rFonts w:ascii="Times New Roman" w:eastAsia="MS Mincho" w:hAnsi="Times New Roman" w:cs="Times New Roman"/>
          <w:sz w:val="24"/>
          <w:lang w:val="fr-FR"/>
        </w:rPr>
        <w:t xml:space="preserve"> index (fine)</w:t>
      </w:r>
      <w:r w:rsidR="006D7B1B" w:rsidRPr="002167EF">
        <w:rPr>
          <w:rFonts w:ascii="Times New Roman" w:eastAsia="MS Mincho" w:hAnsi="Times New Roman" w:cs="Times New Roman"/>
          <w:sz w:val="24"/>
          <w:lang w:val="fr-FR"/>
        </w:rPr>
        <w:t xml:space="preserve">, AASHTO T </w:t>
      </w:r>
      <w:r w:rsidR="006D7B1B">
        <w:rPr>
          <w:rFonts w:ascii="Times New Roman" w:eastAsia="MS Mincho" w:hAnsi="Times New Roman" w:cs="Times New Roman"/>
          <w:sz w:val="24"/>
          <w:lang w:val="fr-FR"/>
        </w:rPr>
        <w:t>210</w:t>
      </w:r>
      <w:r w:rsidR="006D7B1B">
        <w:rPr>
          <w:rFonts w:ascii="Times New Roman" w:eastAsia="MS Mincho" w:hAnsi="Times New Roman" w:cs="Times New Roman"/>
          <w:sz w:val="24"/>
          <w:lang w:val="fr-FR"/>
        </w:rPr>
        <w:tab/>
        <w:t>35</w:t>
      </w:r>
      <w:r>
        <w:rPr>
          <w:rFonts w:ascii="Times New Roman" w:eastAsia="MS Mincho" w:hAnsi="Times New Roman" w:cs="Times New Roman"/>
          <w:sz w:val="24"/>
        </w:rPr>
        <w:t xml:space="preserve"> m</w:t>
      </w:r>
      <w:r w:rsidR="006D7B1B">
        <w:rPr>
          <w:rFonts w:ascii="Times New Roman" w:eastAsia="MS Mincho" w:hAnsi="Times New Roman" w:cs="Times New Roman"/>
          <w:sz w:val="24"/>
        </w:rPr>
        <w:t>in</w:t>
      </w:r>
      <w:r>
        <w:rPr>
          <w:rFonts w:ascii="Times New Roman" w:eastAsia="MS Mincho" w:hAnsi="Times New Roman" w:cs="Times New Roman"/>
          <w:sz w:val="24"/>
        </w:rPr>
        <w:t>.</w:t>
      </w:r>
    </w:p>
    <w:p w:rsidR="009277D5" w:rsidRDefault="009277D5" w:rsidP="00760FA1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(b) Subgrade or Base aggregate.</w:t>
      </w:r>
      <w:r>
        <w:rPr>
          <w:rFonts w:ascii="Times New Roman" w:eastAsia="MS Mincho" w:hAnsi="Times New Roman" w:cs="Times New Roman"/>
          <w:sz w:val="24"/>
        </w:rPr>
        <w:t xml:space="preserve">  </w:t>
      </w:r>
      <w:r w:rsidRPr="001F5F7E">
        <w:rPr>
          <w:rFonts w:ascii="Times New Roman" w:eastAsia="MS Mincho" w:hAnsi="Times New Roman" w:cs="Times New Roman"/>
          <w:sz w:val="24"/>
          <w:u w:val="single"/>
        </w:rPr>
        <w:t>Delete line (2) and substitute the following</w:t>
      </w:r>
      <w:r>
        <w:rPr>
          <w:rFonts w:ascii="Times New Roman" w:eastAsia="MS Mincho" w:hAnsi="Times New Roman" w:cs="Times New Roman"/>
          <w:sz w:val="24"/>
        </w:rPr>
        <w:t>:</w:t>
      </w:r>
    </w:p>
    <w:p w:rsidR="009277D5" w:rsidRPr="009277D5" w:rsidRDefault="009277D5" w:rsidP="00760FA1">
      <w:pPr>
        <w:pStyle w:val="PlainText"/>
        <w:tabs>
          <w:tab w:val="left" w:pos="6480"/>
        </w:tabs>
        <w:spacing w:after="160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(2)</w:t>
      </w:r>
      <w:r>
        <w:rPr>
          <w:rFonts w:ascii="Times New Roman" w:eastAsia="MS Mincho" w:hAnsi="Times New Roman" w:cs="Times New Roman"/>
          <w:sz w:val="24"/>
        </w:rPr>
        <w:t xml:space="preserve"> Liquid limit, AASHTO R 58 and T 89</w:t>
      </w:r>
      <w:r>
        <w:rPr>
          <w:rFonts w:ascii="Times New Roman" w:eastAsia="MS Mincho" w:hAnsi="Times New Roman" w:cs="Times New Roman"/>
          <w:sz w:val="24"/>
        </w:rPr>
        <w:tab/>
        <w:t>25 max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DF1284">
        <w:trPr>
          <w:hidden/>
        </w:trPr>
        <w:tc>
          <w:tcPr>
            <w:tcW w:w="9576" w:type="dxa"/>
          </w:tcPr>
          <w:p w:rsidR="00DF1284" w:rsidRDefault="00C84F5F" w:rsidP="009C7CED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Include Subsection 703.05</w:t>
            </w:r>
            <w:r w:rsidR="00DF1284">
              <w:rPr>
                <w:rFonts w:ascii="Arial" w:eastAsia="MS Mincho" w:hAnsi="Arial" w:cs="Arial"/>
                <w:vanish/>
                <w:color w:val="0000FF"/>
              </w:rPr>
              <w:t xml:space="preserve">(c) when specifying </w:t>
            </w:r>
            <w:r w:rsidR="00DF1284">
              <w:rPr>
                <w:rFonts w:ascii="Arial" w:eastAsia="MS Mincho" w:hAnsi="Arial" w:cs="Arial"/>
                <w:b/>
                <w:bCs/>
                <w:vanish/>
                <w:color w:val="0000FF"/>
              </w:rPr>
              <w:t>surface course aggregate using Section 301</w:t>
            </w:r>
            <w:r w:rsidR="00DF1284">
              <w:rPr>
                <w:rFonts w:ascii="Arial" w:eastAsia="MS Mincho" w:hAnsi="Arial" w:cs="Arial"/>
                <w:vanish/>
                <w:color w:val="0000FF"/>
              </w:rPr>
              <w:t xml:space="preserve">.  Include Section 301 and the </w:t>
            </w:r>
            <w:r w:rsidR="009C7CED">
              <w:rPr>
                <w:rFonts w:ascii="Arial" w:eastAsia="MS Mincho" w:hAnsi="Arial" w:cs="Arial"/>
                <w:vanish/>
                <w:color w:val="0000FF"/>
              </w:rPr>
              <w:t>Table 703-3 reference</w:t>
            </w:r>
            <w:r w:rsidR="00DF1284">
              <w:rPr>
                <w:rFonts w:ascii="Arial" w:eastAsia="MS Mincho" w:hAnsi="Arial" w:cs="Arial"/>
                <w:vanish/>
                <w:color w:val="0000FF"/>
              </w:rPr>
              <w:t>:</w:t>
            </w:r>
          </w:p>
        </w:tc>
      </w:tr>
    </w:tbl>
    <w:p w:rsidR="00DF1284" w:rsidRDefault="00DF1284" w:rsidP="00760FA1">
      <w:pPr>
        <w:pStyle w:val="PlainText"/>
        <w:spacing w:after="240"/>
        <w:ind w:left="360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(c) Surface Course Aggregate.</w:t>
      </w:r>
      <w:r w:rsidR="001463A0">
        <w:rPr>
          <w:rFonts w:ascii="Times New Roman" w:eastAsia="MS Mincho" w:hAnsi="Times New Roman" w:cs="Times New Roman"/>
          <w:b/>
          <w:bCs/>
          <w:sz w:val="24"/>
        </w:rPr>
        <w:t xml:space="preserve">  </w:t>
      </w:r>
      <w:r w:rsidR="009C7CED">
        <w:rPr>
          <w:rFonts w:ascii="Times New Roman" w:eastAsia="MS Mincho" w:hAnsi="Times New Roman" w:cs="Times New Roman"/>
          <w:sz w:val="24"/>
          <w:u w:val="single"/>
        </w:rPr>
        <w:t>Add the following:</w:t>
      </w:r>
    </w:p>
    <w:p w:rsidR="00DF1284" w:rsidRDefault="00760FA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F9EE97" wp14:editId="6842E574">
                <wp:simplePos x="0" y="0"/>
                <wp:positionH relativeFrom="column">
                  <wp:posOffset>1419225</wp:posOffset>
                </wp:positionH>
                <wp:positionV relativeFrom="paragraph">
                  <wp:posOffset>103505</wp:posOffset>
                </wp:positionV>
                <wp:extent cx="1257300" cy="457200"/>
                <wp:effectExtent l="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FF7" w:rsidRDefault="008F1FF7">
                            <w:pPr>
                              <w:spacing w:line="216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% passing #200</w:t>
                            </w:r>
                          </w:p>
                          <w:p w:rsidR="008F1FF7" w:rsidRDefault="008F1FF7">
                            <w:pPr>
                              <w:spacing w:line="216" w:lineRule="auto"/>
                              <w:jc w:val="center"/>
                            </w:pPr>
                            <w:r>
                              <w:t>% passing #40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75pt;margin-top:8.15pt;width:9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5KgQIAAA8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" stroked="f">
                <v:textbox>
                  <w:txbxContent>
                    <w:p w:rsidR="008F1FF7" w:rsidRDefault="008F1FF7">
                      <w:pPr>
                        <w:spacing w:line="216" w:lineRule="auto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% passing #200</w:t>
                      </w:r>
                    </w:p>
                    <w:p w:rsidR="008F1FF7" w:rsidRDefault="008F1FF7">
                      <w:pPr>
                        <w:spacing w:line="216" w:lineRule="auto"/>
                        <w:jc w:val="center"/>
                      </w:pPr>
                      <w:r>
                        <w:t>% passing #40</w:t>
                      </w:r>
                    </w:p>
                  </w:txbxContent>
                </v:textbox>
              </v:shape>
            </w:pict>
          </mc:Fallback>
        </mc:AlternateContent>
      </w:r>
    </w:p>
    <w:p w:rsidR="00DF1284" w:rsidRDefault="00DF1284" w:rsidP="00760FA1">
      <w:pPr>
        <w:pStyle w:val="PlainText"/>
        <w:tabs>
          <w:tab w:val="left" w:pos="6480"/>
        </w:tabs>
        <w:spacing w:after="160"/>
        <w:ind w:left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(</w:t>
      </w:r>
      <w:r w:rsidR="009C7CED">
        <w:rPr>
          <w:rFonts w:ascii="Times New Roman" w:eastAsia="MS Mincho" w:hAnsi="Times New Roman" w:cs="Times New Roman"/>
          <w:b/>
          <w:bCs/>
          <w:sz w:val="24"/>
        </w:rPr>
        <w:t>4</w:t>
      </w:r>
      <w:r>
        <w:rPr>
          <w:rFonts w:ascii="Times New Roman" w:eastAsia="MS Mincho" w:hAnsi="Times New Roman" w:cs="Times New Roman"/>
          <w:b/>
          <w:bCs/>
          <w:sz w:val="24"/>
        </w:rPr>
        <w:t>)</w:t>
      </w:r>
      <w:r>
        <w:rPr>
          <w:rFonts w:ascii="Times New Roman" w:eastAsia="MS Mincho" w:hAnsi="Times New Roman" w:cs="Times New Roman"/>
          <w:sz w:val="24"/>
        </w:rPr>
        <w:t xml:space="preserve"> Dust ratio:</w:t>
      </w:r>
      <w:r>
        <w:rPr>
          <w:rFonts w:ascii="Times New Roman" w:eastAsia="MS Mincho" w:hAnsi="Times New Roman" w:cs="Times New Roman"/>
          <w:sz w:val="24"/>
        </w:rPr>
        <w:tab/>
        <w:t>2/3 max.</w:t>
      </w:r>
    </w:p>
    <w:p w:rsidR="00DF1284" w:rsidRDefault="00DF1284">
      <w:pPr>
        <w:pStyle w:val="PlainText"/>
        <w:tabs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:rsidR="00DF1284" w:rsidRDefault="00DF1284" w:rsidP="00760FA1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Do not use material that breaks up when alternately frozen and thawed or wetted and dried.</w:t>
      </w:r>
    </w:p>
    <w:p w:rsidR="00DF1284" w:rsidRDefault="00DF1284" w:rsidP="00760FA1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Obtain the aggregate gradation by crushing, screening, and blending processes as necessary.  Fine aggregate, material passing the No. 4 sieve, will consist of natural or crushed sand and fine mineral particles.</w:t>
      </w:r>
    </w:p>
    <w:p w:rsidR="001463A0" w:rsidRDefault="001463A0" w:rsidP="00760FA1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 w:rsidRPr="006F37B2">
        <w:rPr>
          <w:rFonts w:ascii="Times New Roman" w:eastAsia="MS Mincho" w:hAnsi="Times New Roman" w:cs="Times New Roman"/>
          <w:sz w:val="24"/>
          <w:u w:val="single"/>
        </w:rPr>
        <w:t>Delete Table 703-3 and substitute the following</w:t>
      </w:r>
      <w:r>
        <w:rPr>
          <w:rFonts w:ascii="Times New Roman" w:eastAsia="MS Mincho" w:hAnsi="Times New Roman" w:cs="Times New Roman"/>
          <w:sz w:val="24"/>
        </w:rPr>
        <w:t>:</w:t>
      </w:r>
    </w:p>
    <w:p w:rsidR="001463A0" w:rsidRDefault="001463A0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1463A0" w:rsidRDefault="001463A0" w:rsidP="001463A0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Table 703-3</w:t>
      </w:r>
    </w:p>
    <w:p w:rsidR="001463A0" w:rsidRDefault="001463A0" w:rsidP="001463A0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eastAsia="MS Mincho" w:hAnsi="Times New Roman" w:cs="Times New Roman"/>
              <w:b/>
              <w:bCs/>
              <w:sz w:val="24"/>
            </w:rPr>
            <w:t>Target</w:t>
          </w:r>
        </w:smartTag>
        <w:r>
          <w:rPr>
            <w:rFonts w:ascii="Times New Roman" w:eastAsia="MS Mincho" w:hAnsi="Times New Roman" w:cs="Times New Roman"/>
            <w:b/>
            <w:bCs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eastAsia="MS Mincho" w:hAnsi="Times New Roman" w:cs="Times New Roman"/>
              <w:b/>
              <w:bCs/>
              <w:sz w:val="24"/>
            </w:rPr>
            <w:t>Value</w:t>
          </w:r>
        </w:smartTag>
        <w:r>
          <w:rPr>
            <w:rFonts w:ascii="Times New Roman" w:eastAsia="MS Mincho" w:hAnsi="Times New Roman" w:cs="Times New Roman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eastAsia="MS Mincho" w:hAnsi="Times New Roman" w:cs="Times New Roman"/>
              <w:b/>
              <w:bCs/>
              <w:sz w:val="24"/>
            </w:rPr>
            <w:t>Ranges</w:t>
          </w:r>
        </w:smartTag>
      </w:smartTag>
      <w:r>
        <w:rPr>
          <w:rFonts w:ascii="Times New Roman" w:eastAsia="MS Mincho" w:hAnsi="Times New Roman" w:cs="Times New Roman"/>
          <w:b/>
          <w:bCs/>
          <w:sz w:val="24"/>
        </w:rPr>
        <w:t xml:space="preserve"> for</w:t>
      </w:r>
    </w:p>
    <w:p w:rsidR="001463A0" w:rsidRDefault="001463A0" w:rsidP="001463A0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Surface Course Gradation and Plasticity Index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970"/>
      </w:tblGrid>
      <w:tr w:rsidR="001463A0" w:rsidTr="005E3670">
        <w:trPr>
          <w:trHeight w:val="288"/>
          <w:jc w:val="center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463A0" w:rsidRPr="00F16C79" w:rsidRDefault="001463A0" w:rsidP="001E22A6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Sieve Size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1463A0" w:rsidRPr="00F16C79" w:rsidRDefault="001463A0" w:rsidP="001E22A6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Percent by Mass Passing</w:t>
            </w:r>
          </w:p>
          <w:p w:rsidR="001463A0" w:rsidRPr="00F16C79" w:rsidRDefault="001463A0" w:rsidP="001E22A6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Designated Sieve</w:t>
            </w:r>
          </w:p>
          <w:p w:rsidR="001463A0" w:rsidRPr="00F16C79" w:rsidRDefault="001463A0" w:rsidP="001E22A6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lastRenderedPageBreak/>
              <w:t>(AASHTO T 27 and T 11)</w:t>
            </w:r>
          </w:p>
        </w:tc>
      </w:tr>
      <w:tr w:rsidR="00F16C79" w:rsidTr="005E3670">
        <w:trPr>
          <w:trHeight w:val="288"/>
          <w:jc w:val="center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F16C79" w:rsidRPr="00F16C79" w:rsidRDefault="00F16C79" w:rsidP="001C086D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¾ inch </w:t>
            </w:r>
            <w:r w:rsidRPr="00F16C79">
              <w:rPr>
                <w:rFonts w:ascii="Times New Roman" w:hAnsi="Times New Roman" w:cs="Times New Roman"/>
                <w:sz w:val="24"/>
                <w:szCs w:val="24"/>
              </w:rPr>
              <w:t>(19 mm)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F16C79" w:rsidRPr="00F16C79" w:rsidRDefault="00F16C79" w:rsidP="001E22A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100 </w:t>
            </w:r>
            <w:r w:rsidRPr="00F16C79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</w:rPr>
              <w:t>(1)</w:t>
            </w:r>
          </w:p>
        </w:tc>
      </w:tr>
      <w:tr w:rsidR="00F16C79" w:rsidTr="005E3670">
        <w:trPr>
          <w:trHeight w:val="288"/>
          <w:jc w:val="center"/>
        </w:trPr>
        <w:tc>
          <w:tcPr>
            <w:tcW w:w="2520" w:type="dxa"/>
            <w:vAlign w:val="center"/>
          </w:tcPr>
          <w:p w:rsidR="00F16C79" w:rsidRPr="00F16C79" w:rsidRDefault="00F16C79" w:rsidP="001C086D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>No. 4 (4.75 mm)</w:t>
            </w:r>
          </w:p>
        </w:tc>
        <w:tc>
          <w:tcPr>
            <w:tcW w:w="2970" w:type="dxa"/>
            <w:vAlign w:val="center"/>
          </w:tcPr>
          <w:p w:rsidR="00F16C79" w:rsidRPr="00F16C79" w:rsidRDefault="00F16C79" w:rsidP="005E3670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>41-71 (</w:t>
            </w:r>
            <w:r w:rsidR="005E3670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</w:tr>
      <w:tr w:rsidR="00F16C79" w:rsidTr="005E3670">
        <w:trPr>
          <w:trHeight w:val="288"/>
          <w:jc w:val="center"/>
        </w:trPr>
        <w:tc>
          <w:tcPr>
            <w:tcW w:w="2520" w:type="dxa"/>
            <w:vAlign w:val="center"/>
          </w:tcPr>
          <w:p w:rsidR="00F16C79" w:rsidRPr="00F16C79" w:rsidRDefault="00F16C79" w:rsidP="001C086D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No. 40 (425 </w:t>
            </w:r>
            <w:r w:rsidRPr="00F16C79">
              <w:rPr>
                <w:rFonts w:ascii="Times New Roman" w:hAnsi="Times New Roman" w:cs="Times New Roman"/>
                <w:sz w:val="24"/>
                <w:szCs w:val="24"/>
              </w:rPr>
              <w:t>µm)</w:t>
            </w: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F16C79" w:rsidRPr="00F16C79" w:rsidRDefault="00F16C79" w:rsidP="005E3670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>12-28 (</w:t>
            </w:r>
            <w:r w:rsidR="005E3670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</w:tr>
      <w:tr w:rsidR="00F16C79" w:rsidTr="005E3670">
        <w:trPr>
          <w:trHeight w:val="288"/>
          <w:jc w:val="center"/>
        </w:trPr>
        <w:tc>
          <w:tcPr>
            <w:tcW w:w="2520" w:type="dxa"/>
            <w:vAlign w:val="center"/>
          </w:tcPr>
          <w:p w:rsidR="00F16C79" w:rsidRPr="00F16C79" w:rsidRDefault="00F16C79" w:rsidP="001C086D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No. 200 </w:t>
            </w:r>
            <w:r w:rsidRPr="00F16C79">
              <w:rPr>
                <w:rFonts w:ascii="Times New Roman" w:hAnsi="Times New Roman" w:cs="Times New Roman"/>
                <w:sz w:val="24"/>
                <w:szCs w:val="24"/>
              </w:rPr>
              <w:t>(75 µm)</w:t>
            </w:r>
          </w:p>
        </w:tc>
        <w:tc>
          <w:tcPr>
            <w:tcW w:w="2970" w:type="dxa"/>
            <w:vAlign w:val="center"/>
          </w:tcPr>
          <w:p w:rsidR="00F16C79" w:rsidRPr="00F16C79" w:rsidRDefault="00F16C79" w:rsidP="005E3670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>9-16 (</w:t>
            </w:r>
            <w:r w:rsidR="005E3670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</w:tr>
      <w:tr w:rsidR="00F16C79" w:rsidTr="005E3670">
        <w:trPr>
          <w:trHeight w:val="288"/>
          <w:jc w:val="center"/>
        </w:trPr>
        <w:tc>
          <w:tcPr>
            <w:tcW w:w="2520" w:type="dxa"/>
            <w:vAlign w:val="center"/>
          </w:tcPr>
          <w:p w:rsidR="00F16C79" w:rsidRPr="00F16C79" w:rsidRDefault="00F16C79" w:rsidP="001C086D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>Plasticity Index (PI)</w:t>
            </w:r>
          </w:p>
        </w:tc>
        <w:tc>
          <w:tcPr>
            <w:tcW w:w="2970" w:type="dxa"/>
            <w:vAlign w:val="center"/>
          </w:tcPr>
          <w:p w:rsidR="00F16C79" w:rsidRPr="00F16C79" w:rsidRDefault="00F16C79" w:rsidP="005E3670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>8 (</w:t>
            </w:r>
            <w:r w:rsidR="005E3670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</w:tr>
    </w:tbl>
    <w:p w:rsidR="001463A0" w:rsidRDefault="001463A0" w:rsidP="001463A0">
      <w:pPr>
        <w:pStyle w:val="PlainText"/>
        <w:ind w:left="2160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vertAlign w:val="superscript"/>
        </w:rPr>
        <w:t>(1)</w:t>
      </w:r>
      <w:r>
        <w:rPr>
          <w:rFonts w:ascii="Times New Roman" w:eastAsia="MS Mincho" w:hAnsi="Times New Roman" w:cs="Times New Roman"/>
        </w:rPr>
        <w:t xml:space="preserve"> Statistical procedures do not apply.</w:t>
      </w:r>
    </w:p>
    <w:p w:rsidR="001463A0" w:rsidRDefault="001463A0" w:rsidP="001463A0">
      <w:pPr>
        <w:pStyle w:val="PlainText"/>
        <w:ind w:left="2160"/>
        <w:rPr>
          <w:rFonts w:ascii="Times New Roman" w:eastAsia="MS Mincho" w:hAnsi="Times New Roman" w:cs="Times New Roman"/>
        </w:rPr>
      </w:pPr>
      <w:proofErr w:type="gramStart"/>
      <w:r>
        <w:rPr>
          <w:rFonts w:ascii="Times New Roman" w:eastAsia="MS Mincho" w:hAnsi="Times New Roman" w:cs="Times New Roman"/>
        </w:rPr>
        <w:t>( ) Allowable deviations (+/-) from the target values</w:t>
      </w:r>
      <w:r w:rsidR="00CB137F">
        <w:rPr>
          <w:rFonts w:ascii="Times New Roman" w:eastAsia="MS Mincho" w:hAnsi="Times New Roman" w:cs="Times New Roman"/>
        </w:rPr>
        <w:t>.</w:t>
      </w:r>
      <w:proofErr w:type="gramEnd"/>
    </w:p>
    <w:p w:rsidR="001463A0" w:rsidRDefault="001463A0" w:rsidP="001463A0">
      <w:pPr>
        <w:pStyle w:val="PlainText"/>
        <w:rPr>
          <w:rFonts w:ascii="Times New Roman" w:eastAsia="MS Mincho" w:hAnsi="Times New Roman" w:cs="Times New Roman"/>
          <w:sz w:val="24"/>
        </w:rPr>
      </w:pP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DF1284">
        <w:trPr>
          <w:hidden/>
        </w:trPr>
        <w:tc>
          <w:tcPr>
            <w:tcW w:w="9576" w:type="dxa"/>
          </w:tcPr>
          <w:p w:rsidR="00DF1284" w:rsidRDefault="00DF1284" w:rsidP="0018780C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Include Subsection 703.06 when specifying </w:t>
            </w:r>
            <w:r>
              <w:rPr>
                <w:rFonts w:ascii="Arial" w:eastAsia="MS Mincho" w:hAnsi="Arial" w:cs="Arial"/>
                <w:b/>
                <w:bCs/>
                <w:vanish/>
                <w:color w:val="0000FF"/>
              </w:rPr>
              <w:t>surface course aggregate using Section 30</w:t>
            </w:r>
            <w:r w:rsidR="0018780C">
              <w:rPr>
                <w:rFonts w:ascii="Arial" w:eastAsia="MS Mincho" w:hAnsi="Arial" w:cs="Arial"/>
                <w:b/>
                <w:bCs/>
                <w:vanish/>
                <w:color w:val="0000FF"/>
              </w:rPr>
              <w:t>2</w:t>
            </w:r>
            <w:r>
              <w:rPr>
                <w:rFonts w:ascii="Arial" w:eastAsia="MS Mincho" w:hAnsi="Arial" w:cs="Arial"/>
                <w:vanish/>
                <w:color w:val="0000FF"/>
              </w:rPr>
              <w:t>.  Include Section 30</w:t>
            </w:r>
            <w:r w:rsidR="0018780C">
              <w:rPr>
                <w:rFonts w:ascii="Arial" w:eastAsia="MS Mincho" w:hAnsi="Arial" w:cs="Arial"/>
                <w:vanish/>
                <w:color w:val="0000FF"/>
              </w:rPr>
              <w:t>2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and the following:</w:t>
            </w:r>
          </w:p>
        </w:tc>
      </w:tr>
    </w:tbl>
    <w:p w:rsidR="00DF1284" w:rsidRDefault="00DF1284" w:rsidP="00760FA1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>703.06  Crushed</w:t>
      </w:r>
      <w:proofErr w:type="gramEnd"/>
      <w:r>
        <w:rPr>
          <w:rFonts w:ascii="Times New Roman" w:eastAsia="MS Mincho" w:hAnsi="Times New Roman" w:cs="Times New Roman"/>
          <w:b/>
          <w:bCs/>
          <w:sz w:val="24"/>
        </w:rPr>
        <w:t xml:space="preserve"> Aggregate.</w:t>
      </w:r>
      <w:r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  <w:u w:val="single"/>
        </w:rPr>
        <w:t>Add the following to the end of the paragraph:</w:t>
      </w:r>
    </w:p>
    <w:p w:rsidR="00DF1284" w:rsidRDefault="00DF1284" w:rsidP="00760FA1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When aggregate is used as a surface course, furnish an aggregate with a Plasticity </w:t>
      </w:r>
      <w:r w:rsidR="008E2602">
        <w:rPr>
          <w:rFonts w:ascii="Times New Roman" w:eastAsia="MS Mincho" w:hAnsi="Times New Roman" w:cs="Times New Roman"/>
          <w:sz w:val="24"/>
        </w:rPr>
        <w:t>i</w:t>
      </w:r>
      <w:r>
        <w:rPr>
          <w:rFonts w:ascii="Times New Roman" w:eastAsia="MS Mincho" w:hAnsi="Times New Roman" w:cs="Times New Roman"/>
          <w:sz w:val="24"/>
        </w:rPr>
        <w:t xml:space="preserve">ndex </w:t>
      </w:r>
      <w:r w:rsidR="008E2602">
        <w:rPr>
          <w:rFonts w:ascii="Times New Roman" w:eastAsia="MS Mincho" w:hAnsi="Times New Roman" w:cs="Times New Roman"/>
          <w:sz w:val="24"/>
        </w:rPr>
        <w:t xml:space="preserve">(AASHTO T 90) </w:t>
      </w:r>
      <w:r>
        <w:rPr>
          <w:rFonts w:ascii="Times New Roman" w:eastAsia="MS Mincho" w:hAnsi="Times New Roman" w:cs="Times New Roman"/>
          <w:sz w:val="24"/>
        </w:rPr>
        <w:t>conforming to Table 703-3a.</w:t>
      </w:r>
    </w:p>
    <w:p w:rsidR="00B50AE8" w:rsidRDefault="00B50AE8" w:rsidP="00B50AE8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Table 703-3a</w:t>
      </w:r>
    </w:p>
    <w:p w:rsidR="00B50AE8" w:rsidRDefault="00B50AE8" w:rsidP="00B50AE8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Surface Course Gradation and Plasticity Index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970"/>
      </w:tblGrid>
      <w:tr w:rsidR="00B50AE8" w:rsidTr="005E3670">
        <w:trPr>
          <w:trHeight w:val="288"/>
          <w:jc w:val="center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50AE8" w:rsidRPr="00F16C79" w:rsidRDefault="00B50AE8" w:rsidP="001E22A6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Sieve Size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B50AE8" w:rsidRPr="00F16C79" w:rsidRDefault="00B50AE8" w:rsidP="001E22A6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Percent by Mass Passing</w:t>
            </w:r>
          </w:p>
          <w:p w:rsidR="00B50AE8" w:rsidRPr="00F16C79" w:rsidRDefault="00B50AE8" w:rsidP="001E22A6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Designated Sieve</w:t>
            </w:r>
          </w:p>
          <w:p w:rsidR="00B50AE8" w:rsidRPr="00F16C79" w:rsidRDefault="00B50AE8" w:rsidP="001E22A6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(AASHTO T 27 and T 11)</w:t>
            </w:r>
          </w:p>
        </w:tc>
      </w:tr>
      <w:tr w:rsidR="00B50AE8" w:rsidTr="005E3670">
        <w:trPr>
          <w:trHeight w:val="288"/>
          <w:jc w:val="center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B50AE8" w:rsidRPr="00F16C79" w:rsidRDefault="00B50AE8" w:rsidP="001E22A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>¾ inch</w:t>
            </w:r>
            <w:r w:rsidR="00F16C79"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F16C79" w:rsidRPr="00F16C79">
              <w:rPr>
                <w:rFonts w:ascii="Times New Roman" w:hAnsi="Times New Roman" w:cs="Times New Roman"/>
                <w:sz w:val="24"/>
                <w:szCs w:val="24"/>
              </w:rPr>
              <w:t>(19 mm)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B50AE8" w:rsidRPr="00F16C79" w:rsidRDefault="00B50AE8" w:rsidP="001E22A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</w:p>
        </w:tc>
      </w:tr>
      <w:tr w:rsidR="00B50AE8" w:rsidTr="005E3670">
        <w:trPr>
          <w:trHeight w:val="288"/>
          <w:jc w:val="center"/>
        </w:trPr>
        <w:tc>
          <w:tcPr>
            <w:tcW w:w="2520" w:type="dxa"/>
            <w:vAlign w:val="center"/>
          </w:tcPr>
          <w:p w:rsidR="00B50AE8" w:rsidRPr="00F16C79" w:rsidRDefault="00B50AE8" w:rsidP="001E22A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>No. 4</w:t>
            </w:r>
            <w:r w:rsidR="00F16C79"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(4.75 mm)</w:t>
            </w:r>
          </w:p>
        </w:tc>
        <w:tc>
          <w:tcPr>
            <w:tcW w:w="2970" w:type="dxa"/>
            <w:vAlign w:val="center"/>
          </w:tcPr>
          <w:p w:rsidR="00B50AE8" w:rsidRPr="00F16C79" w:rsidRDefault="00B50AE8" w:rsidP="001E22A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>41-71</w:t>
            </w:r>
          </w:p>
        </w:tc>
      </w:tr>
      <w:tr w:rsidR="00B50AE8" w:rsidTr="005E3670">
        <w:trPr>
          <w:trHeight w:val="288"/>
          <w:jc w:val="center"/>
        </w:trPr>
        <w:tc>
          <w:tcPr>
            <w:tcW w:w="2520" w:type="dxa"/>
            <w:vAlign w:val="center"/>
          </w:tcPr>
          <w:p w:rsidR="00B50AE8" w:rsidRPr="00F16C79" w:rsidRDefault="00B50AE8" w:rsidP="001E22A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>No. 40</w:t>
            </w:r>
            <w:r w:rsidR="00F16C79"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(425 </w:t>
            </w:r>
            <w:r w:rsidR="00F16C79" w:rsidRPr="00F16C79">
              <w:rPr>
                <w:rFonts w:ascii="Times New Roman" w:hAnsi="Times New Roman" w:cs="Times New Roman"/>
                <w:sz w:val="24"/>
                <w:szCs w:val="24"/>
              </w:rPr>
              <w:t>µm)</w:t>
            </w:r>
            <w:r w:rsidR="00F16C79"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B50AE8" w:rsidRPr="00F16C79" w:rsidRDefault="00B50AE8" w:rsidP="001E22A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>12-28</w:t>
            </w:r>
          </w:p>
        </w:tc>
      </w:tr>
      <w:tr w:rsidR="00B50AE8" w:rsidTr="005E3670">
        <w:trPr>
          <w:trHeight w:val="288"/>
          <w:jc w:val="center"/>
        </w:trPr>
        <w:tc>
          <w:tcPr>
            <w:tcW w:w="2520" w:type="dxa"/>
            <w:vAlign w:val="center"/>
          </w:tcPr>
          <w:p w:rsidR="00B50AE8" w:rsidRPr="00F16C79" w:rsidRDefault="00B50AE8" w:rsidP="001E22A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>No. 200</w:t>
            </w:r>
            <w:r w:rsidR="00F16C79"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F16C79" w:rsidRPr="00F16C79">
              <w:rPr>
                <w:rFonts w:ascii="Times New Roman" w:hAnsi="Times New Roman" w:cs="Times New Roman"/>
                <w:sz w:val="24"/>
                <w:szCs w:val="24"/>
              </w:rPr>
              <w:t>(75 µm)</w:t>
            </w:r>
          </w:p>
        </w:tc>
        <w:tc>
          <w:tcPr>
            <w:tcW w:w="2970" w:type="dxa"/>
            <w:vAlign w:val="center"/>
          </w:tcPr>
          <w:p w:rsidR="00B50AE8" w:rsidRPr="00F16C79" w:rsidRDefault="00B50AE8" w:rsidP="001E22A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>5-20</w:t>
            </w:r>
          </w:p>
        </w:tc>
      </w:tr>
      <w:tr w:rsidR="00B50AE8" w:rsidTr="005E3670">
        <w:trPr>
          <w:trHeight w:val="288"/>
          <w:jc w:val="center"/>
        </w:trPr>
        <w:tc>
          <w:tcPr>
            <w:tcW w:w="2520" w:type="dxa"/>
            <w:vAlign w:val="center"/>
          </w:tcPr>
          <w:p w:rsidR="00B50AE8" w:rsidRPr="00F16C79" w:rsidRDefault="00B50AE8" w:rsidP="001E22A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>Plasticity Index (PI)</w:t>
            </w:r>
          </w:p>
        </w:tc>
        <w:tc>
          <w:tcPr>
            <w:tcW w:w="2970" w:type="dxa"/>
            <w:vAlign w:val="center"/>
          </w:tcPr>
          <w:p w:rsidR="00B50AE8" w:rsidRPr="00F16C79" w:rsidRDefault="00B50AE8" w:rsidP="001E22A6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16C79">
              <w:rPr>
                <w:rFonts w:ascii="Times New Roman" w:eastAsia="MS Mincho" w:hAnsi="Times New Roman" w:cs="Times New Roman"/>
                <w:sz w:val="24"/>
                <w:szCs w:val="24"/>
              </w:rPr>
              <w:t>4-12</w:t>
            </w:r>
          </w:p>
        </w:tc>
      </w:tr>
    </w:tbl>
    <w:p w:rsidR="00FA50D3" w:rsidRDefault="00FA50D3" w:rsidP="005E3670">
      <w:pPr>
        <w:pStyle w:val="PlainText"/>
        <w:rPr>
          <w:rFonts w:ascii="Times New Roman" w:eastAsia="MS Mincho" w:hAnsi="Times New Roman" w:cs="Times New Roman"/>
          <w:sz w:val="24"/>
        </w:rPr>
      </w:pPr>
    </w:p>
    <w:sectPr w:rsidR="00FA50D3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67"/>
    <w:rsid w:val="00032902"/>
    <w:rsid w:val="000871D1"/>
    <w:rsid w:val="00113696"/>
    <w:rsid w:val="00127DD9"/>
    <w:rsid w:val="001463A0"/>
    <w:rsid w:val="0018780C"/>
    <w:rsid w:val="001A311C"/>
    <w:rsid w:val="001B2BE8"/>
    <w:rsid w:val="001E22A6"/>
    <w:rsid w:val="001E4C7E"/>
    <w:rsid w:val="001E5848"/>
    <w:rsid w:val="001F5F7E"/>
    <w:rsid w:val="002167EF"/>
    <w:rsid w:val="002404C7"/>
    <w:rsid w:val="00246367"/>
    <w:rsid w:val="00247ED5"/>
    <w:rsid w:val="002F05BF"/>
    <w:rsid w:val="00376134"/>
    <w:rsid w:val="003A311F"/>
    <w:rsid w:val="003F0D66"/>
    <w:rsid w:val="0042134A"/>
    <w:rsid w:val="004A015A"/>
    <w:rsid w:val="004B74FE"/>
    <w:rsid w:val="00515A88"/>
    <w:rsid w:val="00524F18"/>
    <w:rsid w:val="0058404B"/>
    <w:rsid w:val="00597C79"/>
    <w:rsid w:val="005E3670"/>
    <w:rsid w:val="005F005B"/>
    <w:rsid w:val="00663A1D"/>
    <w:rsid w:val="006722B1"/>
    <w:rsid w:val="00693605"/>
    <w:rsid w:val="006D7B1B"/>
    <w:rsid w:val="006F37B2"/>
    <w:rsid w:val="00742B70"/>
    <w:rsid w:val="007506FE"/>
    <w:rsid w:val="00760FA1"/>
    <w:rsid w:val="00774BCC"/>
    <w:rsid w:val="007909C5"/>
    <w:rsid w:val="007B2FE2"/>
    <w:rsid w:val="007B3574"/>
    <w:rsid w:val="007E0258"/>
    <w:rsid w:val="00847397"/>
    <w:rsid w:val="008813AC"/>
    <w:rsid w:val="008C6AF9"/>
    <w:rsid w:val="008E2602"/>
    <w:rsid w:val="008F1FF7"/>
    <w:rsid w:val="00911658"/>
    <w:rsid w:val="009277D5"/>
    <w:rsid w:val="00954168"/>
    <w:rsid w:val="00996ADA"/>
    <w:rsid w:val="009C7CED"/>
    <w:rsid w:val="009E5E85"/>
    <w:rsid w:val="00A3640A"/>
    <w:rsid w:val="00A53372"/>
    <w:rsid w:val="00A82694"/>
    <w:rsid w:val="00B40FBC"/>
    <w:rsid w:val="00B50AE8"/>
    <w:rsid w:val="00B567B9"/>
    <w:rsid w:val="00BC3401"/>
    <w:rsid w:val="00BF3FFF"/>
    <w:rsid w:val="00C02EF3"/>
    <w:rsid w:val="00C36D9E"/>
    <w:rsid w:val="00C717F5"/>
    <w:rsid w:val="00C84F5F"/>
    <w:rsid w:val="00C85276"/>
    <w:rsid w:val="00CB137F"/>
    <w:rsid w:val="00D17C01"/>
    <w:rsid w:val="00DF1284"/>
    <w:rsid w:val="00E175FD"/>
    <w:rsid w:val="00E444A5"/>
    <w:rsid w:val="00E53165"/>
    <w:rsid w:val="00E956C7"/>
    <w:rsid w:val="00EB076D"/>
    <w:rsid w:val="00EE15BF"/>
    <w:rsid w:val="00F16C79"/>
    <w:rsid w:val="00F4546D"/>
    <w:rsid w:val="00F83367"/>
    <w:rsid w:val="00FA06F9"/>
    <w:rsid w:val="00FA50D3"/>
    <w:rsid w:val="00FB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A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0F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1"/>
    <w:link w:val="Heading2Char"/>
    <w:qFormat/>
    <w:rsid w:val="00760FA1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42134A"/>
    <w:pPr>
      <w:spacing w:after="24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bodytext1">
    <w:name w:val="body text 1"/>
    <w:link w:val="bodytext1Char"/>
    <w:rsid w:val="003A311F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rsid w:val="003A311F"/>
    <w:pPr>
      <w:ind w:left="360"/>
    </w:pPr>
    <w:rPr>
      <w:bCs/>
    </w:rPr>
  </w:style>
  <w:style w:type="character" w:customStyle="1" w:styleId="bodytext1Char">
    <w:name w:val="body text 1 Char"/>
    <w:link w:val="bodytext1"/>
    <w:rsid w:val="003A311F"/>
    <w:rPr>
      <w:spacing w:val="-2"/>
      <w:lang w:val="en-US" w:eastAsia="en-US" w:bidi="ar-SA"/>
    </w:rPr>
  </w:style>
  <w:style w:type="paragraph" w:customStyle="1" w:styleId="table7text">
    <w:name w:val="table 7 text"/>
    <w:basedOn w:val="Normal"/>
    <w:link w:val="table7textChar"/>
    <w:rsid w:val="00FA50D3"/>
    <w:pPr>
      <w:widowControl w:val="0"/>
      <w:autoSpaceDE w:val="0"/>
      <w:autoSpaceDN w:val="0"/>
      <w:adjustRightInd w:val="0"/>
      <w:jc w:val="center"/>
    </w:pPr>
    <w:rPr>
      <w:sz w:val="14"/>
      <w:szCs w:val="20"/>
    </w:rPr>
  </w:style>
  <w:style w:type="character" w:customStyle="1" w:styleId="table7textChar">
    <w:name w:val="table 7 text Char"/>
    <w:link w:val="table7text"/>
    <w:rsid w:val="00FA50D3"/>
    <w:rPr>
      <w:sz w:val="14"/>
    </w:rPr>
  </w:style>
  <w:style w:type="paragraph" w:customStyle="1" w:styleId="tableheaderfont8">
    <w:name w:val="table header font 8"/>
    <w:rsid w:val="00FA50D3"/>
    <w:pPr>
      <w:ind w:left="115" w:right="115"/>
      <w:jc w:val="center"/>
    </w:pPr>
    <w:rPr>
      <w:b/>
      <w:bCs/>
      <w:sz w:val="16"/>
    </w:rPr>
  </w:style>
  <w:style w:type="paragraph" w:styleId="BalloonText">
    <w:name w:val="Balloon Text"/>
    <w:basedOn w:val="Normal"/>
    <w:link w:val="BalloonTextChar"/>
    <w:rsid w:val="00CB1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137F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B50AE8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rsid w:val="00760FA1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760FA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A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0F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1"/>
    <w:link w:val="Heading2Char"/>
    <w:qFormat/>
    <w:rsid w:val="00760FA1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42134A"/>
    <w:pPr>
      <w:spacing w:after="24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bodytext1">
    <w:name w:val="body text 1"/>
    <w:link w:val="bodytext1Char"/>
    <w:rsid w:val="003A311F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rsid w:val="003A311F"/>
    <w:pPr>
      <w:ind w:left="360"/>
    </w:pPr>
    <w:rPr>
      <w:bCs/>
    </w:rPr>
  </w:style>
  <w:style w:type="character" w:customStyle="1" w:styleId="bodytext1Char">
    <w:name w:val="body text 1 Char"/>
    <w:link w:val="bodytext1"/>
    <w:rsid w:val="003A311F"/>
    <w:rPr>
      <w:spacing w:val="-2"/>
      <w:lang w:val="en-US" w:eastAsia="en-US" w:bidi="ar-SA"/>
    </w:rPr>
  </w:style>
  <w:style w:type="paragraph" w:customStyle="1" w:styleId="table7text">
    <w:name w:val="table 7 text"/>
    <w:basedOn w:val="Normal"/>
    <w:link w:val="table7textChar"/>
    <w:rsid w:val="00FA50D3"/>
    <w:pPr>
      <w:widowControl w:val="0"/>
      <w:autoSpaceDE w:val="0"/>
      <w:autoSpaceDN w:val="0"/>
      <w:adjustRightInd w:val="0"/>
      <w:jc w:val="center"/>
    </w:pPr>
    <w:rPr>
      <w:sz w:val="14"/>
      <w:szCs w:val="20"/>
    </w:rPr>
  </w:style>
  <w:style w:type="character" w:customStyle="1" w:styleId="table7textChar">
    <w:name w:val="table 7 text Char"/>
    <w:link w:val="table7text"/>
    <w:rsid w:val="00FA50D3"/>
    <w:rPr>
      <w:sz w:val="14"/>
    </w:rPr>
  </w:style>
  <w:style w:type="paragraph" w:customStyle="1" w:styleId="tableheaderfont8">
    <w:name w:val="table header font 8"/>
    <w:rsid w:val="00FA50D3"/>
    <w:pPr>
      <w:ind w:left="115" w:right="115"/>
      <w:jc w:val="center"/>
    </w:pPr>
    <w:rPr>
      <w:b/>
      <w:bCs/>
      <w:sz w:val="16"/>
    </w:rPr>
  </w:style>
  <w:style w:type="paragraph" w:styleId="BalloonText">
    <w:name w:val="Balloon Text"/>
    <w:basedOn w:val="Normal"/>
    <w:link w:val="BalloonTextChar"/>
    <w:rsid w:val="00CB1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137F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B50AE8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rsid w:val="00760FA1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760FA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703</vt:lpstr>
    </vt:vector>
  </TitlesOfParts>
  <Company>Central Federal Lands Highway Division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703</dc:title>
  <dc:creator>andreser</dc:creator>
  <cp:lastModifiedBy>Peabody, Michael (FHWA)</cp:lastModifiedBy>
  <cp:revision>2</cp:revision>
  <cp:lastPrinted>2009-06-23T17:00:00Z</cp:lastPrinted>
  <dcterms:created xsi:type="dcterms:W3CDTF">2014-09-12T20:07:00Z</dcterms:created>
  <dcterms:modified xsi:type="dcterms:W3CDTF">2014-09-12T20:07:00Z</dcterms:modified>
</cp:coreProperties>
</file>