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A63F3" w14:textId="159B4985" w:rsidR="00DC2F1B" w:rsidRDefault="00220739">
      <w:pPr>
        <w:pStyle w:val="PlainText"/>
        <w:jc w:val="right"/>
        <w:rPr>
          <w:rFonts w:ascii="Times New Roman" w:eastAsia="MS Mincho" w:hAnsi="Times New Roman" w:cs="Times New Roman"/>
          <w:vanish/>
        </w:rPr>
      </w:pPr>
      <w:r>
        <w:rPr>
          <w:rFonts w:ascii="Times New Roman" w:eastAsia="MS Mincho" w:hAnsi="Times New Roman" w:cs="Times New Roman"/>
          <w:vanish/>
        </w:rPr>
        <w:t>04</w:t>
      </w:r>
      <w:r w:rsidR="0052767B">
        <w:rPr>
          <w:rFonts w:ascii="Times New Roman" w:eastAsia="MS Mincho" w:hAnsi="Times New Roman" w:cs="Times New Roman"/>
          <w:vanish/>
        </w:rPr>
        <w:t>/</w:t>
      </w:r>
      <w:r>
        <w:rPr>
          <w:rFonts w:ascii="Times New Roman" w:eastAsia="MS Mincho" w:hAnsi="Times New Roman" w:cs="Times New Roman"/>
          <w:vanish/>
        </w:rPr>
        <w:t>01</w:t>
      </w:r>
      <w:r w:rsidR="0052767B">
        <w:rPr>
          <w:rFonts w:ascii="Times New Roman" w:eastAsia="MS Mincho" w:hAnsi="Times New Roman" w:cs="Times New Roman"/>
          <w:vanish/>
        </w:rPr>
        <w:t>/2020</w:t>
      </w:r>
    </w:p>
    <w:p w14:paraId="3A7917E7" w14:textId="1896B679" w:rsidR="00DC2F1B" w:rsidRDefault="00DC2F1B">
      <w:pPr>
        <w:pStyle w:val="PlainText"/>
        <w:jc w:val="right"/>
        <w:rPr>
          <w:rFonts w:ascii="Times New Roman" w:eastAsia="MS Mincho" w:hAnsi="Times New Roman" w:cs="Times New Roman"/>
          <w:vanish/>
        </w:rPr>
      </w:pPr>
      <w:r>
        <w:rPr>
          <w:rFonts w:ascii="Times New Roman" w:eastAsia="MS Mincho" w:hAnsi="Times New Roman" w:cs="Times New Roman"/>
          <w:vanish/>
        </w:rPr>
        <w:t>S635-</w:t>
      </w:r>
      <w:r w:rsidR="00554EA2">
        <w:rPr>
          <w:rFonts w:ascii="Times New Roman" w:eastAsia="MS Mincho" w:hAnsi="Times New Roman" w:cs="Times New Roman"/>
          <w:vanish/>
        </w:rPr>
        <w:t>14</w:t>
      </w:r>
      <w:r w:rsidR="00A57DF6">
        <w:rPr>
          <w:rFonts w:ascii="Times New Roman" w:eastAsia="MS Mincho" w:hAnsi="Times New Roman" w:cs="Times New Roman"/>
          <w:vanish/>
        </w:rPr>
        <w:t>_</w:t>
      </w:r>
      <w:r w:rsidR="00220739">
        <w:rPr>
          <w:rFonts w:ascii="Times New Roman" w:eastAsia="MS Mincho" w:hAnsi="Times New Roman" w:cs="Times New Roman"/>
          <w:vanish/>
        </w:rPr>
        <w:t>04012020</w:t>
      </w:r>
      <w:r>
        <w:rPr>
          <w:rFonts w:ascii="Times New Roman" w:eastAsia="MS Mincho" w:hAnsi="Times New Roman" w:cs="Times New Roman"/>
          <w:vanish/>
        </w:rPr>
        <w:t>.doc</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C2F1B" w14:paraId="7BC4B4D0" w14:textId="77777777" w:rsidTr="00D75BB2">
        <w:trPr>
          <w:hidden/>
        </w:trPr>
        <w:tc>
          <w:tcPr>
            <w:tcW w:w="9576" w:type="dxa"/>
          </w:tcPr>
          <w:p w14:paraId="5296BC5A" w14:textId="77777777" w:rsidR="00DC2F1B" w:rsidRDefault="00DC2F1B">
            <w:pPr>
              <w:pStyle w:val="PlainText"/>
              <w:rPr>
                <w:rFonts w:ascii="Times New Roman" w:eastAsia="MS Mincho" w:hAnsi="Times New Roman" w:cs="Times New Roman"/>
                <w:vanish/>
                <w:color w:val="0000FF"/>
                <w:sz w:val="24"/>
              </w:rPr>
            </w:pPr>
            <w:r>
              <w:rPr>
                <w:rFonts w:ascii="Arial" w:eastAsia="MS Mincho" w:hAnsi="Arial" w:cs="Arial"/>
                <w:vanish/>
                <w:color w:val="0000FF"/>
              </w:rPr>
              <w:t>Use on projects as appropriate.</w:t>
            </w:r>
          </w:p>
        </w:tc>
      </w:tr>
    </w:tbl>
    <w:p w14:paraId="445993E3" w14:textId="77777777" w:rsidR="00D75BB2" w:rsidRPr="003A33E2" w:rsidRDefault="00D75BB2" w:rsidP="00D75BB2">
      <w:pPr>
        <w:pStyle w:val="Heading2"/>
      </w:pPr>
      <w:bookmarkStart w:id="0" w:name="_Toc35158968"/>
      <w:bookmarkStart w:id="1" w:name="_Toc334092622"/>
      <w:bookmarkStart w:id="2" w:name="_Toc359919044"/>
      <w:bookmarkStart w:id="3" w:name="_Toc382981382"/>
      <w:r w:rsidRPr="003A33E2">
        <w:t>Section 635. — TEMPORARY TRAFFIC CONTROL</w:t>
      </w:r>
      <w:bookmarkEnd w:id="0"/>
      <w:bookmarkEnd w:id="1"/>
      <w:bookmarkEnd w:id="2"/>
      <w:bookmarkEnd w:id="3"/>
    </w:p>
    <w:p w14:paraId="3B8B3CEA" w14:textId="77777777" w:rsidR="005C7B6E" w:rsidRDefault="005C7B6E" w:rsidP="005C7B6E">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Description</w:t>
      </w:r>
    </w:p>
    <w:p w14:paraId="67ACA17D" w14:textId="77777777" w:rsidR="008411E3" w:rsidRDefault="008411E3" w:rsidP="00D75BB2">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635.01</w:t>
      </w:r>
      <w:r w:rsidR="00A57DF6">
        <w:rPr>
          <w:rFonts w:ascii="Times New Roman" w:eastAsia="MS Mincho" w:hAnsi="Times New Roman" w:cs="Times New Roman"/>
          <w:bCs/>
          <w:sz w:val="24"/>
        </w:rPr>
        <w:t xml:space="preserve"> </w:t>
      </w:r>
      <w:r w:rsidR="004C6402">
        <w:rPr>
          <w:rFonts w:ascii="Times New Roman" w:eastAsia="MS Mincho" w:hAnsi="Times New Roman" w:cs="Times New Roman"/>
          <w:bCs/>
          <w:sz w:val="24"/>
        </w:rPr>
        <w:t xml:space="preserve"> </w:t>
      </w:r>
      <w:r>
        <w:rPr>
          <w:rFonts w:ascii="Times New Roman" w:eastAsia="MS Mincho" w:hAnsi="Times New Roman" w:cs="Times New Roman"/>
          <w:sz w:val="24"/>
          <w:u w:val="single"/>
        </w:rPr>
        <w:t>Delete the second paragraph and substitu</w:t>
      </w:r>
      <w:r w:rsidR="00A67D47">
        <w:rPr>
          <w:rFonts w:ascii="Times New Roman" w:eastAsia="MS Mincho" w:hAnsi="Times New Roman" w:cs="Times New Roman"/>
          <w:sz w:val="24"/>
          <w:u w:val="single"/>
        </w:rPr>
        <w:t>t</w:t>
      </w:r>
      <w:r>
        <w:rPr>
          <w:rFonts w:ascii="Times New Roman" w:eastAsia="MS Mincho" w:hAnsi="Times New Roman" w:cs="Times New Roman"/>
          <w:sz w:val="24"/>
          <w:u w:val="single"/>
        </w:rPr>
        <w:t>e the following:</w:t>
      </w:r>
    </w:p>
    <w:p w14:paraId="64BC395C" w14:textId="77777777" w:rsidR="00527A4C" w:rsidRDefault="008411E3" w:rsidP="00527A4C">
      <w:pPr>
        <w:pStyle w:val="PlainText"/>
        <w:spacing w:after="240"/>
        <w:rPr>
          <w:rFonts w:ascii="Times New Roman" w:eastAsia="MS Mincho" w:hAnsi="Times New Roman" w:cs="Times New Roman"/>
          <w:sz w:val="24"/>
        </w:rPr>
      </w:pPr>
      <w:r>
        <w:rPr>
          <w:rFonts w:ascii="Times New Roman" w:eastAsia="MS Mincho" w:hAnsi="Times New Roman" w:cs="Times New Roman"/>
          <w:sz w:val="24"/>
        </w:rPr>
        <w:t>Arrow board, portable changeable message sign, barricade, and warning light types are designated in the MUTCD.</w:t>
      </w:r>
    </w:p>
    <w:p w14:paraId="23F16F6A" w14:textId="77777777" w:rsidR="005C7B6E" w:rsidRPr="005C7B6E" w:rsidRDefault="005C7B6E" w:rsidP="005C7B6E">
      <w:pPr>
        <w:pStyle w:val="PlainText"/>
        <w:spacing w:after="240"/>
        <w:jc w:val="center"/>
        <w:rPr>
          <w:rFonts w:ascii="Times New Roman" w:eastAsia="MS Mincho" w:hAnsi="Times New Roman" w:cs="Times New Roman"/>
          <w:b/>
          <w:sz w:val="24"/>
        </w:rPr>
      </w:pPr>
      <w:r>
        <w:rPr>
          <w:rFonts w:ascii="Times New Roman" w:eastAsia="MS Mincho" w:hAnsi="Times New Roman" w:cs="Times New Roman"/>
          <w:b/>
          <w:sz w:val="24"/>
        </w:rPr>
        <w:t>Material</w:t>
      </w:r>
    </w:p>
    <w:p w14:paraId="004C0C0E" w14:textId="77777777" w:rsidR="00EC3BF9" w:rsidRDefault="00EC3BF9" w:rsidP="00FC0976">
      <w:pPr>
        <w:pStyle w:val="PlainText"/>
        <w:spacing w:after="240"/>
        <w:rPr>
          <w:rFonts w:ascii="Times New Roman" w:eastAsia="MS Mincho" w:hAnsi="Times New Roman" w:cs="Times New Roman"/>
          <w:sz w:val="24"/>
          <w:u w:val="single"/>
        </w:rPr>
      </w:pPr>
      <w:r>
        <w:rPr>
          <w:rFonts w:ascii="Times New Roman" w:eastAsia="MS Mincho" w:hAnsi="Times New Roman" w:cs="Times New Roman"/>
          <w:b/>
          <w:bCs/>
          <w:sz w:val="24"/>
        </w:rPr>
        <w:t>635.02</w:t>
      </w:r>
      <w:r w:rsidR="00A57DF6">
        <w:rPr>
          <w:rFonts w:ascii="Times New Roman" w:eastAsia="MS Mincho" w:hAnsi="Times New Roman" w:cs="Times New Roman"/>
          <w:bCs/>
          <w:sz w:val="24"/>
        </w:rPr>
        <w:t xml:space="preserve"> </w:t>
      </w:r>
      <w:r w:rsidR="004C6402">
        <w:rPr>
          <w:rFonts w:ascii="Times New Roman" w:eastAsia="MS Mincho" w:hAnsi="Times New Roman" w:cs="Times New Roman"/>
          <w:bCs/>
          <w:sz w:val="24"/>
        </w:rPr>
        <w:t xml:space="preserve"> </w:t>
      </w:r>
      <w:r>
        <w:rPr>
          <w:rFonts w:ascii="Times New Roman" w:eastAsia="MS Mincho" w:hAnsi="Times New Roman" w:cs="Times New Roman"/>
          <w:sz w:val="24"/>
          <w:u w:val="single"/>
        </w:rPr>
        <w:t xml:space="preserve">Delete the </w:t>
      </w:r>
      <w:r w:rsidR="002D5C58">
        <w:rPr>
          <w:rFonts w:ascii="Times New Roman" w:eastAsia="MS Mincho" w:hAnsi="Times New Roman" w:cs="Times New Roman"/>
          <w:sz w:val="24"/>
          <w:u w:val="single"/>
        </w:rPr>
        <w:t>S</w:t>
      </w:r>
      <w:r>
        <w:rPr>
          <w:rFonts w:ascii="Times New Roman" w:eastAsia="MS Mincho" w:hAnsi="Times New Roman" w:cs="Times New Roman"/>
          <w:sz w:val="24"/>
          <w:u w:val="single"/>
        </w:rPr>
        <w:t>ubsection and substitute the following:</w:t>
      </w:r>
    </w:p>
    <w:p w14:paraId="007720B3" w14:textId="77777777" w:rsidR="00EC3BF9" w:rsidRPr="00F616B0" w:rsidRDefault="00F616B0" w:rsidP="00F616B0">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635.02</w:t>
      </w:r>
      <w:r>
        <w:rPr>
          <w:rFonts w:ascii="Times New Roman" w:eastAsia="MS Mincho" w:hAnsi="Times New Roman" w:cs="Times New Roman"/>
          <w:bCs/>
          <w:sz w:val="24"/>
        </w:rPr>
        <w:t xml:space="preserve">  </w:t>
      </w:r>
      <w:r w:rsidR="00EC3BF9" w:rsidRPr="00F616B0">
        <w:rPr>
          <w:rFonts w:ascii="Times New Roman" w:eastAsia="MS Mincho" w:hAnsi="Times New Roman" w:cs="Times New Roman"/>
          <w:sz w:val="24"/>
        </w:rPr>
        <w:t>Conform to the MUTCD and the following Sections and Subsect</w:t>
      </w:r>
      <w:r w:rsidR="00636EA2" w:rsidRPr="00F616B0">
        <w:rPr>
          <w:rFonts w:ascii="Times New Roman" w:eastAsia="MS Mincho" w:hAnsi="Times New Roman" w:cs="Times New Roman"/>
          <w:sz w:val="24"/>
        </w:rPr>
        <w:t>i</w:t>
      </w:r>
      <w:r w:rsidR="00EC3BF9" w:rsidRPr="00F616B0">
        <w:rPr>
          <w:rFonts w:ascii="Times New Roman" w:eastAsia="MS Mincho" w:hAnsi="Times New Roman" w:cs="Times New Roman"/>
          <w:sz w:val="24"/>
        </w:rPr>
        <w:t>ons:</w:t>
      </w:r>
    </w:p>
    <w:p w14:paraId="752E1B90" w14:textId="77777777" w:rsidR="00EC3BF9" w:rsidRDefault="00EC3BF9"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Concrete barrier (temporary)</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618</w:t>
      </w:r>
    </w:p>
    <w:p w14:paraId="04E455CB" w14:textId="77777777" w:rsidR="00EC3BF9" w:rsidRDefault="00EC3BF9"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Delineator and object</w:t>
      </w:r>
      <w:r w:rsidR="00C07141">
        <w:rPr>
          <w:rFonts w:ascii="Times New Roman" w:eastAsia="MS Mincho" w:hAnsi="Times New Roman" w:cs="Times New Roman"/>
          <w:sz w:val="24"/>
        </w:rPr>
        <w:t xml:space="preserve"> marker retroreflectors</w:t>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t>718.08</w:t>
      </w:r>
    </w:p>
    <w:p w14:paraId="46BC09F6" w14:textId="77777777" w:rsidR="00EC3BF9" w:rsidRDefault="00EC3BF9"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Guardrail (temporary)</w:t>
      </w:r>
      <w:r w:rsidR="006A17DC">
        <w:rPr>
          <w:rFonts w:ascii="Times New Roman" w:eastAsia="MS Mincho" w:hAnsi="Times New Roman" w:cs="Times New Roman"/>
          <w:sz w:val="24"/>
        </w:rPr>
        <w:tab/>
      </w:r>
      <w:r w:rsidR="006A17DC">
        <w:rPr>
          <w:rFonts w:ascii="Times New Roman" w:eastAsia="MS Mincho" w:hAnsi="Times New Roman" w:cs="Times New Roman"/>
          <w:sz w:val="24"/>
        </w:rPr>
        <w:tab/>
      </w:r>
      <w:r w:rsidR="006A17DC">
        <w:rPr>
          <w:rFonts w:ascii="Times New Roman" w:eastAsia="MS Mincho" w:hAnsi="Times New Roman" w:cs="Times New Roman"/>
          <w:sz w:val="24"/>
        </w:rPr>
        <w:tab/>
      </w:r>
      <w:r w:rsidR="006A17DC">
        <w:rPr>
          <w:rFonts w:ascii="Times New Roman" w:eastAsia="MS Mincho" w:hAnsi="Times New Roman" w:cs="Times New Roman"/>
          <w:sz w:val="24"/>
        </w:rPr>
        <w:tab/>
      </w:r>
      <w:r w:rsidR="006A17DC">
        <w:rPr>
          <w:rFonts w:ascii="Times New Roman" w:eastAsia="MS Mincho" w:hAnsi="Times New Roman" w:cs="Times New Roman"/>
          <w:sz w:val="24"/>
        </w:rPr>
        <w:tab/>
      </w:r>
      <w:r w:rsidR="006A17DC">
        <w:rPr>
          <w:rFonts w:ascii="Times New Roman" w:eastAsia="MS Mincho" w:hAnsi="Times New Roman" w:cs="Times New Roman"/>
          <w:sz w:val="24"/>
        </w:rPr>
        <w:tab/>
        <w:t>617</w:t>
      </w:r>
    </w:p>
    <w:p w14:paraId="36D70B91" w14:textId="77777777" w:rsidR="000D4B1B" w:rsidRDefault="000D4B1B"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Retroreflective sheeting</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005C7B6E">
        <w:rPr>
          <w:rFonts w:ascii="Times New Roman" w:eastAsia="MS Mincho" w:hAnsi="Times New Roman" w:cs="Times New Roman"/>
          <w:sz w:val="24"/>
        </w:rPr>
        <w:tab/>
      </w:r>
      <w:r>
        <w:rPr>
          <w:rFonts w:ascii="Times New Roman" w:eastAsia="MS Mincho" w:hAnsi="Times New Roman" w:cs="Times New Roman"/>
          <w:sz w:val="24"/>
        </w:rPr>
        <w:t>718.01</w:t>
      </w:r>
    </w:p>
    <w:p w14:paraId="72E39469" w14:textId="77777777" w:rsidR="000D4B1B" w:rsidRDefault="000D4B1B"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Sign panels</w:t>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t>718.03</w:t>
      </w:r>
    </w:p>
    <w:p w14:paraId="1FC17F13" w14:textId="77777777" w:rsidR="000D4B1B" w:rsidRDefault="000D4B1B"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Sign posts</w:t>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C07141">
        <w:rPr>
          <w:rFonts w:ascii="Times New Roman" w:eastAsia="MS Mincho" w:hAnsi="Times New Roman" w:cs="Times New Roman"/>
          <w:sz w:val="24"/>
        </w:rPr>
        <w:tab/>
      </w:r>
      <w:r w:rsidR="005C7B6E">
        <w:rPr>
          <w:rFonts w:ascii="Times New Roman" w:eastAsia="MS Mincho" w:hAnsi="Times New Roman" w:cs="Times New Roman"/>
          <w:sz w:val="24"/>
        </w:rPr>
        <w:tab/>
      </w:r>
      <w:r w:rsidR="00C07141">
        <w:rPr>
          <w:rFonts w:ascii="Times New Roman" w:eastAsia="MS Mincho" w:hAnsi="Times New Roman" w:cs="Times New Roman"/>
          <w:sz w:val="24"/>
        </w:rPr>
        <w:t>718.04</w:t>
      </w:r>
    </w:p>
    <w:p w14:paraId="5D34CA5A" w14:textId="77777777" w:rsidR="00C07141" w:rsidRDefault="00C07141"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Sign hardware</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718.06</w:t>
      </w:r>
    </w:p>
    <w:p w14:paraId="4D43BF5A" w14:textId="77777777" w:rsidR="000D4B1B" w:rsidRDefault="000D4B1B"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Temporary plastic fence</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005C7B6E">
        <w:rPr>
          <w:rFonts w:ascii="Times New Roman" w:eastAsia="MS Mincho" w:hAnsi="Times New Roman" w:cs="Times New Roman"/>
          <w:sz w:val="24"/>
        </w:rPr>
        <w:tab/>
      </w:r>
      <w:r>
        <w:rPr>
          <w:rFonts w:ascii="Times New Roman" w:eastAsia="MS Mincho" w:hAnsi="Times New Roman" w:cs="Times New Roman"/>
          <w:sz w:val="24"/>
        </w:rPr>
        <w:t>710.11</w:t>
      </w:r>
    </w:p>
    <w:p w14:paraId="3B10C5AC" w14:textId="77777777" w:rsidR="000D4B1B" w:rsidRDefault="000D4B1B" w:rsidP="005C7B6E">
      <w:pPr>
        <w:pStyle w:val="PlainText"/>
        <w:ind w:left="360"/>
        <w:rPr>
          <w:rFonts w:ascii="Times New Roman" w:eastAsia="MS Mincho" w:hAnsi="Times New Roman" w:cs="Times New Roman"/>
          <w:sz w:val="24"/>
        </w:rPr>
      </w:pPr>
      <w:r>
        <w:rPr>
          <w:rFonts w:ascii="Times New Roman" w:eastAsia="MS Mincho" w:hAnsi="Times New Roman" w:cs="Times New Roman"/>
          <w:sz w:val="24"/>
        </w:rPr>
        <w:t>Temporary pavement markings</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005C7B6E">
        <w:rPr>
          <w:rFonts w:ascii="Times New Roman" w:eastAsia="MS Mincho" w:hAnsi="Times New Roman" w:cs="Times New Roman"/>
          <w:sz w:val="24"/>
        </w:rPr>
        <w:tab/>
      </w:r>
      <w:r>
        <w:rPr>
          <w:rFonts w:ascii="Times New Roman" w:eastAsia="MS Mincho" w:hAnsi="Times New Roman" w:cs="Times New Roman"/>
          <w:sz w:val="24"/>
        </w:rPr>
        <w:t>718.16</w:t>
      </w:r>
    </w:p>
    <w:p w14:paraId="0D7C397E" w14:textId="77777777" w:rsidR="00EC3BF9" w:rsidRDefault="00EC3BF9" w:rsidP="00B31AAF">
      <w:pPr>
        <w:pStyle w:val="PlainText"/>
        <w:rPr>
          <w:rFonts w:ascii="Times New Roman" w:eastAsia="MS Mincho" w:hAnsi="Times New Roman" w:cs="Times New Roman"/>
          <w:sz w:val="24"/>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C0976" w14:paraId="7CA9A41F" w14:textId="77777777" w:rsidTr="00756329">
        <w:trPr>
          <w:hidden/>
        </w:trPr>
        <w:tc>
          <w:tcPr>
            <w:tcW w:w="9576" w:type="dxa"/>
          </w:tcPr>
          <w:p w14:paraId="71B660BA" w14:textId="77777777" w:rsidR="00FC0976" w:rsidRDefault="00A57DF6" w:rsidP="00756329">
            <w:pPr>
              <w:pStyle w:val="PlainText"/>
              <w:rPr>
                <w:rFonts w:ascii="Times New Roman" w:eastAsia="MS Mincho" w:hAnsi="Times New Roman" w:cs="Times New Roman"/>
                <w:vanish/>
                <w:color w:val="0000FF"/>
                <w:sz w:val="24"/>
              </w:rPr>
            </w:pPr>
            <w:r>
              <w:rPr>
                <w:rFonts w:ascii="Arial" w:eastAsia="MS Mincho" w:hAnsi="Arial" w:cs="Arial"/>
                <w:vanish/>
                <w:color w:val="0000FF"/>
              </w:rPr>
              <w:t>When construction signs are required, include the following</w:t>
            </w:r>
          </w:p>
        </w:tc>
      </w:tr>
    </w:tbl>
    <w:p w14:paraId="130A307A" w14:textId="77777777" w:rsidR="005C7B6E" w:rsidRDefault="005C7B6E" w:rsidP="005C7B6E">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Construction Requirements</w:t>
      </w:r>
    </w:p>
    <w:p w14:paraId="08F26B80" w14:textId="77777777" w:rsidR="00FC0976" w:rsidRDefault="00FC0976" w:rsidP="00FC0976">
      <w:pPr>
        <w:pStyle w:val="PlainText"/>
        <w:spacing w:after="240"/>
        <w:rPr>
          <w:rFonts w:ascii="Times New Roman" w:eastAsia="MS Mincho" w:hAnsi="Times New Roman" w:cs="Times New Roman"/>
          <w:sz w:val="24"/>
          <w:u w:val="single"/>
        </w:rPr>
      </w:pPr>
      <w:r>
        <w:rPr>
          <w:rFonts w:ascii="Times New Roman" w:eastAsia="MS Mincho" w:hAnsi="Times New Roman" w:cs="Times New Roman"/>
          <w:b/>
          <w:bCs/>
          <w:sz w:val="24"/>
        </w:rPr>
        <w:t>635.07  Construction Signs.</w:t>
      </w:r>
      <w:r>
        <w:rPr>
          <w:rFonts w:ascii="Times New Roman" w:eastAsia="MS Mincho" w:hAnsi="Times New Roman" w:cs="Times New Roman"/>
          <w:sz w:val="24"/>
        </w:rPr>
        <w:t xml:space="preserve">  </w:t>
      </w:r>
      <w:r>
        <w:rPr>
          <w:rFonts w:ascii="Times New Roman" w:eastAsia="MS Mincho" w:hAnsi="Times New Roman" w:cs="Times New Roman"/>
          <w:sz w:val="24"/>
          <w:u w:val="single"/>
        </w:rPr>
        <w:t>Delete the first paragraph and substitute the following:</w:t>
      </w:r>
    </w:p>
    <w:p w14:paraId="5712C34C" w14:textId="77777777" w:rsidR="00FC0976" w:rsidRPr="002D7014" w:rsidRDefault="00DC199B" w:rsidP="00FC0976">
      <w:pPr>
        <w:pStyle w:val="PlainText"/>
        <w:spacing w:after="240"/>
        <w:rPr>
          <w:rFonts w:ascii="Times New Roman" w:eastAsia="MS Mincho" w:hAnsi="Times New Roman" w:cs="Times New Roman"/>
          <w:sz w:val="24"/>
        </w:rPr>
      </w:pPr>
      <w:r>
        <w:rPr>
          <w:rFonts w:ascii="Times New Roman" w:eastAsia="MS Mincho" w:hAnsi="Times New Roman" w:cs="Times New Roman"/>
          <w:sz w:val="24"/>
        </w:rPr>
        <w:t>Fabricate and install sign panels according to S</w:t>
      </w:r>
      <w:r w:rsidR="00C07141">
        <w:rPr>
          <w:rFonts w:ascii="Times New Roman" w:eastAsia="MS Mincho" w:hAnsi="Times New Roman" w:cs="Times New Roman"/>
          <w:sz w:val="24"/>
        </w:rPr>
        <w:t>ubs</w:t>
      </w:r>
      <w:r>
        <w:rPr>
          <w:rFonts w:ascii="Times New Roman" w:eastAsia="MS Mincho" w:hAnsi="Times New Roman" w:cs="Times New Roman"/>
          <w:sz w:val="24"/>
        </w:rPr>
        <w:t>ection</w:t>
      </w:r>
      <w:r w:rsidR="00C07141">
        <w:rPr>
          <w:rFonts w:ascii="Times New Roman" w:eastAsia="MS Mincho" w:hAnsi="Times New Roman" w:cs="Times New Roman"/>
          <w:sz w:val="24"/>
        </w:rPr>
        <w:t xml:space="preserve"> 633.05</w:t>
      </w:r>
      <w:r>
        <w:rPr>
          <w:rFonts w:ascii="Times New Roman" w:eastAsia="MS Mincho" w:hAnsi="Times New Roman" w:cs="Times New Roman"/>
          <w:sz w:val="24"/>
        </w:rPr>
        <w:t xml:space="preserve">. </w:t>
      </w:r>
      <w:r w:rsidR="00FC0976" w:rsidRPr="002D7014">
        <w:rPr>
          <w:rFonts w:ascii="Times New Roman" w:eastAsia="MS Mincho" w:hAnsi="Times New Roman" w:cs="Times New Roman"/>
          <w:sz w:val="24"/>
        </w:rPr>
        <w:t>Use Type III, IV, VIII, IX, or XI prismatic retroreflective sheeting. Use fluorescent sheeting for orange signs. For roll-up signs, use fluorescent Type VI retroreflective sheeting.</w:t>
      </w:r>
    </w:p>
    <w:p w14:paraId="05DB247D" w14:textId="77777777" w:rsidR="00DC2F1B" w:rsidRDefault="00362094" w:rsidP="00D75BB2">
      <w:pPr>
        <w:pStyle w:val="PlainText"/>
        <w:spacing w:after="240"/>
        <w:rPr>
          <w:rFonts w:ascii="Times New Roman" w:eastAsia="MS Mincho" w:hAnsi="Times New Roman" w:cs="Times New Roman"/>
          <w:sz w:val="24"/>
        </w:rPr>
      </w:pPr>
      <w:r>
        <w:rPr>
          <w:rFonts w:ascii="Times New Roman" w:eastAsia="MS Mincho" w:hAnsi="Times New Roman" w:cs="Times New Roman"/>
          <w:sz w:val="24"/>
          <w:u w:val="single"/>
        </w:rPr>
        <w:t xml:space="preserve">Add </w:t>
      </w:r>
      <w:r w:rsidR="009170A4">
        <w:rPr>
          <w:rFonts w:ascii="Times New Roman" w:eastAsia="MS Mincho" w:hAnsi="Times New Roman" w:cs="Times New Roman"/>
          <w:sz w:val="24"/>
          <w:u w:val="single"/>
        </w:rPr>
        <w:t>the following:</w:t>
      </w:r>
    </w:p>
    <w:p w14:paraId="431375C6" w14:textId="77777777" w:rsidR="00DC2F1B" w:rsidRDefault="00DC2F1B" w:rsidP="00D75BB2">
      <w:pPr>
        <w:pStyle w:val="PlainText"/>
        <w:spacing w:after="240"/>
        <w:rPr>
          <w:rFonts w:ascii="Times New Roman" w:eastAsia="MS Mincho" w:hAnsi="Times New Roman" w:cs="Times New Roman"/>
          <w:sz w:val="24"/>
        </w:rPr>
      </w:pPr>
      <w:r>
        <w:rPr>
          <w:rFonts w:ascii="Times New Roman" w:eastAsia="MS Mincho" w:hAnsi="Times New Roman" w:cs="Times New Roman"/>
          <w:sz w:val="24"/>
        </w:rPr>
        <w:t>Provide the same type of sheeting on all post-mounted construction signs that pertain to the project.</w:t>
      </w:r>
    </w:p>
    <w:p w14:paraId="5C9A06C4" w14:textId="77777777" w:rsidR="00FC0976" w:rsidRPr="00FC0976" w:rsidRDefault="009170A4" w:rsidP="00D75BB2">
      <w:pPr>
        <w:pStyle w:val="PlainText"/>
        <w:spacing w:after="240"/>
        <w:rPr>
          <w:rFonts w:ascii="Times New Roman" w:eastAsia="MS Mincho" w:hAnsi="Times New Roman" w:cs="Times New Roman"/>
          <w:sz w:val="24"/>
          <w:u w:val="single"/>
        </w:rPr>
      </w:pPr>
      <w:r>
        <w:rPr>
          <w:rFonts w:ascii="Times New Roman" w:eastAsia="MS Mincho" w:hAnsi="Times New Roman" w:cs="Times New Roman"/>
          <w:sz w:val="24"/>
        </w:rPr>
        <w:t>Use crashworthy posts within the traversable area adj</w:t>
      </w:r>
      <w:r w:rsidR="00922004">
        <w:rPr>
          <w:rFonts w:ascii="Times New Roman" w:eastAsia="MS Mincho" w:hAnsi="Times New Roman" w:cs="Times New Roman"/>
          <w:sz w:val="24"/>
        </w:rPr>
        <w:t>a</w:t>
      </w:r>
      <w:r>
        <w:rPr>
          <w:rFonts w:ascii="Times New Roman" w:eastAsia="MS Mincho" w:hAnsi="Times New Roman" w:cs="Times New Roman"/>
          <w:sz w:val="24"/>
        </w:rPr>
        <w:t xml:space="preserve">cent to traffic.  </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22004" w14:paraId="27BE4E8D" w14:textId="77777777" w:rsidTr="00922004">
        <w:trPr>
          <w:hidden/>
        </w:trPr>
        <w:tc>
          <w:tcPr>
            <w:tcW w:w="9576" w:type="dxa"/>
          </w:tcPr>
          <w:p w14:paraId="1C02853E" w14:textId="77777777" w:rsidR="00922004" w:rsidRDefault="00922004" w:rsidP="00922004">
            <w:pPr>
              <w:pStyle w:val="PlainText"/>
              <w:rPr>
                <w:rFonts w:ascii="Times New Roman" w:eastAsia="MS Mincho" w:hAnsi="Times New Roman" w:cs="Times New Roman"/>
                <w:vanish/>
                <w:color w:val="0000FF"/>
                <w:sz w:val="24"/>
              </w:rPr>
            </w:pPr>
            <w:r>
              <w:rPr>
                <w:rFonts w:ascii="Arial" w:eastAsia="MS Mincho" w:hAnsi="Arial" w:cs="Arial"/>
                <w:vanish/>
                <w:color w:val="0000FF"/>
              </w:rPr>
              <w:t>When flaggers are required, include subsection 635.09.</w:t>
            </w:r>
          </w:p>
        </w:tc>
      </w:tr>
    </w:tbl>
    <w:p w14:paraId="4AD84573" w14:textId="77777777" w:rsidR="00922004" w:rsidRDefault="00B0477E" w:rsidP="00D75BB2">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635.09</w:t>
      </w:r>
      <w:r w:rsidR="00922004">
        <w:rPr>
          <w:rFonts w:ascii="Times New Roman" w:eastAsia="MS Mincho" w:hAnsi="Times New Roman" w:cs="Times New Roman"/>
          <w:b/>
          <w:bCs/>
          <w:sz w:val="24"/>
        </w:rPr>
        <w:t xml:space="preserve">  Flaggers.</w:t>
      </w:r>
      <w:r w:rsidR="00922004">
        <w:rPr>
          <w:rFonts w:ascii="Times New Roman" w:eastAsia="MS Mincho" w:hAnsi="Times New Roman" w:cs="Times New Roman"/>
          <w:sz w:val="24"/>
        </w:rPr>
        <w:t xml:space="preserve">  </w:t>
      </w:r>
      <w:r w:rsidR="00922004">
        <w:rPr>
          <w:rFonts w:ascii="Times New Roman" w:eastAsia="MS Mincho" w:hAnsi="Times New Roman" w:cs="Times New Roman"/>
          <w:sz w:val="24"/>
          <w:u w:val="single"/>
        </w:rPr>
        <w:t xml:space="preserve"> </w:t>
      </w:r>
      <w:r w:rsidR="00041000">
        <w:rPr>
          <w:rFonts w:ascii="Times New Roman" w:eastAsia="MS Mincho" w:hAnsi="Times New Roman" w:cs="Times New Roman"/>
          <w:sz w:val="24"/>
          <w:u w:val="single"/>
        </w:rPr>
        <w:t xml:space="preserve">Add </w:t>
      </w:r>
      <w:r w:rsidR="00922004">
        <w:rPr>
          <w:rFonts w:ascii="Times New Roman" w:eastAsia="MS Mincho" w:hAnsi="Times New Roman" w:cs="Times New Roman"/>
          <w:sz w:val="24"/>
          <w:u w:val="single"/>
        </w:rPr>
        <w:t>the following:</w:t>
      </w:r>
    </w:p>
    <w:p w14:paraId="65ED1887" w14:textId="77777777" w:rsidR="00DC2F1B" w:rsidRDefault="00922004" w:rsidP="00D75BB2">
      <w:pPr>
        <w:pStyle w:val="PlainText"/>
        <w:spacing w:after="240"/>
        <w:rPr>
          <w:rFonts w:ascii="Times New Roman" w:eastAsia="MS Mincho" w:hAnsi="Times New Roman" w:cs="Times New Roman"/>
          <w:sz w:val="24"/>
        </w:rPr>
      </w:pPr>
      <w:r>
        <w:rPr>
          <w:rFonts w:ascii="Times New Roman" w:eastAsia="MS Mincho" w:hAnsi="Times New Roman" w:cs="Times New Roman"/>
          <w:sz w:val="24"/>
        </w:rPr>
        <w:lastRenderedPageBreak/>
        <w:t>Perform the work described under MUTCD Part 6.    Use fluorescent retroreflective sheeting on the “SLOW” side of the flagger paddle.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C2F1B" w14:paraId="5CB6C17B" w14:textId="77777777">
        <w:trPr>
          <w:hidden/>
        </w:trPr>
        <w:tc>
          <w:tcPr>
            <w:tcW w:w="9576" w:type="dxa"/>
          </w:tcPr>
          <w:p w14:paraId="53D2E562" w14:textId="77777777" w:rsidR="00DC2F1B" w:rsidRDefault="00DC2F1B">
            <w:pPr>
              <w:pStyle w:val="PlainText"/>
              <w:rPr>
                <w:rFonts w:ascii="Times New Roman" w:eastAsia="MS Mincho" w:hAnsi="Times New Roman" w:cs="Times New Roman"/>
                <w:vanish/>
                <w:color w:val="0000FF"/>
                <w:sz w:val="24"/>
              </w:rPr>
            </w:pPr>
            <w:r>
              <w:rPr>
                <w:rFonts w:ascii="Arial" w:eastAsia="MS Mincho" w:hAnsi="Arial" w:cs="Arial"/>
                <w:vanish/>
                <w:color w:val="0000FF"/>
              </w:rPr>
              <w:t>When temporary pavement markings is a pay item in the bid schedule, include subsection 635</w:t>
            </w:r>
            <w:r w:rsidR="002F1A96">
              <w:rPr>
                <w:rFonts w:ascii="Arial" w:eastAsia="MS Mincho" w:hAnsi="Arial" w:cs="Arial"/>
                <w:vanish/>
                <w:color w:val="0000FF"/>
              </w:rPr>
              <w:t>.13 and 635.2</w:t>
            </w:r>
            <w:r w:rsidR="00DD3BCC">
              <w:rPr>
                <w:rFonts w:ascii="Arial" w:eastAsia="MS Mincho" w:hAnsi="Arial" w:cs="Arial"/>
                <w:vanish/>
                <w:color w:val="0000FF"/>
              </w:rPr>
              <w:t>4</w:t>
            </w:r>
            <w:r w:rsidR="002F1A96">
              <w:rPr>
                <w:rFonts w:ascii="Arial" w:eastAsia="MS Mincho" w:hAnsi="Arial" w:cs="Arial"/>
                <w:vanish/>
                <w:color w:val="0000FF"/>
              </w:rPr>
              <w:t>.  Include Standards</w:t>
            </w:r>
            <w:r>
              <w:rPr>
                <w:rFonts w:ascii="Arial" w:eastAsia="MS Mincho" w:hAnsi="Arial" w:cs="Arial"/>
                <w:vanish/>
                <w:color w:val="0000FF"/>
              </w:rPr>
              <w:t xml:space="preserve"> 635-2 and 635-3 in the plans.  Use bid item “Temporary Traffic Control, Pavement Markings, by the linear foot or mile”.  This pay item allows the contractor the option of using paint, tape, raised pavement markers or vehicle positioning guides.</w:t>
            </w:r>
          </w:p>
        </w:tc>
      </w:tr>
    </w:tbl>
    <w:p w14:paraId="6A298690" w14:textId="77777777" w:rsidR="00DC2F1B" w:rsidRDefault="00DC2F1B" w:rsidP="00D75BB2">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635.13  Temporary Pavement Markings and Delineation.</w:t>
      </w:r>
      <w:r>
        <w:rPr>
          <w:rFonts w:ascii="Times New Roman" w:eastAsia="MS Mincho" w:hAnsi="Times New Roman" w:cs="Times New Roman"/>
          <w:sz w:val="24"/>
        </w:rPr>
        <w:t xml:space="preserve">  </w:t>
      </w:r>
      <w:r w:rsidR="008C7117">
        <w:rPr>
          <w:rFonts w:ascii="Times New Roman" w:eastAsia="MS Mincho" w:hAnsi="Times New Roman" w:cs="Times New Roman"/>
          <w:sz w:val="24"/>
          <w:u w:val="single"/>
        </w:rPr>
        <w:t>Add</w:t>
      </w:r>
      <w:r>
        <w:rPr>
          <w:rFonts w:ascii="Times New Roman" w:eastAsia="MS Mincho" w:hAnsi="Times New Roman" w:cs="Times New Roman"/>
          <w:sz w:val="24"/>
          <w:u w:val="single"/>
        </w:rPr>
        <w:t xml:space="preserve"> the following:</w:t>
      </w:r>
    </w:p>
    <w:p w14:paraId="561C3E51" w14:textId="77777777" w:rsidR="00DC2F1B" w:rsidRDefault="00DC2F1B" w:rsidP="00D75BB2">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For seasonal suspensions, apply </w:t>
      </w:r>
      <w:r w:rsidR="00375062">
        <w:rPr>
          <w:rFonts w:ascii="Times New Roman" w:eastAsia="MS Mincho" w:hAnsi="Times New Roman" w:cs="Times New Roman"/>
          <w:sz w:val="24"/>
        </w:rPr>
        <w:t xml:space="preserve">the </w:t>
      </w:r>
      <w:r>
        <w:rPr>
          <w:rFonts w:ascii="Times New Roman" w:eastAsia="MS Mincho" w:hAnsi="Times New Roman" w:cs="Times New Roman"/>
          <w:sz w:val="24"/>
        </w:rPr>
        <w:t>permanent pavement marking pattern with temporary traffic paint.</w:t>
      </w:r>
    </w:p>
    <w:p w14:paraId="148F9ADF" w14:textId="77777777" w:rsidR="00DC2F1B" w:rsidRDefault="00DC2F1B" w:rsidP="00D75BB2">
      <w:pPr>
        <w:pStyle w:val="PlainText"/>
        <w:spacing w:after="240"/>
        <w:ind w:left="360"/>
        <w:rPr>
          <w:rFonts w:ascii="Times New Roman" w:eastAsia="MS Mincho" w:hAnsi="Times New Roman" w:cs="Times New Roman"/>
          <w:sz w:val="24"/>
        </w:rPr>
      </w:pPr>
      <w:r>
        <w:rPr>
          <w:rFonts w:ascii="Times New Roman" w:eastAsia="MS Mincho" w:hAnsi="Times New Roman" w:cs="Times New Roman"/>
          <w:b/>
          <w:sz w:val="24"/>
        </w:rPr>
        <w:t>(</w:t>
      </w:r>
      <w:r w:rsidR="008C7117">
        <w:rPr>
          <w:rFonts w:ascii="Times New Roman" w:eastAsia="MS Mincho" w:hAnsi="Times New Roman" w:cs="Times New Roman"/>
          <w:b/>
          <w:sz w:val="24"/>
        </w:rPr>
        <w:t>d</w:t>
      </w:r>
      <w:r>
        <w:rPr>
          <w:rFonts w:ascii="Times New Roman" w:eastAsia="MS Mincho" w:hAnsi="Times New Roman" w:cs="Times New Roman"/>
          <w:b/>
          <w:sz w:val="24"/>
        </w:rPr>
        <w:t>) Delineation for Unmarked Pavements with Vehicle Positioning Guides.</w:t>
      </w:r>
      <w:r>
        <w:rPr>
          <w:rFonts w:ascii="Times New Roman" w:eastAsia="MS Mincho" w:hAnsi="Times New Roman" w:cs="Times New Roman"/>
          <w:sz w:val="24"/>
        </w:rPr>
        <w:t xml:space="preserve">  For unmarked pavements, install signing and vehicle positioning guid</w:t>
      </w:r>
      <w:r w:rsidR="002F1A96">
        <w:rPr>
          <w:rFonts w:ascii="Times New Roman" w:eastAsia="MS Mincho" w:hAnsi="Times New Roman" w:cs="Times New Roman"/>
          <w:sz w:val="24"/>
        </w:rPr>
        <w:t xml:space="preserve">es as indicated </w:t>
      </w:r>
      <w:r w:rsidR="008C7117">
        <w:rPr>
          <w:rFonts w:ascii="Times New Roman" w:eastAsia="MS Mincho" w:hAnsi="Times New Roman" w:cs="Times New Roman"/>
          <w:sz w:val="24"/>
        </w:rPr>
        <w:t>in the plans</w:t>
      </w:r>
      <w:r>
        <w:rPr>
          <w:rFonts w:ascii="Times New Roman" w:eastAsia="MS Mincho" w:hAnsi="Times New Roman" w:cs="Times New Roman"/>
          <w:sz w:val="24"/>
        </w:rPr>
        <w:t>.  Use vehicle positioning guides that meet the requirements of Subsection 718.</w:t>
      </w:r>
      <w:r w:rsidR="008C7117">
        <w:rPr>
          <w:rFonts w:ascii="Times New Roman" w:eastAsia="MS Mincho" w:hAnsi="Times New Roman" w:cs="Times New Roman"/>
          <w:sz w:val="24"/>
        </w:rPr>
        <w:t>16</w:t>
      </w:r>
      <w:r>
        <w:rPr>
          <w:rFonts w:ascii="Times New Roman" w:eastAsia="MS Mincho" w:hAnsi="Times New Roman" w:cs="Times New Roman"/>
          <w:sz w:val="24"/>
        </w:rPr>
        <w:t>(b), pavement markers.</w:t>
      </w:r>
    </w:p>
    <w:p w14:paraId="643510A3" w14:textId="77777777" w:rsidR="00DC2F1B" w:rsidRDefault="00DC2F1B" w:rsidP="00D75BB2">
      <w:pPr>
        <w:pStyle w:val="PlainText"/>
        <w:spacing w:after="240"/>
        <w:ind w:left="360"/>
        <w:rPr>
          <w:rFonts w:ascii="Times New Roman" w:eastAsia="MS Mincho" w:hAnsi="Times New Roman" w:cs="Times New Roman"/>
          <w:sz w:val="24"/>
        </w:rPr>
      </w:pPr>
      <w:r>
        <w:rPr>
          <w:rFonts w:ascii="Times New Roman" w:eastAsia="MS Mincho" w:hAnsi="Times New Roman" w:cs="Times New Roman"/>
          <w:sz w:val="24"/>
        </w:rPr>
        <w:t xml:space="preserve">Remove all vehicle positioning guides before placing additional pavement layers.  Remove all vehicle positioning guides from the surface course before placing permanent pavement </w:t>
      </w:r>
      <w:r w:rsidR="00D75BB2">
        <w:rPr>
          <w:rFonts w:ascii="Times New Roman" w:eastAsia="MS Mincho" w:hAnsi="Times New Roman" w:cs="Times New Roman"/>
          <w:sz w:val="24"/>
        </w:rPr>
        <w:t>m</w:t>
      </w:r>
      <w:r>
        <w:rPr>
          <w:rFonts w:ascii="Times New Roman" w:eastAsia="MS Mincho" w:hAnsi="Times New Roman" w:cs="Times New Roman"/>
          <w:sz w:val="24"/>
        </w:rPr>
        <w:t>arkings.</w:t>
      </w:r>
    </w:p>
    <w:p w14:paraId="62CC1CD2" w14:textId="77777777" w:rsidR="004338B8" w:rsidRDefault="004338B8" w:rsidP="00D75BB2">
      <w:pPr>
        <w:pStyle w:val="PlainText"/>
        <w:spacing w:after="240"/>
        <w:rPr>
          <w:rFonts w:ascii="Times New Roman" w:eastAsia="MS Mincho" w:hAnsi="Times New Roman" w:cs="Times New Roman"/>
          <w:sz w:val="24"/>
        </w:rPr>
      </w:pPr>
      <w:r w:rsidRPr="004843D0">
        <w:rPr>
          <w:rFonts w:ascii="Times New Roman" w:eastAsia="MS Mincho" w:hAnsi="Times New Roman" w:cs="Times New Roman"/>
          <w:b/>
          <w:sz w:val="24"/>
        </w:rPr>
        <w:t>635.13</w:t>
      </w:r>
      <w:r>
        <w:rPr>
          <w:rFonts w:ascii="Times New Roman" w:eastAsia="MS Mincho" w:hAnsi="Times New Roman" w:cs="Times New Roman"/>
          <w:sz w:val="24"/>
        </w:rPr>
        <w:t xml:space="preserve"> </w:t>
      </w:r>
      <w:r>
        <w:rPr>
          <w:rFonts w:ascii="Times New Roman" w:eastAsia="MS Mincho" w:hAnsi="Times New Roman" w:cs="Times New Roman"/>
          <w:b/>
          <w:bCs/>
          <w:sz w:val="24"/>
        </w:rPr>
        <w:t>Temporary Pavement Markings and Delineation.</w:t>
      </w:r>
      <w:r w:rsidR="004C6402">
        <w:rPr>
          <w:rFonts w:ascii="Times New Roman" w:eastAsia="MS Mincho" w:hAnsi="Times New Roman" w:cs="Times New Roman"/>
          <w:bCs/>
          <w:sz w:val="24"/>
        </w:rPr>
        <w:t xml:space="preserve">  </w:t>
      </w:r>
      <w:r w:rsidR="001A1EF1">
        <w:rPr>
          <w:rFonts w:ascii="Times New Roman" w:eastAsia="MS Mincho" w:hAnsi="Times New Roman" w:cs="Times New Roman"/>
          <w:sz w:val="24"/>
          <w:u w:val="single"/>
        </w:rPr>
        <w:t xml:space="preserve">Add the following to </w:t>
      </w:r>
      <w:r w:rsidRPr="003F0499">
        <w:rPr>
          <w:rFonts w:ascii="Times New Roman" w:eastAsia="MS Mincho" w:hAnsi="Times New Roman" w:cs="Times New Roman"/>
          <w:sz w:val="24"/>
          <w:u w:val="single"/>
        </w:rPr>
        <w:t>the last paragraph:</w:t>
      </w:r>
    </w:p>
    <w:p w14:paraId="4B7A9BCD" w14:textId="77777777" w:rsidR="00EE6A37" w:rsidRDefault="004338B8" w:rsidP="00EE6A37">
      <w:pPr>
        <w:pStyle w:val="PlainText"/>
        <w:spacing w:after="240"/>
        <w:rPr>
          <w:rFonts w:ascii="Times New Roman" w:eastAsia="MS Mincho" w:hAnsi="Times New Roman" w:cs="Times New Roman"/>
          <w:sz w:val="24"/>
        </w:rPr>
      </w:pPr>
      <w:r>
        <w:rPr>
          <w:rFonts w:ascii="Times New Roman" w:eastAsia="MS Mincho" w:hAnsi="Times New Roman" w:cs="Times New Roman"/>
          <w:sz w:val="24"/>
        </w:rPr>
        <w:t>If permanent pavement markings are not placed within 14 days, provide, at no cost to the contract, additional temporary delineation equivalent to the permanent pavement marking pattern required by the contract.</w:t>
      </w:r>
    </w:p>
    <w:p w14:paraId="39B7D673" w14:textId="77777777" w:rsidR="00DC2F1B" w:rsidRDefault="00DC2F1B" w:rsidP="00EE6A37">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Measurement</w:t>
      </w:r>
    </w:p>
    <w:p w14:paraId="5CAABE7C" w14:textId="77777777" w:rsidR="00F616B0" w:rsidRDefault="00DC2F1B" w:rsidP="00D75BB2">
      <w:pPr>
        <w:pStyle w:val="PlainText"/>
        <w:spacing w:after="240"/>
        <w:rPr>
          <w:rFonts w:ascii="Times New Roman" w:eastAsia="MS Mincho" w:hAnsi="Times New Roman" w:cs="Times New Roman"/>
          <w:bCs/>
          <w:sz w:val="24"/>
        </w:rPr>
      </w:pPr>
      <w:r>
        <w:rPr>
          <w:rFonts w:ascii="Times New Roman" w:eastAsia="MS Mincho" w:hAnsi="Times New Roman" w:cs="Times New Roman"/>
          <w:b/>
          <w:bCs/>
          <w:sz w:val="24"/>
        </w:rPr>
        <w:t>635.2</w:t>
      </w:r>
      <w:r w:rsidR="00200A73">
        <w:rPr>
          <w:rFonts w:ascii="Times New Roman" w:eastAsia="MS Mincho" w:hAnsi="Times New Roman" w:cs="Times New Roman"/>
          <w:b/>
          <w:bCs/>
          <w:sz w:val="24"/>
        </w:rPr>
        <w:t>4</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F616B0" w14:paraId="3581B4C3" w14:textId="77777777" w:rsidTr="00890A75">
        <w:trPr>
          <w:hidden/>
        </w:trPr>
        <w:tc>
          <w:tcPr>
            <w:tcW w:w="9576" w:type="dxa"/>
          </w:tcPr>
          <w:p w14:paraId="1D5A8A8B" w14:textId="77777777" w:rsidR="00F616B0" w:rsidRDefault="00F616B0" w:rsidP="00890A75">
            <w:pPr>
              <w:pStyle w:val="PlainText"/>
              <w:rPr>
                <w:rFonts w:ascii="Times New Roman" w:eastAsia="MS Mincho" w:hAnsi="Times New Roman" w:cs="Times New Roman"/>
                <w:vanish/>
                <w:color w:val="0000FF"/>
                <w:sz w:val="24"/>
              </w:rPr>
            </w:pPr>
            <w:r>
              <w:rPr>
                <w:rFonts w:ascii="Arial" w:eastAsia="MS Mincho" w:hAnsi="Arial" w:cs="Arial"/>
                <w:vanish/>
                <w:color w:val="0000FF"/>
              </w:rPr>
              <w:t>When flaggers are required, include the following two sections.</w:t>
            </w:r>
          </w:p>
        </w:tc>
      </w:tr>
    </w:tbl>
    <w:p w14:paraId="4C007481" w14:textId="77777777" w:rsidR="00F616B0" w:rsidRDefault="00F616B0" w:rsidP="00D75BB2">
      <w:pPr>
        <w:pStyle w:val="PlainText"/>
        <w:spacing w:after="240"/>
        <w:rPr>
          <w:rFonts w:ascii="Times New Roman" w:eastAsia="MS Mincho" w:hAnsi="Times New Roman" w:cs="Times New Roman"/>
          <w:bCs/>
          <w:sz w:val="24"/>
        </w:rPr>
      </w:pPr>
      <w:r w:rsidRPr="00F616B0">
        <w:rPr>
          <w:rFonts w:ascii="Times New Roman" w:eastAsia="MS Mincho" w:hAnsi="Times New Roman" w:cs="Times New Roman"/>
          <w:bCs/>
          <w:sz w:val="24"/>
          <w:u w:val="single"/>
        </w:rPr>
        <w:t>Add the following:</w:t>
      </w:r>
    </w:p>
    <w:p w14:paraId="488266A2" w14:textId="77777777" w:rsidR="00F616B0" w:rsidRPr="00F616B0" w:rsidRDefault="00F616B0" w:rsidP="00D75BB2">
      <w:pPr>
        <w:pStyle w:val="PlainText"/>
        <w:spacing w:after="240"/>
        <w:rPr>
          <w:rFonts w:ascii="Times New Roman" w:eastAsia="MS Mincho" w:hAnsi="Times New Roman" w:cs="Times New Roman"/>
          <w:sz w:val="24"/>
        </w:rPr>
      </w:pPr>
      <w:r w:rsidRPr="00F616B0">
        <w:rPr>
          <w:rFonts w:ascii="Times New Roman" w:eastAsia="MS Mincho" w:hAnsi="Times New Roman" w:cs="Times New Roman"/>
          <w:sz w:val="24"/>
        </w:rPr>
        <w:t>Measure flaggers, for each hour a person is actually performing the work.  Do not measure time required to set up and take down required signage.</w:t>
      </w:r>
    </w:p>
    <w:p w14:paraId="4DA832A9" w14:textId="77777777" w:rsidR="00F616B0" w:rsidRDefault="00F616B0" w:rsidP="00D75BB2">
      <w:pPr>
        <w:pStyle w:val="PlainText"/>
        <w:spacing w:after="240"/>
        <w:rPr>
          <w:rFonts w:ascii="Times New Roman" w:eastAsia="MS Mincho" w:hAnsi="Times New Roman" w:cs="Times New Roman"/>
          <w:bCs/>
          <w:sz w:val="24"/>
          <w:u w:val="single"/>
        </w:rPr>
      </w:pPr>
      <w:r w:rsidRPr="00F616B0">
        <w:rPr>
          <w:rFonts w:ascii="Times New Roman" w:eastAsia="MS Mincho" w:hAnsi="Times New Roman" w:cs="Times New Roman"/>
          <w:bCs/>
          <w:sz w:val="24"/>
          <w:u w:val="single"/>
        </w:rPr>
        <w:t xml:space="preserve">Delete the second </w:t>
      </w:r>
      <w:r>
        <w:rPr>
          <w:rFonts w:ascii="Times New Roman" w:eastAsia="MS Mincho" w:hAnsi="Times New Roman" w:cs="Times New Roman"/>
          <w:bCs/>
          <w:sz w:val="24"/>
          <w:u w:val="single"/>
        </w:rPr>
        <w:t xml:space="preserve">paragraph </w:t>
      </w:r>
      <w:r w:rsidRPr="00F616B0">
        <w:rPr>
          <w:rFonts w:ascii="Times New Roman" w:eastAsia="MS Mincho" w:hAnsi="Times New Roman" w:cs="Times New Roman"/>
          <w:bCs/>
          <w:sz w:val="24"/>
          <w:u w:val="single"/>
        </w:rPr>
        <w:t>and substitute the following:</w:t>
      </w:r>
    </w:p>
    <w:p w14:paraId="48AC671E" w14:textId="77777777" w:rsidR="00F616B0" w:rsidRPr="00F616B0" w:rsidRDefault="00F616B0" w:rsidP="00D75BB2">
      <w:pPr>
        <w:pStyle w:val="PlainText"/>
        <w:spacing w:after="240"/>
        <w:rPr>
          <w:rFonts w:ascii="Times New Roman" w:eastAsia="MS Mincho" w:hAnsi="Times New Roman" w:cs="Times New Roman"/>
          <w:bCs/>
          <w:sz w:val="24"/>
        </w:rPr>
      </w:pPr>
      <w:r w:rsidRPr="00F616B0">
        <w:rPr>
          <w:rFonts w:ascii="Times New Roman" w:eastAsia="MS Mincho" w:hAnsi="Times New Roman" w:cs="Times New Roman"/>
          <w:bCs/>
          <w:sz w:val="24"/>
        </w:rPr>
        <w:t>When measuring temporary traffic control pay items, measure only one time even if relocated or replaced.</w:t>
      </w:r>
    </w:p>
    <w:p w14:paraId="18FCCF0E" w14:textId="77777777" w:rsidR="00DC2F1B" w:rsidRDefault="00DC2F1B" w:rsidP="00D75BB2">
      <w:pPr>
        <w:pStyle w:val="PlainText"/>
        <w:spacing w:after="240"/>
        <w:rPr>
          <w:rFonts w:ascii="Times New Roman" w:eastAsia="MS Mincho" w:hAnsi="Times New Roman" w:cs="Times New Roman"/>
          <w:sz w:val="24"/>
          <w:u w:val="single"/>
        </w:rPr>
      </w:pPr>
      <w:r>
        <w:rPr>
          <w:rFonts w:ascii="Times New Roman" w:eastAsia="MS Mincho" w:hAnsi="Times New Roman" w:cs="Times New Roman"/>
          <w:sz w:val="24"/>
          <w:u w:val="single"/>
        </w:rPr>
        <w:t xml:space="preserve">Delete the </w:t>
      </w:r>
      <w:r w:rsidR="001A1EF1">
        <w:rPr>
          <w:rFonts w:ascii="Times New Roman" w:eastAsia="MS Mincho" w:hAnsi="Times New Roman" w:cs="Times New Roman"/>
          <w:sz w:val="24"/>
          <w:u w:val="single"/>
        </w:rPr>
        <w:t xml:space="preserve">first four sentences in the </w:t>
      </w:r>
      <w:r w:rsidR="00C20FF0">
        <w:rPr>
          <w:rFonts w:ascii="Times New Roman" w:eastAsia="MS Mincho" w:hAnsi="Times New Roman" w:cs="Times New Roman"/>
          <w:sz w:val="24"/>
          <w:u w:val="single"/>
        </w:rPr>
        <w:t>sixth</w:t>
      </w:r>
      <w:r>
        <w:rPr>
          <w:rFonts w:ascii="Times New Roman" w:eastAsia="MS Mincho" w:hAnsi="Times New Roman" w:cs="Times New Roman"/>
          <w:sz w:val="24"/>
          <w:u w:val="single"/>
        </w:rPr>
        <w:t xml:space="preserve"> paragraph and substitute the following:</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C2F1B" w14:paraId="57583AC2" w14:textId="77777777">
        <w:trPr>
          <w:hidden/>
        </w:trPr>
        <w:tc>
          <w:tcPr>
            <w:tcW w:w="9576" w:type="dxa"/>
          </w:tcPr>
          <w:p w14:paraId="35A007CE" w14:textId="77777777" w:rsidR="00DC2F1B" w:rsidRDefault="00DC2F1B">
            <w:pPr>
              <w:pStyle w:val="PlainText"/>
              <w:rPr>
                <w:rFonts w:ascii="Arial" w:eastAsia="MS Mincho" w:hAnsi="Arial" w:cs="Arial"/>
                <w:vanish/>
                <w:color w:val="0000FF"/>
              </w:rPr>
            </w:pPr>
            <w:r>
              <w:rPr>
                <w:rFonts w:ascii="Arial" w:eastAsia="MS Mincho" w:hAnsi="Arial" w:cs="Arial"/>
                <w:vanish/>
                <w:color w:val="0000FF"/>
              </w:rPr>
              <w:t xml:space="preserve">Edit the </w:t>
            </w:r>
            <w:r>
              <w:rPr>
                <w:rFonts w:ascii="Arial" w:eastAsia="MS Mincho" w:hAnsi="Arial" w:cs="Arial"/>
                <w:vanish/>
                <w:color w:val="0000FF"/>
                <w:highlight w:val="yellow"/>
              </w:rPr>
              <w:t>[linear foot/mile]</w:t>
            </w:r>
            <w:r>
              <w:rPr>
                <w:rFonts w:ascii="Arial" w:eastAsia="MS Mincho" w:hAnsi="Arial" w:cs="Arial"/>
                <w:vanish/>
                <w:color w:val="0000FF"/>
              </w:rPr>
              <w:t xml:space="preserve"> text accordingly.</w:t>
            </w:r>
          </w:p>
        </w:tc>
      </w:tr>
    </w:tbl>
    <w:p w14:paraId="6ED304E8" w14:textId="77777777" w:rsidR="00DC2F1B" w:rsidRDefault="00DC2F1B" w:rsidP="00D75BB2">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Measure temporary pavement markings by the </w:t>
      </w:r>
      <w:r>
        <w:rPr>
          <w:rFonts w:ascii="Times New Roman" w:eastAsia="MS Mincho" w:hAnsi="Times New Roman" w:cs="Times New Roman"/>
          <w:sz w:val="24"/>
          <w:highlight w:val="yellow"/>
        </w:rPr>
        <w:t>[linear foot/mile]</w:t>
      </w:r>
      <w:r>
        <w:rPr>
          <w:rFonts w:ascii="Times New Roman" w:eastAsia="MS Mincho" w:hAnsi="Times New Roman" w:cs="Times New Roman"/>
          <w:sz w:val="24"/>
        </w:rPr>
        <w:t xml:space="preserve"> along the centerline of the roadway.  Measure temporary pavement markings as a single measurement, inclusive of all markings, from end to end regardless of color, material type, or number of lines.  Do not deduct for standard gaps between stripes.  </w:t>
      </w:r>
    </w:p>
    <w:p w14:paraId="30702FB8" w14:textId="77777777" w:rsidR="00F05567" w:rsidRDefault="00F05567" w:rsidP="00D75BB2">
      <w:pPr>
        <w:pStyle w:val="PlainText"/>
        <w:spacing w:after="240"/>
        <w:rPr>
          <w:rFonts w:ascii="Times New Roman" w:eastAsia="MS Mincho" w:hAnsi="Times New Roman" w:cs="Times New Roman"/>
          <w:sz w:val="24"/>
          <w:u w:val="single"/>
        </w:rPr>
      </w:pPr>
      <w:r w:rsidRPr="00F05567">
        <w:rPr>
          <w:rFonts w:ascii="Times New Roman" w:eastAsia="MS Mincho" w:hAnsi="Times New Roman" w:cs="Times New Roman"/>
          <w:sz w:val="24"/>
          <w:u w:val="single"/>
        </w:rPr>
        <w:lastRenderedPageBreak/>
        <w:t>Add the following:</w:t>
      </w:r>
    </w:p>
    <w:p w14:paraId="5AE36E00" w14:textId="77777777" w:rsidR="00DC2F1B" w:rsidRDefault="00DC2F1B" w:rsidP="00D75BB2">
      <w:pPr>
        <w:pStyle w:val="PlainText"/>
        <w:spacing w:after="240"/>
        <w:rPr>
          <w:rFonts w:ascii="Times New Roman" w:eastAsia="MS Mincho" w:hAnsi="Times New Roman" w:cs="Times New Roman"/>
          <w:sz w:val="24"/>
        </w:rPr>
      </w:pPr>
      <w:r>
        <w:rPr>
          <w:rFonts w:ascii="Times New Roman" w:eastAsia="MS Mincho" w:hAnsi="Times New Roman" w:cs="Times New Roman"/>
          <w:sz w:val="24"/>
        </w:rPr>
        <w:t>Measure vehicle positioning guides used at the option of the Contractor in lieu of temporary markings as equivalent temporary pavement markings</w:t>
      </w:r>
      <w:r w:rsidR="00FA238A">
        <w:rPr>
          <w:rFonts w:ascii="Times New Roman" w:eastAsia="MS Mincho" w:hAnsi="Times New Roman" w:cs="Times New Roman"/>
          <w:sz w:val="24"/>
        </w:rPr>
        <w:t xml:space="preserve"> </w:t>
      </w:r>
      <w:r>
        <w:rPr>
          <w:rFonts w:ascii="Times New Roman" w:eastAsia="MS Mincho" w:hAnsi="Times New Roman" w:cs="Times New Roman"/>
          <w:sz w:val="24"/>
        </w:rPr>
        <w:t xml:space="preserve">When vehicle positioning guides exceed the period of use stated in the plans, provide additional temporary or permanent pavement markings at no cost to the Government.  Measure vehicle positioning guides by the </w:t>
      </w:r>
      <w:r>
        <w:rPr>
          <w:rFonts w:ascii="Times New Roman" w:eastAsia="MS Mincho" w:hAnsi="Times New Roman" w:cs="Times New Roman"/>
          <w:sz w:val="24"/>
          <w:highlight w:val="yellow"/>
        </w:rPr>
        <w:t>[linear foot/mile]</w:t>
      </w:r>
      <w:r>
        <w:rPr>
          <w:rFonts w:ascii="Times New Roman" w:eastAsia="MS Mincho" w:hAnsi="Times New Roman" w:cs="Times New Roman"/>
          <w:sz w:val="24"/>
        </w:rPr>
        <w:t xml:space="preserve"> along the centerline of the roadway.  Measure as a single measurement, inclusive of all markings, from end to end regardless of material type, gaps or number of lines.  Measure only one application of vehicle positioning guides per lift.  “DO NOT PASS”, “PASS WITH CARE”, and “NO CENTER STRIPE” signs required to be used with vehicle positioning guides are subsidiary to the temporary pavement marking item.  Do not measure these signs as construction signs.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DC2F1B" w14:paraId="36928C09" w14:textId="77777777">
        <w:trPr>
          <w:hidden/>
        </w:trPr>
        <w:tc>
          <w:tcPr>
            <w:tcW w:w="9576" w:type="dxa"/>
          </w:tcPr>
          <w:p w14:paraId="61FFCCC4" w14:textId="77777777" w:rsidR="005E246B" w:rsidRDefault="00DC2F1B" w:rsidP="00200A73">
            <w:pPr>
              <w:pStyle w:val="PlainText"/>
              <w:rPr>
                <w:rFonts w:ascii="Arial" w:hAnsi="Arial" w:cs="Arial"/>
                <w:vanish/>
                <w:color w:val="0000FF"/>
              </w:rPr>
            </w:pPr>
            <w:r>
              <w:rPr>
                <w:rFonts w:ascii="Arial" w:hAnsi="Arial" w:cs="Arial"/>
                <w:vanish/>
                <w:color w:val="0000FF"/>
              </w:rPr>
              <w:t xml:space="preserve">The FP is setup so the contractor furnishes a </w:t>
            </w:r>
            <w:r w:rsidR="00277DA0">
              <w:rPr>
                <w:rFonts w:ascii="Arial" w:hAnsi="Arial" w:cs="Arial"/>
                <w:vanish/>
                <w:color w:val="0000FF"/>
              </w:rPr>
              <w:t>T</w:t>
            </w:r>
            <w:r>
              <w:rPr>
                <w:rFonts w:ascii="Arial" w:hAnsi="Arial" w:cs="Arial"/>
                <w:vanish/>
                <w:color w:val="0000FF"/>
              </w:rPr>
              <w:t xml:space="preserve">raffic </w:t>
            </w:r>
            <w:r w:rsidR="00277DA0">
              <w:rPr>
                <w:rFonts w:ascii="Arial" w:hAnsi="Arial" w:cs="Arial"/>
                <w:vanish/>
                <w:color w:val="0000FF"/>
              </w:rPr>
              <w:t>C</w:t>
            </w:r>
            <w:r w:rsidR="00200A73">
              <w:rPr>
                <w:rFonts w:ascii="Arial" w:hAnsi="Arial" w:cs="Arial"/>
                <w:vanish/>
                <w:color w:val="0000FF"/>
              </w:rPr>
              <w:t xml:space="preserve">ontrol </w:t>
            </w:r>
            <w:r w:rsidR="00277DA0">
              <w:rPr>
                <w:rFonts w:ascii="Arial" w:hAnsi="Arial" w:cs="Arial"/>
                <w:vanish/>
                <w:color w:val="0000FF"/>
              </w:rPr>
              <w:t>S</w:t>
            </w:r>
            <w:r>
              <w:rPr>
                <w:rFonts w:ascii="Arial" w:hAnsi="Arial" w:cs="Arial"/>
                <w:vanish/>
                <w:color w:val="0000FF"/>
              </w:rPr>
              <w:t>upervisor for all projects, but does not get paid for it.</w:t>
            </w:r>
            <w:r w:rsidR="00EE6A37">
              <w:rPr>
                <w:rFonts w:ascii="Arial" w:hAnsi="Arial" w:cs="Arial"/>
                <w:vanish/>
                <w:color w:val="0000FF"/>
              </w:rPr>
              <w:t xml:space="preserve"> </w:t>
            </w:r>
            <w:r w:rsidR="004C6402">
              <w:rPr>
                <w:rFonts w:ascii="Arial" w:hAnsi="Arial" w:cs="Arial"/>
                <w:vanish/>
                <w:color w:val="0000FF"/>
              </w:rPr>
              <w:t xml:space="preserve"> </w:t>
            </w:r>
            <w:r w:rsidR="00EE6A37">
              <w:rPr>
                <w:rFonts w:ascii="Arial" w:hAnsi="Arial" w:cs="Arial"/>
                <w:vanish/>
                <w:color w:val="0000FF"/>
              </w:rPr>
              <w:t xml:space="preserve">See </w:t>
            </w:r>
            <w:r w:rsidR="004C6402">
              <w:rPr>
                <w:rFonts w:ascii="Arial" w:hAnsi="Arial" w:cs="Arial"/>
                <w:vanish/>
                <w:color w:val="0000FF"/>
              </w:rPr>
              <w:t xml:space="preserve">Subsection </w:t>
            </w:r>
            <w:r w:rsidR="00EE6A37">
              <w:rPr>
                <w:rFonts w:ascii="Arial" w:hAnsi="Arial" w:cs="Arial"/>
                <w:vanish/>
                <w:color w:val="0000FF"/>
              </w:rPr>
              <w:t>156.11</w:t>
            </w:r>
            <w:r w:rsidR="00A77F28">
              <w:rPr>
                <w:rFonts w:ascii="Arial" w:hAnsi="Arial" w:cs="Arial"/>
                <w:vanish/>
                <w:color w:val="0000FF"/>
              </w:rPr>
              <w:t>.</w:t>
            </w:r>
          </w:p>
          <w:p w14:paraId="2D5F6215" w14:textId="77777777" w:rsidR="00EE6A37" w:rsidRDefault="00EE6A37" w:rsidP="00101B3A">
            <w:pPr>
              <w:pStyle w:val="PlainText"/>
              <w:rPr>
                <w:rFonts w:ascii="Arial" w:hAnsi="Arial" w:cs="Arial"/>
                <w:vanish/>
                <w:color w:val="0000FF"/>
              </w:rPr>
            </w:pPr>
          </w:p>
          <w:p w14:paraId="3F42822A" w14:textId="77777777" w:rsidR="00A77F28" w:rsidRDefault="00277DA0" w:rsidP="00101B3A">
            <w:pPr>
              <w:pStyle w:val="PlainText"/>
              <w:rPr>
                <w:rFonts w:ascii="Arial" w:hAnsi="Arial" w:cs="Arial"/>
                <w:vanish/>
                <w:color w:val="0000FF"/>
              </w:rPr>
            </w:pPr>
            <w:r>
              <w:rPr>
                <w:rFonts w:ascii="Arial" w:hAnsi="Arial" w:cs="Arial"/>
                <w:vanish/>
                <w:color w:val="0000FF"/>
              </w:rPr>
              <w:t xml:space="preserve">Recommend the use of the </w:t>
            </w:r>
            <w:r w:rsidR="00BB6981">
              <w:rPr>
                <w:rFonts w:ascii="Arial" w:hAnsi="Arial" w:cs="Arial"/>
                <w:vanish/>
                <w:color w:val="0000FF"/>
              </w:rPr>
              <w:t>W</w:t>
            </w:r>
            <w:r>
              <w:rPr>
                <w:rFonts w:ascii="Arial" w:hAnsi="Arial" w:cs="Arial"/>
                <w:vanish/>
                <w:color w:val="0000FF"/>
              </w:rPr>
              <w:t xml:space="preserve">eek long period to provide a Traffic Control Supervisor pay item on projects where there are </w:t>
            </w:r>
            <w:r>
              <w:rPr>
                <w:rFonts w:ascii="Arial" w:hAnsi="Arial" w:cs="Arial"/>
                <w:b/>
                <w:bCs/>
                <w:vanish/>
                <w:color w:val="0000FF"/>
              </w:rPr>
              <w:t>significant</w:t>
            </w:r>
            <w:r>
              <w:rPr>
                <w:rFonts w:ascii="Arial" w:hAnsi="Arial" w:cs="Arial"/>
                <w:vanish/>
                <w:color w:val="0000FF"/>
              </w:rPr>
              <w:t xml:space="preserve"> (i.e., major complexities, complicated traffic control</w:t>
            </w:r>
            <w:r w:rsidR="00101B3A">
              <w:rPr>
                <w:rFonts w:ascii="Arial" w:hAnsi="Arial" w:cs="Arial"/>
                <w:vanish/>
                <w:color w:val="0000FF"/>
              </w:rPr>
              <w:t>, numerous construction phases, etc.</w:t>
            </w:r>
            <w:r>
              <w:rPr>
                <w:rFonts w:ascii="Arial" w:hAnsi="Arial" w:cs="Arial"/>
                <w:vanish/>
                <w:color w:val="0000FF"/>
              </w:rPr>
              <w:t>) issues with traffic or safety.  This will be the exception rather than the rule.</w:t>
            </w:r>
          </w:p>
          <w:p w14:paraId="75886A7C" w14:textId="77777777" w:rsidR="00A77F28" w:rsidRDefault="00A77F28" w:rsidP="00101B3A">
            <w:pPr>
              <w:pStyle w:val="PlainText"/>
              <w:rPr>
                <w:rFonts w:ascii="Arial" w:hAnsi="Arial" w:cs="Arial"/>
                <w:vanish/>
                <w:color w:val="0000FF"/>
              </w:rPr>
            </w:pPr>
          </w:p>
          <w:p w14:paraId="0D6A001A" w14:textId="77777777" w:rsidR="00DC2F1B" w:rsidRDefault="00277DA0" w:rsidP="004C6402">
            <w:pPr>
              <w:pStyle w:val="PlainText"/>
              <w:rPr>
                <w:rFonts w:ascii="Arial" w:eastAsia="MS Mincho" w:hAnsi="Arial" w:cs="Arial"/>
                <w:vanish/>
                <w:color w:val="0000FF"/>
              </w:rPr>
            </w:pPr>
            <w:r>
              <w:rPr>
                <w:rFonts w:ascii="Arial" w:hAnsi="Arial" w:cs="Arial"/>
                <w:vanish/>
                <w:color w:val="0000FF"/>
              </w:rPr>
              <w:t xml:space="preserve">‘Week’ is defined in </w:t>
            </w:r>
            <w:r w:rsidR="004C6402">
              <w:rPr>
                <w:rFonts w:ascii="Arial" w:hAnsi="Arial" w:cs="Arial"/>
                <w:vanish/>
                <w:color w:val="0000FF"/>
              </w:rPr>
              <w:t xml:space="preserve">Subsection </w:t>
            </w:r>
            <w:r w:rsidR="00FA238A">
              <w:rPr>
                <w:rFonts w:ascii="Arial" w:hAnsi="Arial" w:cs="Arial"/>
                <w:vanish/>
                <w:color w:val="0000FF"/>
              </w:rPr>
              <w:t>109.02 (r)</w:t>
            </w:r>
            <w:r>
              <w:rPr>
                <w:rFonts w:ascii="Arial" w:hAnsi="Arial" w:cs="Arial"/>
                <w:vanish/>
                <w:color w:val="0000FF"/>
              </w:rPr>
              <w:t>.</w:t>
            </w:r>
            <w:r w:rsidR="004C6402">
              <w:rPr>
                <w:rFonts w:ascii="Arial" w:hAnsi="Arial" w:cs="Arial"/>
                <w:vanish/>
                <w:color w:val="0000FF"/>
              </w:rPr>
              <w:t xml:space="preserve"> </w:t>
            </w:r>
            <w:r w:rsidR="00A77F28">
              <w:rPr>
                <w:rFonts w:ascii="Arial" w:hAnsi="Arial" w:cs="Arial"/>
                <w:vanish/>
                <w:color w:val="0000FF"/>
              </w:rPr>
              <w:t xml:space="preserve"> </w:t>
            </w:r>
            <w:r w:rsidR="00101B3A">
              <w:rPr>
                <w:rFonts w:ascii="Arial" w:hAnsi="Arial" w:cs="Arial"/>
                <w:vanish/>
                <w:color w:val="0000FF"/>
              </w:rPr>
              <w:t xml:space="preserve">The definition for Week ensures that </w:t>
            </w:r>
            <w:r w:rsidR="00DC2F1B">
              <w:rPr>
                <w:rFonts w:ascii="Arial" w:hAnsi="Arial" w:cs="Arial"/>
                <w:vanish/>
                <w:color w:val="0000FF"/>
              </w:rPr>
              <w:t>th</w:t>
            </w:r>
            <w:r w:rsidR="00101B3A">
              <w:rPr>
                <w:rFonts w:ascii="Arial" w:hAnsi="Arial" w:cs="Arial"/>
                <w:vanish/>
                <w:color w:val="0000FF"/>
              </w:rPr>
              <w:t>e</w:t>
            </w:r>
            <w:r w:rsidR="00DC2F1B">
              <w:rPr>
                <w:rFonts w:ascii="Arial" w:hAnsi="Arial" w:cs="Arial"/>
                <w:vanish/>
                <w:color w:val="0000FF"/>
              </w:rPr>
              <w:t xml:space="preserve"> </w:t>
            </w:r>
            <w:r w:rsidR="00101B3A">
              <w:rPr>
                <w:rFonts w:ascii="Arial" w:hAnsi="Arial" w:cs="Arial"/>
                <w:vanish/>
                <w:color w:val="0000FF"/>
              </w:rPr>
              <w:t>traffic control effort</w:t>
            </w:r>
            <w:r w:rsidR="00DC2F1B">
              <w:rPr>
                <w:rFonts w:ascii="Arial" w:hAnsi="Arial" w:cs="Arial"/>
                <w:vanish/>
                <w:color w:val="0000FF"/>
              </w:rPr>
              <w:t xml:space="preserve"> covers a continuous period without breaks at night.</w:t>
            </w:r>
          </w:p>
        </w:tc>
      </w:tr>
    </w:tbl>
    <w:p w14:paraId="2F12FDA7" w14:textId="77777777" w:rsidR="00C17270" w:rsidRDefault="00C17270" w:rsidP="00C17270">
      <w:pPr>
        <w:pStyle w:val="PlainText"/>
        <w:spacing w:after="240"/>
        <w:rPr>
          <w:rFonts w:ascii="Times New Roman" w:eastAsia="MS Mincho" w:hAnsi="Times New Roman" w:cs="Times New Roman"/>
          <w:sz w:val="24"/>
          <w:u w:val="single"/>
        </w:rPr>
      </w:pPr>
      <w:r w:rsidRPr="00F05567">
        <w:rPr>
          <w:rFonts w:ascii="Times New Roman" w:eastAsia="MS Mincho" w:hAnsi="Times New Roman" w:cs="Times New Roman"/>
          <w:sz w:val="24"/>
          <w:u w:val="single"/>
        </w:rPr>
        <w:t>Add the following:</w:t>
      </w:r>
    </w:p>
    <w:p w14:paraId="0699B4FB" w14:textId="77777777" w:rsidR="008C5F6F" w:rsidRDefault="00C17270" w:rsidP="00C17270">
      <w:pPr>
        <w:pStyle w:val="PlainText"/>
        <w:spacing w:after="240"/>
        <w:rPr>
          <w:rFonts w:ascii="Times New Roman" w:eastAsia="MS Mincho" w:hAnsi="Times New Roman" w:cs="Times New Roman"/>
          <w:sz w:val="24"/>
        </w:rPr>
      </w:pPr>
      <w:r w:rsidRPr="00C17270">
        <w:rPr>
          <w:rFonts w:ascii="Times New Roman" w:eastAsia="MS Mincho" w:hAnsi="Times New Roman" w:cs="Times New Roman"/>
          <w:sz w:val="24"/>
        </w:rPr>
        <w:t>Measure Traffic Control Supervisor by the week (7 consecutive days, beginning and ending at midnight on the same day of the week) for the work described in Subsection 156.09</w:t>
      </w:r>
      <w:r w:rsidR="004C6402">
        <w:rPr>
          <w:rFonts w:ascii="Times New Roman" w:eastAsia="MS Mincho" w:hAnsi="Times New Roman" w:cs="Times New Roman"/>
          <w:sz w:val="24"/>
        </w:rPr>
        <w:t>.</w:t>
      </w:r>
    </w:p>
    <w:tbl>
      <w:tblPr>
        <w:tblpPr w:leftFromText="180" w:rightFromText="180" w:vertAnchor="text" w:horzAnchor="margin" w:tblpY="68"/>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9A40DF" w:rsidRPr="009A40DF" w14:paraId="3783D344" w14:textId="77777777" w:rsidTr="009A40DF">
        <w:trPr>
          <w:hidden/>
        </w:trPr>
        <w:tc>
          <w:tcPr>
            <w:tcW w:w="9270" w:type="dxa"/>
          </w:tcPr>
          <w:p w14:paraId="54CC2A69" w14:textId="77777777" w:rsidR="009A40DF" w:rsidRPr="009A40DF" w:rsidRDefault="009A40DF" w:rsidP="009A40DF">
            <w:pPr>
              <w:pStyle w:val="PlainText"/>
              <w:rPr>
                <w:rFonts w:ascii="Times New Roman" w:eastAsia="MS Mincho" w:hAnsi="Times New Roman" w:cs="Times New Roman"/>
                <w:vanish/>
                <w:color w:val="0000FF"/>
                <w:sz w:val="24"/>
              </w:rPr>
            </w:pPr>
            <w:r w:rsidRPr="009A40DF">
              <w:rPr>
                <w:rFonts w:ascii="Arial" w:eastAsia="MS Mincho" w:hAnsi="Arial" w:cs="Arial"/>
                <w:vanish/>
                <w:color w:val="0000FF"/>
              </w:rPr>
              <w:t>If LPSM is used, include the following.  Also note that the PM or COE will need to update LD table in SCR Subsection 108.04</w:t>
            </w:r>
          </w:p>
        </w:tc>
      </w:tr>
    </w:tbl>
    <w:p w14:paraId="6D0E9CB9" w14:textId="77777777" w:rsidR="003A33BB" w:rsidRDefault="003A33BB" w:rsidP="003A33BB">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Payment</w:t>
      </w:r>
    </w:p>
    <w:p w14:paraId="649F5DFD" w14:textId="31DE2826" w:rsidR="003A33BB" w:rsidRDefault="003A33BB" w:rsidP="003A33BB">
      <w:pPr>
        <w:pStyle w:val="PlainText"/>
        <w:spacing w:after="240"/>
        <w:rPr>
          <w:rFonts w:ascii="Times New Roman" w:eastAsia="MS Mincho" w:hAnsi="Times New Roman" w:cs="Times New Roman"/>
          <w:bCs/>
          <w:sz w:val="24"/>
        </w:rPr>
      </w:pPr>
      <w:r>
        <w:rPr>
          <w:rFonts w:ascii="Times New Roman" w:eastAsia="MS Mincho" w:hAnsi="Times New Roman" w:cs="Times New Roman"/>
          <w:b/>
          <w:bCs/>
          <w:sz w:val="24"/>
        </w:rPr>
        <w:t>635.25</w:t>
      </w:r>
      <w:bookmarkStart w:id="4" w:name="_GoBack"/>
      <w:bookmarkEnd w:id="4"/>
      <w:r w:rsidR="00DA0A00">
        <w:rPr>
          <w:rFonts w:ascii="Times New Roman" w:eastAsia="MS Mincho" w:hAnsi="Times New Roman" w:cs="Times New Roman"/>
          <w:b/>
          <w:bCs/>
          <w:sz w:val="24"/>
        </w:rPr>
        <w:t xml:space="preserve"> </w:t>
      </w:r>
      <w:r w:rsidRPr="00F616B0">
        <w:rPr>
          <w:rFonts w:ascii="Times New Roman" w:eastAsia="MS Mincho" w:hAnsi="Times New Roman" w:cs="Times New Roman"/>
          <w:bCs/>
          <w:sz w:val="24"/>
          <w:u w:val="single"/>
        </w:rPr>
        <w:t>Add the following:</w:t>
      </w:r>
    </w:p>
    <w:p w14:paraId="50E5AB9E" w14:textId="77777777" w:rsidR="003A33BB" w:rsidRDefault="00CB4399" w:rsidP="00C17270">
      <w:pPr>
        <w:pStyle w:val="PlainText"/>
        <w:spacing w:after="240"/>
        <w:rPr>
          <w:rFonts w:ascii="Times New Roman" w:hAnsi="Times New Roman" w:cs="Times New Roman"/>
          <w:sz w:val="24"/>
          <w:szCs w:val="24"/>
        </w:rPr>
      </w:pPr>
      <w:r w:rsidRPr="006335F9">
        <w:rPr>
          <w:rFonts w:ascii="Times New Roman" w:hAnsi="Times New Roman" w:cs="Times New Roman"/>
          <w:sz w:val="24"/>
          <w:szCs w:val="24"/>
        </w:rPr>
        <w:t>Progress payments for temporary traffic control lump sum will be paid as follows:</w:t>
      </w:r>
    </w:p>
    <w:p w14:paraId="15F5BE24" w14:textId="77777777" w:rsidR="00CB4399" w:rsidRPr="00805BFB" w:rsidRDefault="00CB4399" w:rsidP="00805BFB">
      <w:pPr>
        <w:pStyle w:val="PlainText"/>
        <w:numPr>
          <w:ilvl w:val="0"/>
          <w:numId w:val="5"/>
        </w:numPr>
        <w:spacing w:after="240"/>
        <w:ind w:left="720"/>
        <w:rPr>
          <w:rFonts w:ascii="Times New Roman" w:eastAsia="MS Mincho" w:hAnsi="Times New Roman" w:cs="Times New Roman"/>
          <w:sz w:val="24"/>
          <w:szCs w:val="24"/>
        </w:rPr>
      </w:pPr>
      <w:r w:rsidRPr="00CB4399">
        <w:rPr>
          <w:rFonts w:ascii="Times New Roman" w:eastAsia="MS Mincho" w:hAnsi="Times New Roman" w:cs="Times New Roman"/>
          <w:sz w:val="24"/>
          <w:szCs w:val="24"/>
        </w:rPr>
        <w:t xml:space="preserve">25% </w:t>
      </w:r>
      <w:r w:rsidRPr="006335F9">
        <w:rPr>
          <w:rFonts w:ascii="Times New Roman" w:hAnsi="Times New Roman" w:cs="Times New Roman"/>
          <w:sz w:val="24"/>
          <w:szCs w:val="24"/>
        </w:rPr>
        <w:t xml:space="preserve">of the pay item amount will be paid when initial </w:t>
      </w:r>
      <w:r w:rsidRPr="00CB4399">
        <w:rPr>
          <w:rFonts w:ascii="Times New Roman" w:hAnsi="Times New Roman" w:cs="Times New Roman"/>
          <w:sz w:val="24"/>
          <w:szCs w:val="24"/>
        </w:rPr>
        <w:t xml:space="preserve">construction signs are in place </w:t>
      </w:r>
      <w:r w:rsidRPr="006335F9">
        <w:rPr>
          <w:rFonts w:ascii="Times New Roman" w:hAnsi="Times New Roman" w:cs="Times New Roman"/>
          <w:sz w:val="24"/>
          <w:szCs w:val="24"/>
        </w:rPr>
        <w:t xml:space="preserve">and needed </w:t>
      </w:r>
      <w:r w:rsidRPr="00805BFB">
        <w:rPr>
          <w:rFonts w:ascii="Times New Roman" w:eastAsia="MS Mincho" w:hAnsi="Times New Roman" w:cs="Times New Roman"/>
          <w:sz w:val="24"/>
          <w:szCs w:val="24"/>
        </w:rPr>
        <w:t>devices onsite for use.</w:t>
      </w:r>
    </w:p>
    <w:p w14:paraId="0F8C3A95" w14:textId="77777777" w:rsidR="00CB4399" w:rsidRPr="006335F9" w:rsidRDefault="00CB4399" w:rsidP="00805BFB">
      <w:pPr>
        <w:pStyle w:val="PlainText"/>
        <w:numPr>
          <w:ilvl w:val="0"/>
          <w:numId w:val="5"/>
        </w:numPr>
        <w:spacing w:after="240"/>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An </w:t>
      </w:r>
      <w:r w:rsidRPr="00CB4399">
        <w:rPr>
          <w:rFonts w:ascii="Times New Roman" w:eastAsia="MS Mincho" w:hAnsi="Times New Roman" w:cs="Times New Roman"/>
          <w:sz w:val="24"/>
          <w:szCs w:val="24"/>
        </w:rPr>
        <w:t xml:space="preserve">additional </w:t>
      </w:r>
      <w:r w:rsidRPr="00805BFB">
        <w:rPr>
          <w:rFonts w:ascii="Times New Roman" w:eastAsia="MS Mincho" w:hAnsi="Times New Roman" w:cs="Times New Roman"/>
          <w:sz w:val="24"/>
          <w:szCs w:val="24"/>
        </w:rPr>
        <w:t>65% of pay item amount will be prorated based on total work complete.</w:t>
      </w:r>
    </w:p>
    <w:p w14:paraId="11B00EE5" w14:textId="77777777" w:rsidR="00CB4399" w:rsidRPr="00DA0A00" w:rsidRDefault="00CB4399" w:rsidP="00805BFB">
      <w:pPr>
        <w:pStyle w:val="PlainText"/>
        <w:numPr>
          <w:ilvl w:val="0"/>
          <w:numId w:val="5"/>
        </w:numPr>
        <w:spacing w:after="240"/>
        <w:ind w:left="720"/>
        <w:rPr>
          <w:rFonts w:ascii="Times New Roman" w:hAnsi="Times New Roman" w:cs="Times New Roman"/>
          <w:sz w:val="24"/>
          <w:szCs w:val="24"/>
        </w:rPr>
      </w:pPr>
      <w:r w:rsidRPr="00805BFB">
        <w:rPr>
          <w:rFonts w:ascii="Times New Roman" w:eastAsia="MS Mincho" w:hAnsi="Times New Roman" w:cs="Times New Roman"/>
          <w:sz w:val="24"/>
          <w:szCs w:val="24"/>
        </w:rPr>
        <w:t>The remaining portion of the pay item amount will be paid when the construction signs and devices are no longer needed and have been</w:t>
      </w:r>
      <w:r w:rsidRPr="00DA0A00">
        <w:rPr>
          <w:rFonts w:ascii="Times New Roman" w:hAnsi="Times New Roman" w:cs="Times New Roman"/>
          <w:sz w:val="24"/>
          <w:szCs w:val="24"/>
        </w:rPr>
        <w:t xml:space="preserve"> removed from the project.</w:t>
      </w:r>
    </w:p>
    <w:sectPr w:rsidR="00CB4399" w:rsidRPr="00DA0A00">
      <w:pgSz w:w="12240" w:h="15840"/>
      <w:pgMar w:top="72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D0D70"/>
    <w:multiLevelType w:val="hybridMultilevel"/>
    <w:tmpl w:val="9E187E66"/>
    <w:lvl w:ilvl="0" w:tplc="7E307D9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C013D90"/>
    <w:multiLevelType w:val="hybridMultilevel"/>
    <w:tmpl w:val="9F9255E6"/>
    <w:lvl w:ilvl="0" w:tplc="3AAE822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AF56D3"/>
    <w:multiLevelType w:val="hybridMultilevel"/>
    <w:tmpl w:val="B412A814"/>
    <w:lvl w:ilvl="0" w:tplc="E0D03B12">
      <w:start w:val="1"/>
      <w:numFmt w:val="lowerLetter"/>
      <w:lvlText w:val="(%1)"/>
      <w:lvlJc w:val="left"/>
      <w:pPr>
        <w:ind w:left="1440" w:hanging="360"/>
      </w:pPr>
      <w:rPr>
        <w:rFonts w:eastAsia="MS Mincho"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4F1EB3"/>
    <w:multiLevelType w:val="hybridMultilevel"/>
    <w:tmpl w:val="6F7EC75A"/>
    <w:lvl w:ilvl="0" w:tplc="1248CAE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AE519BB"/>
    <w:multiLevelType w:val="hybridMultilevel"/>
    <w:tmpl w:val="15B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96"/>
    <w:rsid w:val="00041000"/>
    <w:rsid w:val="00045838"/>
    <w:rsid w:val="00095B3D"/>
    <w:rsid w:val="000D4B1B"/>
    <w:rsid w:val="00101B3A"/>
    <w:rsid w:val="00121E20"/>
    <w:rsid w:val="001336B2"/>
    <w:rsid w:val="00195787"/>
    <w:rsid w:val="001A1EF1"/>
    <w:rsid w:val="001E07E4"/>
    <w:rsid w:val="00200A73"/>
    <w:rsid w:val="00220739"/>
    <w:rsid w:val="00251DD1"/>
    <w:rsid w:val="0025341A"/>
    <w:rsid w:val="00277DA0"/>
    <w:rsid w:val="002A0B80"/>
    <w:rsid w:val="002D5C58"/>
    <w:rsid w:val="002D7014"/>
    <w:rsid w:val="002F1A96"/>
    <w:rsid w:val="003449FC"/>
    <w:rsid w:val="00362094"/>
    <w:rsid w:val="00375062"/>
    <w:rsid w:val="00391D87"/>
    <w:rsid w:val="003A33BB"/>
    <w:rsid w:val="003F0499"/>
    <w:rsid w:val="004338B8"/>
    <w:rsid w:val="004823BE"/>
    <w:rsid w:val="004843D0"/>
    <w:rsid w:val="00484B66"/>
    <w:rsid w:val="00497BBD"/>
    <w:rsid w:val="00497C41"/>
    <w:rsid w:val="004C3B2A"/>
    <w:rsid w:val="004C6402"/>
    <w:rsid w:val="004F5BF5"/>
    <w:rsid w:val="00507C93"/>
    <w:rsid w:val="0052767B"/>
    <w:rsid w:val="00527A4C"/>
    <w:rsid w:val="00531751"/>
    <w:rsid w:val="00537F26"/>
    <w:rsid w:val="00546273"/>
    <w:rsid w:val="00554EA2"/>
    <w:rsid w:val="005633A1"/>
    <w:rsid w:val="005777CC"/>
    <w:rsid w:val="005C7B6E"/>
    <w:rsid w:val="005E0259"/>
    <w:rsid w:val="005E246B"/>
    <w:rsid w:val="00626FCC"/>
    <w:rsid w:val="006335F9"/>
    <w:rsid w:val="00636EA2"/>
    <w:rsid w:val="00664EF6"/>
    <w:rsid w:val="006A17DC"/>
    <w:rsid w:val="006B1F1E"/>
    <w:rsid w:val="006F582C"/>
    <w:rsid w:val="00717044"/>
    <w:rsid w:val="00724FD9"/>
    <w:rsid w:val="00763863"/>
    <w:rsid w:val="007A311E"/>
    <w:rsid w:val="00805BFB"/>
    <w:rsid w:val="00820D0C"/>
    <w:rsid w:val="008411E3"/>
    <w:rsid w:val="00870BC6"/>
    <w:rsid w:val="008B2902"/>
    <w:rsid w:val="008B3D5C"/>
    <w:rsid w:val="008C5F6F"/>
    <w:rsid w:val="008C7117"/>
    <w:rsid w:val="008E1E4D"/>
    <w:rsid w:val="00901AB6"/>
    <w:rsid w:val="009170A4"/>
    <w:rsid w:val="00922004"/>
    <w:rsid w:val="00987773"/>
    <w:rsid w:val="00990380"/>
    <w:rsid w:val="009A1B3A"/>
    <w:rsid w:val="009A40DF"/>
    <w:rsid w:val="009F5885"/>
    <w:rsid w:val="00A57DF6"/>
    <w:rsid w:val="00A67D47"/>
    <w:rsid w:val="00A77F28"/>
    <w:rsid w:val="00A86566"/>
    <w:rsid w:val="00AC4CFB"/>
    <w:rsid w:val="00B0477E"/>
    <w:rsid w:val="00B31AAF"/>
    <w:rsid w:val="00B32BDA"/>
    <w:rsid w:val="00B67EBE"/>
    <w:rsid w:val="00BB6981"/>
    <w:rsid w:val="00C04B9D"/>
    <w:rsid w:val="00C07141"/>
    <w:rsid w:val="00C1106A"/>
    <w:rsid w:val="00C17270"/>
    <w:rsid w:val="00C20FF0"/>
    <w:rsid w:val="00C611DB"/>
    <w:rsid w:val="00CB4399"/>
    <w:rsid w:val="00CF6A87"/>
    <w:rsid w:val="00D460E6"/>
    <w:rsid w:val="00D539B0"/>
    <w:rsid w:val="00D75BB2"/>
    <w:rsid w:val="00DA0A00"/>
    <w:rsid w:val="00DC199B"/>
    <w:rsid w:val="00DC2F1B"/>
    <w:rsid w:val="00DD0BC4"/>
    <w:rsid w:val="00DD3BCC"/>
    <w:rsid w:val="00DD5F2D"/>
    <w:rsid w:val="00DE1244"/>
    <w:rsid w:val="00DE4BB5"/>
    <w:rsid w:val="00E01F0F"/>
    <w:rsid w:val="00E722EC"/>
    <w:rsid w:val="00EC0683"/>
    <w:rsid w:val="00EC3BF9"/>
    <w:rsid w:val="00EE6A37"/>
    <w:rsid w:val="00EE7B3A"/>
    <w:rsid w:val="00F05567"/>
    <w:rsid w:val="00F31E9E"/>
    <w:rsid w:val="00F35B0F"/>
    <w:rsid w:val="00F528B6"/>
    <w:rsid w:val="00F616B0"/>
    <w:rsid w:val="00FA238A"/>
    <w:rsid w:val="00FC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604AC"/>
  <w15:docId w15:val="{267ECD85-2B95-4B6F-944F-F29A5E79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75BB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D75BB2"/>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Hyperlink">
    <w:name w:val="Hyperlink"/>
    <w:rPr>
      <w:color w:val="0000FF"/>
      <w:u w:val="single"/>
    </w:rPr>
  </w:style>
  <w:style w:type="character" w:styleId="CommentReference">
    <w:name w:val="annotation reference"/>
    <w:rsid w:val="00990380"/>
    <w:rPr>
      <w:sz w:val="16"/>
      <w:szCs w:val="16"/>
    </w:rPr>
  </w:style>
  <w:style w:type="paragraph" w:styleId="CommentText">
    <w:name w:val="annotation text"/>
    <w:basedOn w:val="Normal"/>
    <w:link w:val="CommentTextChar"/>
    <w:rsid w:val="00990380"/>
    <w:rPr>
      <w:sz w:val="20"/>
      <w:szCs w:val="20"/>
    </w:rPr>
  </w:style>
  <w:style w:type="character" w:customStyle="1" w:styleId="CommentTextChar">
    <w:name w:val="Comment Text Char"/>
    <w:basedOn w:val="DefaultParagraphFont"/>
    <w:link w:val="CommentText"/>
    <w:rsid w:val="00990380"/>
  </w:style>
  <w:style w:type="paragraph" w:styleId="CommentSubject">
    <w:name w:val="annotation subject"/>
    <w:basedOn w:val="CommentText"/>
    <w:next w:val="CommentText"/>
    <w:link w:val="CommentSubjectChar"/>
    <w:rsid w:val="00990380"/>
    <w:rPr>
      <w:b/>
      <w:bCs/>
    </w:rPr>
  </w:style>
  <w:style w:type="character" w:customStyle="1" w:styleId="CommentSubjectChar">
    <w:name w:val="Comment Subject Char"/>
    <w:link w:val="CommentSubject"/>
    <w:rsid w:val="00990380"/>
    <w:rPr>
      <w:b/>
      <w:bCs/>
    </w:rPr>
  </w:style>
  <w:style w:type="paragraph" w:styleId="BalloonText">
    <w:name w:val="Balloon Text"/>
    <w:basedOn w:val="Normal"/>
    <w:link w:val="BalloonTextChar"/>
    <w:rsid w:val="00990380"/>
    <w:rPr>
      <w:rFonts w:ascii="Tahoma" w:hAnsi="Tahoma" w:cs="Tahoma"/>
      <w:sz w:val="16"/>
      <w:szCs w:val="16"/>
    </w:rPr>
  </w:style>
  <w:style w:type="character" w:customStyle="1" w:styleId="BalloonTextChar">
    <w:name w:val="Balloon Text Char"/>
    <w:link w:val="BalloonText"/>
    <w:rsid w:val="00990380"/>
    <w:rPr>
      <w:rFonts w:ascii="Tahoma" w:hAnsi="Tahoma" w:cs="Tahoma"/>
      <w:sz w:val="16"/>
      <w:szCs w:val="16"/>
    </w:rPr>
  </w:style>
  <w:style w:type="character" w:customStyle="1" w:styleId="Heading2Char">
    <w:name w:val="Heading 2 Char"/>
    <w:basedOn w:val="DefaultParagraphFont"/>
    <w:link w:val="Heading2"/>
    <w:rsid w:val="00D75BB2"/>
    <w:rPr>
      <w:b/>
      <w:sz w:val="28"/>
      <w:szCs w:val="28"/>
    </w:rPr>
  </w:style>
  <w:style w:type="character" w:customStyle="1" w:styleId="Heading1Char">
    <w:name w:val="Heading 1 Char"/>
    <w:basedOn w:val="DefaultParagraphFont"/>
    <w:link w:val="Heading1"/>
    <w:rsid w:val="00D75BB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55195">
      <w:bodyDiv w:val="1"/>
      <w:marLeft w:val="0"/>
      <w:marRight w:val="0"/>
      <w:marTop w:val="0"/>
      <w:marBottom w:val="0"/>
      <w:divBdr>
        <w:top w:val="none" w:sz="0" w:space="0" w:color="auto"/>
        <w:left w:val="none" w:sz="0" w:space="0" w:color="auto"/>
        <w:bottom w:val="none" w:sz="0" w:space="0" w:color="auto"/>
        <w:right w:val="none" w:sz="0" w:space="0" w:color="auto"/>
      </w:divBdr>
    </w:div>
    <w:div w:id="1810515073">
      <w:bodyDiv w:val="1"/>
      <w:marLeft w:val="0"/>
      <w:marRight w:val="0"/>
      <w:marTop w:val="0"/>
      <w:marBottom w:val="0"/>
      <w:divBdr>
        <w:top w:val="none" w:sz="0" w:space="0" w:color="auto"/>
        <w:left w:val="none" w:sz="0" w:space="0" w:color="auto"/>
        <w:bottom w:val="none" w:sz="0" w:space="0" w:color="auto"/>
        <w:right w:val="none" w:sz="0" w:space="0" w:color="auto"/>
      </w:divBdr>
    </w:div>
    <w:div w:id="212056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675</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635</vt:lpstr>
    </vt:vector>
  </TitlesOfParts>
  <Company>Central Federal Lands Highway Division</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635</dc:title>
  <dc:creator>andreser</dc:creator>
  <cp:lastModifiedBy>Black, Christine (FHWA)</cp:lastModifiedBy>
  <cp:revision>8</cp:revision>
  <cp:lastPrinted>2014-05-22T17:55:00Z</cp:lastPrinted>
  <dcterms:created xsi:type="dcterms:W3CDTF">2020-03-12T15:08:00Z</dcterms:created>
  <dcterms:modified xsi:type="dcterms:W3CDTF">2020-04-01T16:59:00Z</dcterms:modified>
</cp:coreProperties>
</file>