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D5" w:rsidRDefault="004C170F">
      <w:pPr>
        <w:pStyle w:val="PlainText"/>
        <w:jc w:val="right"/>
        <w:rPr>
          <w:rFonts w:ascii="Times New Roman" w:eastAsia="MS Mincho" w:hAnsi="Times New Roman" w:cs="Times New Roman"/>
          <w:vanish/>
        </w:rPr>
      </w:pPr>
      <w:bookmarkStart w:id="0" w:name="_GoBack"/>
      <w:bookmarkEnd w:id="0"/>
      <w:r>
        <w:rPr>
          <w:rFonts w:ascii="Times New Roman" w:eastAsia="MS Mincho" w:hAnsi="Times New Roman" w:cs="Times New Roman"/>
          <w:vanish/>
        </w:rPr>
        <w:t>0</w:t>
      </w:r>
      <w:r w:rsidR="00FD54B7">
        <w:rPr>
          <w:rFonts w:ascii="Times New Roman" w:eastAsia="MS Mincho" w:hAnsi="Times New Roman" w:cs="Times New Roman"/>
          <w:vanish/>
        </w:rPr>
        <w:t>5</w:t>
      </w:r>
      <w:r>
        <w:rPr>
          <w:rFonts w:ascii="Times New Roman" w:eastAsia="MS Mincho" w:hAnsi="Times New Roman" w:cs="Times New Roman"/>
          <w:vanish/>
        </w:rPr>
        <w:t>/</w:t>
      </w:r>
      <w:r w:rsidR="00FD54B7">
        <w:rPr>
          <w:rFonts w:ascii="Times New Roman" w:eastAsia="MS Mincho" w:hAnsi="Times New Roman" w:cs="Times New Roman"/>
          <w:vanish/>
        </w:rPr>
        <w:t>1</w:t>
      </w:r>
      <w:r w:rsidR="00681B21">
        <w:rPr>
          <w:rFonts w:ascii="Times New Roman" w:eastAsia="MS Mincho" w:hAnsi="Times New Roman" w:cs="Times New Roman"/>
          <w:vanish/>
        </w:rPr>
        <w:t>2</w:t>
      </w:r>
      <w:r w:rsidR="0005322B">
        <w:rPr>
          <w:rFonts w:ascii="Times New Roman" w:eastAsia="MS Mincho" w:hAnsi="Times New Roman" w:cs="Times New Roman"/>
          <w:vanish/>
        </w:rPr>
        <w:t>/</w:t>
      </w:r>
      <w:r>
        <w:rPr>
          <w:rFonts w:ascii="Times New Roman" w:eastAsia="MS Mincho" w:hAnsi="Times New Roman" w:cs="Times New Roman"/>
          <w:vanish/>
        </w:rPr>
        <w:t>201</w:t>
      </w:r>
      <w:r w:rsidR="00FD54B7">
        <w:rPr>
          <w:rFonts w:ascii="Times New Roman" w:eastAsia="MS Mincho" w:hAnsi="Times New Roman" w:cs="Times New Roman"/>
          <w:vanish/>
        </w:rPr>
        <w:t>5</w:t>
      </w:r>
    </w:p>
    <w:p w:rsidR="00850DD5" w:rsidRDefault="00850DD5">
      <w:pPr>
        <w:pStyle w:val="PlainText"/>
        <w:jc w:val="right"/>
        <w:rPr>
          <w:rFonts w:ascii="Times New Roman" w:eastAsia="MS Mincho" w:hAnsi="Times New Roman" w:cs="Times New Roman"/>
          <w:vanish/>
        </w:rPr>
      </w:pPr>
      <w:r>
        <w:rPr>
          <w:rFonts w:ascii="Times New Roman" w:eastAsia="MS Mincho" w:hAnsi="Times New Roman" w:cs="Times New Roman"/>
          <w:vanish/>
        </w:rPr>
        <w:t>S601-</w:t>
      </w:r>
      <w:r w:rsidR="000506CE">
        <w:rPr>
          <w:rFonts w:ascii="Times New Roman" w:eastAsia="MS Mincho" w:hAnsi="Times New Roman" w:cs="Times New Roman"/>
          <w:vanish/>
        </w:rPr>
        <w:t>14</w:t>
      </w:r>
      <w:r w:rsidR="00FD54B7">
        <w:rPr>
          <w:rFonts w:ascii="Times New Roman" w:eastAsia="MS Mincho" w:hAnsi="Times New Roman" w:cs="Times New Roman"/>
          <w:vanish/>
        </w:rPr>
        <w:t>_051</w:t>
      </w:r>
      <w:r w:rsidR="00681B21">
        <w:rPr>
          <w:rFonts w:ascii="Times New Roman" w:eastAsia="MS Mincho" w:hAnsi="Times New Roman" w:cs="Times New Roman"/>
          <w:vanish/>
        </w:rPr>
        <w:t>2</w:t>
      </w:r>
      <w:r w:rsidR="00FD54B7">
        <w:rPr>
          <w:rFonts w:ascii="Times New Roman" w:eastAsia="MS Mincho" w:hAnsi="Times New Roman" w:cs="Times New Roman"/>
          <w:vanish/>
        </w:rPr>
        <w:t>2015</w:t>
      </w:r>
      <w:r>
        <w:rPr>
          <w:rFonts w:ascii="Times New Roman" w:eastAsia="MS Mincho" w:hAnsi="Times New Roman" w:cs="Times New Roman"/>
          <w:vanish/>
        </w:rPr>
        <w:t>.doc</w:t>
      </w:r>
      <w:r w:rsidR="00C9374B">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850DD5" w:rsidTr="00A55B38">
        <w:trPr>
          <w:hidden/>
        </w:trPr>
        <w:tc>
          <w:tcPr>
            <w:tcW w:w="9576" w:type="dxa"/>
          </w:tcPr>
          <w:p w:rsidR="00850DD5" w:rsidRDefault="008B341D">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when concrete for minor structures is required.  Generally, concrete structures are considered minor when structural analysis is not required.  Examples include headwalls, curb and gutter, sidewalks, waterways, or other 600 series pay items as referenced in their specification.  Bridges, culverts, walls, and foundations are considered structural and are specified under Sections 552 or 553.</w:t>
            </w:r>
          </w:p>
        </w:tc>
      </w:tr>
    </w:tbl>
    <w:p w:rsidR="00A55B38" w:rsidRPr="003A33E2" w:rsidRDefault="00A55B38" w:rsidP="00A55B38">
      <w:pPr>
        <w:pStyle w:val="Heading2"/>
      </w:pPr>
      <w:bookmarkStart w:id="1" w:name="_Toc35158933"/>
      <w:bookmarkStart w:id="2" w:name="_Toc334092586"/>
      <w:bookmarkStart w:id="3" w:name="_Toc359919009"/>
      <w:bookmarkStart w:id="4" w:name="_Toc382981348"/>
      <w:proofErr w:type="gramStart"/>
      <w:r w:rsidRPr="003A33E2">
        <w:t>Section 601.</w:t>
      </w:r>
      <w:proofErr w:type="gramEnd"/>
      <w:r w:rsidRPr="003A33E2">
        <w:t xml:space="preserve"> — MINOR CONCRETE STRUCTURES</w:t>
      </w:r>
      <w:bookmarkEnd w:id="1"/>
      <w:bookmarkEnd w:id="2"/>
      <w:bookmarkEnd w:id="3"/>
      <w:bookmarkEnd w:id="4"/>
    </w:p>
    <w:p w:rsidR="00740395" w:rsidRDefault="00740395" w:rsidP="00A55B38">
      <w:pPr>
        <w:pStyle w:val="PlainText"/>
        <w:spacing w:after="240"/>
        <w:rPr>
          <w:rFonts w:ascii="Times New Roman" w:eastAsia="MS Mincho" w:hAnsi="Times New Roman" w:cs="Times New Roman"/>
          <w:sz w:val="24"/>
          <w:u w:val="single"/>
        </w:rPr>
      </w:pPr>
      <w:r w:rsidRPr="00A55B38">
        <w:rPr>
          <w:rFonts w:ascii="Times New Roman" w:eastAsia="MS Mincho" w:hAnsi="Times New Roman" w:cs="Times New Roman"/>
          <w:b/>
          <w:sz w:val="24"/>
        </w:rPr>
        <w:t>601.07</w:t>
      </w:r>
      <w:r w:rsidR="00A55B38">
        <w:rPr>
          <w:rFonts w:ascii="Times New Roman" w:eastAsia="MS Mincho" w:hAnsi="Times New Roman" w:cs="Times New Roman"/>
          <w:sz w:val="24"/>
        </w:rPr>
        <w:t xml:space="preserve"> </w:t>
      </w:r>
      <w:r w:rsidR="00A55B38" w:rsidRPr="00A55B38">
        <w:rPr>
          <w:rFonts w:ascii="Times New Roman" w:eastAsia="MS Mincho" w:hAnsi="Times New Roman" w:cs="Times New Roman"/>
          <w:b/>
          <w:sz w:val="24"/>
        </w:rPr>
        <w:t>Acceptance.</w:t>
      </w:r>
      <w:r w:rsidR="00A55B38">
        <w:rPr>
          <w:rFonts w:ascii="Times New Roman" w:eastAsia="MS Mincho" w:hAnsi="Times New Roman" w:cs="Times New Roman"/>
          <w:sz w:val="24"/>
        </w:rPr>
        <w:t xml:space="preserve">  </w:t>
      </w:r>
      <w:r>
        <w:rPr>
          <w:rFonts w:ascii="Times New Roman" w:eastAsia="MS Mincho" w:hAnsi="Times New Roman" w:cs="Times New Roman"/>
          <w:sz w:val="24"/>
          <w:u w:val="single"/>
        </w:rPr>
        <w:t>Add the following:</w:t>
      </w:r>
    </w:p>
    <w:p w:rsidR="006C6B21" w:rsidRDefault="00740395" w:rsidP="00A55B38">
      <w:pPr>
        <w:pStyle w:val="PlainText"/>
        <w:spacing w:after="240"/>
        <w:rPr>
          <w:rFonts w:ascii="Times New Roman" w:eastAsia="MS Mincho" w:hAnsi="Times New Roman" w:cs="Times New Roman"/>
          <w:sz w:val="24"/>
        </w:rPr>
      </w:pPr>
      <w:r w:rsidRPr="000506CE">
        <w:rPr>
          <w:rFonts w:ascii="Times New Roman" w:eastAsia="MS Mincho" w:hAnsi="Times New Roman" w:cs="Times New Roman"/>
          <w:sz w:val="24"/>
        </w:rPr>
        <w:t xml:space="preserve">The concrete mixture’s </w:t>
      </w:r>
      <w:r w:rsidR="00DE71DB">
        <w:rPr>
          <w:rFonts w:ascii="Times New Roman" w:eastAsia="MS Mincho" w:hAnsi="Times New Roman" w:cs="Times New Roman"/>
          <w:sz w:val="24"/>
        </w:rPr>
        <w:t>density,</w:t>
      </w:r>
      <w:r w:rsidRPr="000506CE">
        <w:rPr>
          <w:rFonts w:ascii="Times New Roman" w:eastAsia="MS Mincho" w:hAnsi="Times New Roman" w:cs="Times New Roman"/>
          <w:sz w:val="24"/>
        </w:rPr>
        <w:t xml:space="preserve"> air content, </w:t>
      </w:r>
      <w:r w:rsidR="00DE71DB">
        <w:rPr>
          <w:rFonts w:ascii="Times New Roman" w:eastAsia="MS Mincho" w:hAnsi="Times New Roman" w:cs="Times New Roman"/>
          <w:sz w:val="24"/>
        </w:rPr>
        <w:t xml:space="preserve">slump, temperature, and </w:t>
      </w:r>
      <w:r w:rsidRPr="000506CE">
        <w:rPr>
          <w:rFonts w:ascii="Times New Roman" w:eastAsia="MS Mincho" w:hAnsi="Times New Roman" w:cs="Times New Roman"/>
          <w:sz w:val="24"/>
        </w:rPr>
        <w:t>compressive strength will be evaluated under Subsections 106.02 and 106.04.</w:t>
      </w:r>
      <w:r w:rsidR="006C6B21">
        <w:rPr>
          <w:rFonts w:ascii="Times New Roman" w:eastAsia="MS Mincho" w:hAnsi="Times New Roman" w:cs="Times New Roman"/>
          <w:sz w:val="24"/>
        </w:rPr>
        <w:br w:type="page"/>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355"/>
        <w:gridCol w:w="1327"/>
        <w:gridCol w:w="1350"/>
        <w:gridCol w:w="1377"/>
        <w:gridCol w:w="1170"/>
        <w:gridCol w:w="1260"/>
        <w:gridCol w:w="990"/>
        <w:gridCol w:w="1049"/>
        <w:gridCol w:w="914"/>
      </w:tblGrid>
      <w:tr w:rsidR="00740395" w:rsidRPr="003A33E2" w:rsidTr="006C6B21">
        <w:trPr>
          <w:jc w:val="center"/>
        </w:trPr>
        <w:tc>
          <w:tcPr>
            <w:tcW w:w="10792" w:type="dxa"/>
            <w:gridSpan w:val="9"/>
            <w:tcBorders>
              <w:top w:val="nil"/>
              <w:left w:val="nil"/>
              <w:right w:val="nil"/>
            </w:tcBorders>
          </w:tcPr>
          <w:p w:rsidR="00740395" w:rsidRPr="003A33E2" w:rsidRDefault="00740395" w:rsidP="004D4DFA">
            <w:pPr>
              <w:jc w:val="center"/>
              <w:rPr>
                <w:b/>
              </w:rPr>
            </w:pPr>
            <w:r w:rsidRPr="003A33E2">
              <w:rPr>
                <w:b/>
              </w:rPr>
              <w:lastRenderedPageBreak/>
              <w:t xml:space="preserve">Table </w:t>
            </w:r>
            <w:r w:rsidR="00487CE8">
              <w:rPr>
                <w:b/>
              </w:rPr>
              <w:t>601-2</w:t>
            </w:r>
          </w:p>
          <w:p w:rsidR="00740395" w:rsidRPr="003A33E2" w:rsidRDefault="00740395" w:rsidP="004D4DFA">
            <w:pPr>
              <w:jc w:val="center"/>
              <w:rPr>
                <w:b/>
              </w:rPr>
            </w:pPr>
            <w:r w:rsidRPr="003A33E2">
              <w:rPr>
                <w:b/>
              </w:rPr>
              <w:t>Sampling, Testing, and Acceptance Requirements</w:t>
            </w:r>
          </w:p>
        </w:tc>
      </w:tr>
      <w:tr w:rsidR="009F5B90" w:rsidRPr="003A33E2" w:rsidTr="006C6B21">
        <w:trPr>
          <w:cantSplit/>
          <w:trHeight w:val="1734"/>
          <w:jc w:val="center"/>
        </w:trPr>
        <w:tc>
          <w:tcPr>
            <w:tcW w:w="1355" w:type="dxa"/>
            <w:noWrap/>
            <w:vAlign w:val="center"/>
          </w:tcPr>
          <w:p w:rsidR="009F5B90" w:rsidRPr="00A55B38" w:rsidRDefault="009F5B90" w:rsidP="00A55B38">
            <w:pPr>
              <w:jc w:val="center"/>
              <w:rPr>
                <w:b/>
                <w:bCs/>
                <w:sz w:val="20"/>
                <w:szCs w:val="20"/>
              </w:rPr>
            </w:pPr>
            <w:r w:rsidRPr="00A55B38">
              <w:rPr>
                <w:b/>
                <w:bCs/>
                <w:sz w:val="20"/>
                <w:szCs w:val="20"/>
              </w:rPr>
              <w:t>Material or</w:t>
            </w:r>
          </w:p>
          <w:p w:rsidR="009F5B90" w:rsidRPr="00A55B38" w:rsidRDefault="009F5B90" w:rsidP="00A55B38">
            <w:pPr>
              <w:jc w:val="center"/>
              <w:rPr>
                <w:b/>
                <w:bCs/>
                <w:sz w:val="20"/>
                <w:szCs w:val="20"/>
              </w:rPr>
            </w:pPr>
            <w:r w:rsidRPr="00A55B38">
              <w:rPr>
                <w:b/>
                <w:bCs/>
                <w:sz w:val="20"/>
                <w:szCs w:val="20"/>
              </w:rPr>
              <w:t>Product</w:t>
            </w:r>
          </w:p>
          <w:p w:rsidR="009F5B90" w:rsidRPr="00A55B38" w:rsidRDefault="009F5B90" w:rsidP="00A55B38">
            <w:pPr>
              <w:jc w:val="center"/>
              <w:rPr>
                <w:b/>
                <w:bCs/>
                <w:sz w:val="20"/>
                <w:szCs w:val="20"/>
              </w:rPr>
            </w:pPr>
            <w:r w:rsidRPr="00A55B38">
              <w:rPr>
                <w:b/>
                <w:bCs/>
                <w:sz w:val="20"/>
                <w:szCs w:val="20"/>
              </w:rPr>
              <w:t>(Subsection)</w:t>
            </w:r>
          </w:p>
        </w:tc>
        <w:tc>
          <w:tcPr>
            <w:tcW w:w="1327" w:type="dxa"/>
            <w:noWrap/>
            <w:vAlign w:val="center"/>
          </w:tcPr>
          <w:p w:rsidR="009F5B90" w:rsidRPr="00A55B38" w:rsidRDefault="009F5B90" w:rsidP="00A55B38">
            <w:pPr>
              <w:jc w:val="center"/>
              <w:rPr>
                <w:b/>
                <w:bCs/>
                <w:sz w:val="20"/>
                <w:szCs w:val="20"/>
              </w:rPr>
            </w:pPr>
            <w:r w:rsidRPr="00A55B38">
              <w:rPr>
                <w:b/>
                <w:bCs/>
                <w:sz w:val="20"/>
                <w:szCs w:val="20"/>
              </w:rPr>
              <w:t>Type of</w:t>
            </w:r>
          </w:p>
          <w:p w:rsidR="009F5B90" w:rsidRPr="00A55B38" w:rsidRDefault="009F5B90" w:rsidP="00A55B38">
            <w:pPr>
              <w:jc w:val="center"/>
              <w:rPr>
                <w:b/>
                <w:bCs/>
                <w:sz w:val="20"/>
                <w:szCs w:val="20"/>
              </w:rPr>
            </w:pPr>
            <w:r w:rsidRPr="00A55B38">
              <w:rPr>
                <w:b/>
                <w:bCs/>
                <w:sz w:val="20"/>
                <w:szCs w:val="20"/>
              </w:rPr>
              <w:t>Acceptance</w:t>
            </w:r>
          </w:p>
          <w:p w:rsidR="009F5B90" w:rsidRPr="00A55B38" w:rsidRDefault="009F5B90" w:rsidP="00A55B38">
            <w:pPr>
              <w:jc w:val="center"/>
              <w:rPr>
                <w:b/>
                <w:bCs/>
                <w:sz w:val="20"/>
                <w:szCs w:val="20"/>
              </w:rPr>
            </w:pPr>
            <w:r w:rsidRPr="00A55B38">
              <w:rPr>
                <w:b/>
                <w:bCs/>
                <w:sz w:val="20"/>
                <w:szCs w:val="20"/>
              </w:rPr>
              <w:t>(Subsection)</w:t>
            </w:r>
          </w:p>
        </w:tc>
        <w:tc>
          <w:tcPr>
            <w:tcW w:w="1350" w:type="dxa"/>
            <w:tcBorders>
              <w:bottom w:val="single" w:sz="4" w:space="0" w:color="auto"/>
            </w:tcBorders>
            <w:noWrap/>
            <w:textDirection w:val="btLr"/>
            <w:vAlign w:val="center"/>
          </w:tcPr>
          <w:p w:rsidR="009F5B90" w:rsidRPr="00A55B38" w:rsidRDefault="009F5B90" w:rsidP="00A55B38">
            <w:pPr>
              <w:ind w:left="113" w:right="113"/>
              <w:jc w:val="center"/>
              <w:rPr>
                <w:b/>
                <w:bCs/>
                <w:sz w:val="20"/>
                <w:szCs w:val="20"/>
              </w:rPr>
            </w:pPr>
            <w:r w:rsidRPr="00A55B38">
              <w:rPr>
                <w:b/>
                <w:bCs/>
                <w:sz w:val="20"/>
                <w:szCs w:val="20"/>
              </w:rPr>
              <w:t>Characteristic</w:t>
            </w:r>
          </w:p>
        </w:tc>
        <w:tc>
          <w:tcPr>
            <w:tcW w:w="1377" w:type="dxa"/>
            <w:tcBorders>
              <w:bottom w:val="single" w:sz="4" w:space="0" w:color="auto"/>
            </w:tcBorders>
            <w:noWrap/>
            <w:vAlign w:val="center"/>
          </w:tcPr>
          <w:p w:rsidR="009F5B90" w:rsidRPr="00A55B38" w:rsidRDefault="009F5B90" w:rsidP="00A55B38">
            <w:pPr>
              <w:jc w:val="center"/>
              <w:rPr>
                <w:b/>
                <w:bCs/>
                <w:sz w:val="20"/>
                <w:szCs w:val="20"/>
              </w:rPr>
            </w:pPr>
            <w:r w:rsidRPr="00A55B38">
              <w:rPr>
                <w:b/>
                <w:bCs/>
                <w:sz w:val="20"/>
                <w:szCs w:val="20"/>
              </w:rPr>
              <w:t>Test Methods</w:t>
            </w:r>
          </w:p>
          <w:p w:rsidR="009F5B90" w:rsidRPr="00A55B38" w:rsidRDefault="009F5B90" w:rsidP="00A55B38">
            <w:pPr>
              <w:jc w:val="center"/>
              <w:rPr>
                <w:b/>
                <w:bCs/>
                <w:sz w:val="20"/>
                <w:szCs w:val="20"/>
              </w:rPr>
            </w:pPr>
            <w:r w:rsidRPr="00A55B38">
              <w:rPr>
                <w:b/>
                <w:bCs/>
                <w:sz w:val="20"/>
                <w:szCs w:val="20"/>
              </w:rPr>
              <w:t>Specifications</w:t>
            </w:r>
          </w:p>
        </w:tc>
        <w:tc>
          <w:tcPr>
            <w:tcW w:w="1170" w:type="dxa"/>
            <w:tcBorders>
              <w:bottom w:val="single" w:sz="4" w:space="0" w:color="auto"/>
            </w:tcBorders>
            <w:noWrap/>
            <w:vAlign w:val="center"/>
          </w:tcPr>
          <w:p w:rsidR="009F5B90" w:rsidRPr="00A55B38" w:rsidRDefault="009F5B90" w:rsidP="00A55B38">
            <w:pPr>
              <w:jc w:val="center"/>
              <w:rPr>
                <w:b/>
                <w:bCs/>
                <w:sz w:val="20"/>
                <w:szCs w:val="20"/>
              </w:rPr>
            </w:pPr>
            <w:r w:rsidRPr="00A55B38">
              <w:rPr>
                <w:b/>
                <w:bCs/>
                <w:sz w:val="20"/>
                <w:szCs w:val="20"/>
              </w:rPr>
              <w:t>Sampling</w:t>
            </w:r>
          </w:p>
          <w:p w:rsidR="009F5B90" w:rsidRPr="00A55B38" w:rsidRDefault="009F5B90" w:rsidP="00A55B38">
            <w:pPr>
              <w:jc w:val="center"/>
              <w:rPr>
                <w:b/>
                <w:bCs/>
                <w:sz w:val="20"/>
                <w:szCs w:val="20"/>
              </w:rPr>
            </w:pPr>
            <w:r w:rsidRPr="00A55B38">
              <w:rPr>
                <w:b/>
                <w:bCs/>
                <w:sz w:val="20"/>
                <w:szCs w:val="20"/>
              </w:rPr>
              <w:t>Frequency</w:t>
            </w:r>
          </w:p>
        </w:tc>
        <w:tc>
          <w:tcPr>
            <w:tcW w:w="1260" w:type="dxa"/>
            <w:tcBorders>
              <w:bottom w:val="single" w:sz="4" w:space="0" w:color="auto"/>
            </w:tcBorders>
            <w:noWrap/>
            <w:vAlign w:val="center"/>
          </w:tcPr>
          <w:p w:rsidR="009F5B90" w:rsidRPr="00A55B38" w:rsidRDefault="009F5B90" w:rsidP="00A55B38">
            <w:pPr>
              <w:jc w:val="center"/>
              <w:rPr>
                <w:b/>
                <w:bCs/>
                <w:sz w:val="20"/>
                <w:szCs w:val="20"/>
              </w:rPr>
            </w:pPr>
            <w:r w:rsidRPr="00A55B38">
              <w:rPr>
                <w:b/>
                <w:bCs/>
                <w:sz w:val="20"/>
                <w:szCs w:val="20"/>
              </w:rPr>
              <w:t>Point of</w:t>
            </w:r>
          </w:p>
          <w:p w:rsidR="009F5B90" w:rsidRPr="00A55B38" w:rsidRDefault="009F5B90" w:rsidP="00A55B38">
            <w:pPr>
              <w:jc w:val="center"/>
              <w:rPr>
                <w:b/>
                <w:bCs/>
                <w:sz w:val="20"/>
                <w:szCs w:val="20"/>
              </w:rPr>
            </w:pPr>
            <w:r w:rsidRPr="00A55B38">
              <w:rPr>
                <w:b/>
                <w:bCs/>
                <w:sz w:val="20"/>
                <w:szCs w:val="20"/>
              </w:rPr>
              <w:t>Sampling</w:t>
            </w:r>
          </w:p>
        </w:tc>
        <w:tc>
          <w:tcPr>
            <w:tcW w:w="990" w:type="dxa"/>
            <w:tcBorders>
              <w:bottom w:val="single" w:sz="4" w:space="0" w:color="auto"/>
            </w:tcBorders>
            <w:noWrap/>
            <w:vAlign w:val="center"/>
          </w:tcPr>
          <w:p w:rsidR="009F5B90" w:rsidRPr="00A55B38" w:rsidRDefault="009F5B90" w:rsidP="00A55B38">
            <w:pPr>
              <w:jc w:val="center"/>
              <w:rPr>
                <w:b/>
                <w:bCs/>
                <w:sz w:val="20"/>
                <w:szCs w:val="20"/>
              </w:rPr>
            </w:pPr>
            <w:r w:rsidRPr="00A55B38">
              <w:rPr>
                <w:b/>
                <w:bCs/>
                <w:sz w:val="20"/>
                <w:szCs w:val="20"/>
              </w:rPr>
              <w:t>Split</w:t>
            </w:r>
          </w:p>
          <w:p w:rsidR="009F5B90" w:rsidRPr="00A55B38" w:rsidRDefault="009F5B90" w:rsidP="00A55B38">
            <w:pPr>
              <w:jc w:val="center"/>
              <w:rPr>
                <w:b/>
                <w:bCs/>
                <w:sz w:val="20"/>
                <w:szCs w:val="20"/>
              </w:rPr>
            </w:pPr>
            <w:r w:rsidRPr="00A55B38">
              <w:rPr>
                <w:b/>
                <w:bCs/>
                <w:sz w:val="20"/>
                <w:szCs w:val="20"/>
              </w:rPr>
              <w:t>Sample</w:t>
            </w:r>
          </w:p>
        </w:tc>
        <w:tc>
          <w:tcPr>
            <w:tcW w:w="1049" w:type="dxa"/>
            <w:tcBorders>
              <w:bottom w:val="single" w:sz="4" w:space="0" w:color="auto"/>
            </w:tcBorders>
            <w:noWrap/>
            <w:textDirection w:val="btLr"/>
            <w:vAlign w:val="center"/>
          </w:tcPr>
          <w:p w:rsidR="009F5B90" w:rsidRPr="00A55B38" w:rsidRDefault="009F5B90" w:rsidP="00A55B38">
            <w:pPr>
              <w:ind w:left="113" w:right="113"/>
              <w:jc w:val="center"/>
              <w:rPr>
                <w:b/>
                <w:bCs/>
                <w:sz w:val="20"/>
                <w:szCs w:val="20"/>
              </w:rPr>
            </w:pPr>
            <w:r w:rsidRPr="00A55B38">
              <w:rPr>
                <w:b/>
                <w:bCs/>
                <w:sz w:val="20"/>
                <w:szCs w:val="20"/>
              </w:rPr>
              <w:t>Reporting</w:t>
            </w:r>
          </w:p>
          <w:p w:rsidR="009F5B90" w:rsidRPr="00A55B38" w:rsidRDefault="009F5B90" w:rsidP="00A55B38">
            <w:pPr>
              <w:ind w:left="113" w:right="113"/>
              <w:jc w:val="center"/>
              <w:rPr>
                <w:b/>
                <w:bCs/>
                <w:sz w:val="20"/>
                <w:szCs w:val="20"/>
              </w:rPr>
            </w:pPr>
            <w:r w:rsidRPr="00A55B38">
              <w:rPr>
                <w:b/>
                <w:bCs/>
                <w:sz w:val="20"/>
                <w:szCs w:val="20"/>
              </w:rPr>
              <w:t>Time</w:t>
            </w:r>
          </w:p>
        </w:tc>
        <w:tc>
          <w:tcPr>
            <w:tcW w:w="914" w:type="dxa"/>
            <w:tcBorders>
              <w:bottom w:val="single" w:sz="4" w:space="0" w:color="auto"/>
            </w:tcBorders>
            <w:noWrap/>
            <w:textDirection w:val="btLr"/>
            <w:vAlign w:val="center"/>
          </w:tcPr>
          <w:p w:rsidR="009F5B90" w:rsidRPr="00A55B38" w:rsidRDefault="009F5B90" w:rsidP="00A55B38">
            <w:pPr>
              <w:ind w:left="113" w:right="113"/>
              <w:jc w:val="center"/>
              <w:rPr>
                <w:b/>
                <w:bCs/>
                <w:sz w:val="20"/>
                <w:szCs w:val="20"/>
              </w:rPr>
            </w:pPr>
            <w:r w:rsidRPr="00A55B38">
              <w:rPr>
                <w:b/>
                <w:bCs/>
                <w:sz w:val="20"/>
                <w:szCs w:val="20"/>
              </w:rPr>
              <w:t>Remarks</w:t>
            </w:r>
          </w:p>
        </w:tc>
      </w:tr>
      <w:tr w:rsidR="00740395" w:rsidRPr="003A33E2" w:rsidTr="006C6B21">
        <w:trPr>
          <w:jc w:val="center"/>
        </w:trPr>
        <w:tc>
          <w:tcPr>
            <w:tcW w:w="10792" w:type="dxa"/>
            <w:gridSpan w:val="9"/>
            <w:noWrap/>
          </w:tcPr>
          <w:p w:rsidR="00740395" w:rsidRPr="00A55B38" w:rsidRDefault="00740395" w:rsidP="004D4DFA">
            <w:pPr>
              <w:jc w:val="center"/>
              <w:rPr>
                <w:b/>
                <w:bCs/>
                <w:sz w:val="20"/>
                <w:szCs w:val="20"/>
              </w:rPr>
            </w:pPr>
            <w:r w:rsidRPr="00A55B38">
              <w:rPr>
                <w:b/>
                <w:bCs/>
                <w:sz w:val="20"/>
                <w:szCs w:val="20"/>
              </w:rPr>
              <w:t>Source</w:t>
            </w:r>
          </w:p>
        </w:tc>
      </w:tr>
      <w:tr w:rsidR="009F5B90" w:rsidRPr="003A33E2" w:rsidTr="006C6B21">
        <w:trPr>
          <w:jc w:val="center"/>
        </w:trPr>
        <w:tc>
          <w:tcPr>
            <w:tcW w:w="1355" w:type="dxa"/>
            <w:noWrap/>
          </w:tcPr>
          <w:p w:rsidR="009F5B90" w:rsidRPr="00A55B38" w:rsidRDefault="009F5B90" w:rsidP="004D4DFA">
            <w:pPr>
              <w:jc w:val="center"/>
              <w:rPr>
                <w:sz w:val="20"/>
                <w:szCs w:val="20"/>
              </w:rPr>
            </w:pPr>
            <w:r w:rsidRPr="00A55B38">
              <w:rPr>
                <w:sz w:val="20"/>
                <w:szCs w:val="20"/>
              </w:rPr>
              <w:t>Aggregate</w:t>
            </w:r>
          </w:p>
          <w:p w:rsidR="009F5B90" w:rsidRPr="00A55B38" w:rsidRDefault="009F5B90" w:rsidP="004D4DFA">
            <w:pPr>
              <w:jc w:val="center"/>
              <w:rPr>
                <w:sz w:val="20"/>
                <w:szCs w:val="20"/>
              </w:rPr>
            </w:pPr>
            <w:r w:rsidRPr="00A55B38">
              <w:rPr>
                <w:sz w:val="20"/>
                <w:szCs w:val="20"/>
              </w:rPr>
              <w:t>(703.01</w:t>
            </w:r>
          </w:p>
          <w:p w:rsidR="009F5B90" w:rsidRPr="00A55B38" w:rsidRDefault="009F5B90" w:rsidP="004D4DFA">
            <w:pPr>
              <w:jc w:val="center"/>
              <w:rPr>
                <w:b/>
                <w:bCs/>
                <w:sz w:val="20"/>
                <w:szCs w:val="20"/>
              </w:rPr>
            </w:pPr>
            <w:r w:rsidRPr="00A55B38">
              <w:rPr>
                <w:sz w:val="20"/>
                <w:szCs w:val="20"/>
              </w:rPr>
              <w:t xml:space="preserve"> &amp; 703.02)</w:t>
            </w:r>
          </w:p>
        </w:tc>
        <w:tc>
          <w:tcPr>
            <w:tcW w:w="1327" w:type="dxa"/>
            <w:noWrap/>
          </w:tcPr>
          <w:p w:rsidR="009F5B90" w:rsidRPr="00A55B38" w:rsidRDefault="009F5B90" w:rsidP="004D4DFA">
            <w:pPr>
              <w:jc w:val="center"/>
              <w:rPr>
                <w:sz w:val="20"/>
                <w:szCs w:val="20"/>
              </w:rPr>
            </w:pPr>
            <w:r w:rsidRPr="00A55B38">
              <w:rPr>
                <w:sz w:val="20"/>
                <w:szCs w:val="20"/>
              </w:rPr>
              <w:t>Measured and</w:t>
            </w:r>
          </w:p>
          <w:p w:rsidR="009F5B90" w:rsidRPr="00A55B38" w:rsidRDefault="009F5B90" w:rsidP="004D4DFA">
            <w:pPr>
              <w:jc w:val="center"/>
              <w:rPr>
                <w:sz w:val="20"/>
                <w:szCs w:val="20"/>
              </w:rPr>
            </w:pPr>
            <w:r w:rsidRPr="00A55B38">
              <w:rPr>
                <w:sz w:val="20"/>
                <w:szCs w:val="20"/>
              </w:rPr>
              <w:t>tested for</w:t>
            </w:r>
          </w:p>
          <w:p w:rsidR="009F5B90" w:rsidRPr="00A55B38" w:rsidRDefault="009F5B90" w:rsidP="004D4DFA">
            <w:pPr>
              <w:jc w:val="center"/>
              <w:rPr>
                <w:sz w:val="20"/>
                <w:szCs w:val="20"/>
              </w:rPr>
            </w:pPr>
            <w:r w:rsidRPr="00A55B38">
              <w:rPr>
                <w:sz w:val="20"/>
                <w:szCs w:val="20"/>
              </w:rPr>
              <w:t>conformance</w:t>
            </w:r>
          </w:p>
          <w:p w:rsidR="009F5B90" w:rsidRPr="00A55B38" w:rsidRDefault="009F5B90" w:rsidP="004D4DFA">
            <w:pPr>
              <w:jc w:val="center"/>
              <w:rPr>
                <w:b/>
                <w:bCs/>
                <w:sz w:val="20"/>
                <w:szCs w:val="20"/>
              </w:rPr>
            </w:pPr>
            <w:r w:rsidRPr="00A55B38">
              <w:rPr>
                <w:sz w:val="20"/>
                <w:szCs w:val="20"/>
              </w:rPr>
              <w:t>(106.04 &amp; 105)</w:t>
            </w:r>
          </w:p>
        </w:tc>
        <w:tc>
          <w:tcPr>
            <w:tcW w:w="1350" w:type="dxa"/>
            <w:tcBorders>
              <w:bottom w:val="single" w:sz="4" w:space="0" w:color="auto"/>
            </w:tcBorders>
            <w:noWrap/>
          </w:tcPr>
          <w:p w:rsidR="009F5B90" w:rsidRPr="00A55B38" w:rsidRDefault="009F5B90" w:rsidP="004D4DFA">
            <w:pPr>
              <w:jc w:val="center"/>
              <w:rPr>
                <w:b/>
                <w:bCs/>
                <w:sz w:val="20"/>
                <w:szCs w:val="20"/>
              </w:rPr>
            </w:pPr>
            <w:r w:rsidRPr="00A55B38">
              <w:rPr>
                <w:sz w:val="20"/>
                <w:szCs w:val="20"/>
              </w:rPr>
              <w:t>Quality</w:t>
            </w:r>
          </w:p>
        </w:tc>
        <w:tc>
          <w:tcPr>
            <w:tcW w:w="1377" w:type="dxa"/>
            <w:tcBorders>
              <w:bottom w:val="single" w:sz="4" w:space="0" w:color="auto"/>
            </w:tcBorders>
            <w:noWrap/>
          </w:tcPr>
          <w:p w:rsidR="009F5B90" w:rsidRPr="00A55B38" w:rsidRDefault="009F5B90" w:rsidP="004D4DFA">
            <w:pPr>
              <w:jc w:val="center"/>
              <w:rPr>
                <w:sz w:val="20"/>
                <w:szCs w:val="20"/>
              </w:rPr>
            </w:pPr>
            <w:r w:rsidRPr="00A55B38">
              <w:rPr>
                <w:sz w:val="20"/>
                <w:szCs w:val="20"/>
              </w:rPr>
              <w:t>Subsection</w:t>
            </w:r>
          </w:p>
          <w:p w:rsidR="009F5B90" w:rsidRPr="00A55B38" w:rsidRDefault="009F5B90" w:rsidP="004D4DFA">
            <w:pPr>
              <w:jc w:val="center"/>
              <w:rPr>
                <w:sz w:val="20"/>
                <w:szCs w:val="20"/>
              </w:rPr>
            </w:pPr>
            <w:r w:rsidRPr="00A55B38">
              <w:rPr>
                <w:sz w:val="20"/>
                <w:szCs w:val="20"/>
              </w:rPr>
              <w:t>703.01 &amp;</w:t>
            </w:r>
          </w:p>
          <w:p w:rsidR="009F5B90" w:rsidRPr="00A55B38" w:rsidRDefault="009F5B90" w:rsidP="004D4DFA">
            <w:pPr>
              <w:jc w:val="center"/>
              <w:rPr>
                <w:b/>
                <w:bCs/>
                <w:sz w:val="20"/>
                <w:szCs w:val="20"/>
              </w:rPr>
            </w:pPr>
            <w:r w:rsidRPr="00A55B38">
              <w:rPr>
                <w:sz w:val="20"/>
                <w:szCs w:val="20"/>
              </w:rPr>
              <w:t>703.02</w:t>
            </w:r>
          </w:p>
        </w:tc>
        <w:tc>
          <w:tcPr>
            <w:tcW w:w="1170" w:type="dxa"/>
            <w:tcBorders>
              <w:bottom w:val="single" w:sz="4" w:space="0" w:color="auto"/>
            </w:tcBorders>
            <w:noWrap/>
          </w:tcPr>
          <w:p w:rsidR="009F5B90" w:rsidRPr="00A55B38" w:rsidRDefault="009F5B90" w:rsidP="004D4DFA">
            <w:pPr>
              <w:jc w:val="center"/>
              <w:rPr>
                <w:sz w:val="20"/>
                <w:szCs w:val="20"/>
              </w:rPr>
            </w:pPr>
            <w:r w:rsidRPr="00A55B38">
              <w:rPr>
                <w:sz w:val="20"/>
                <w:szCs w:val="20"/>
              </w:rPr>
              <w:t>1 per</w:t>
            </w:r>
          </w:p>
          <w:p w:rsidR="009F5B90" w:rsidRPr="00A55B38" w:rsidRDefault="009F5B90" w:rsidP="004D4DFA">
            <w:pPr>
              <w:jc w:val="center"/>
              <w:rPr>
                <w:sz w:val="20"/>
                <w:szCs w:val="20"/>
              </w:rPr>
            </w:pPr>
            <w:r w:rsidRPr="00A55B38">
              <w:rPr>
                <w:sz w:val="20"/>
                <w:szCs w:val="20"/>
              </w:rPr>
              <w:t>material</w:t>
            </w:r>
          </w:p>
          <w:p w:rsidR="009F5B90" w:rsidRPr="00A55B38" w:rsidRDefault="009F5B90" w:rsidP="004D4DFA">
            <w:pPr>
              <w:jc w:val="center"/>
              <w:rPr>
                <w:b/>
                <w:bCs/>
                <w:sz w:val="20"/>
                <w:szCs w:val="20"/>
              </w:rPr>
            </w:pPr>
            <w:r w:rsidRPr="00A55B38">
              <w:rPr>
                <w:sz w:val="20"/>
                <w:szCs w:val="20"/>
              </w:rPr>
              <w:t>type</w:t>
            </w:r>
          </w:p>
        </w:tc>
        <w:tc>
          <w:tcPr>
            <w:tcW w:w="1260" w:type="dxa"/>
            <w:tcBorders>
              <w:bottom w:val="single" w:sz="4" w:space="0" w:color="auto"/>
            </w:tcBorders>
            <w:noWrap/>
          </w:tcPr>
          <w:p w:rsidR="009F5B90" w:rsidRPr="00A55B38" w:rsidRDefault="009F5B90" w:rsidP="004D4DFA">
            <w:pPr>
              <w:jc w:val="center"/>
              <w:rPr>
                <w:sz w:val="20"/>
                <w:szCs w:val="20"/>
              </w:rPr>
            </w:pPr>
            <w:r w:rsidRPr="00A55B38">
              <w:rPr>
                <w:sz w:val="20"/>
                <w:szCs w:val="20"/>
              </w:rPr>
              <w:t>Source of</w:t>
            </w:r>
          </w:p>
          <w:p w:rsidR="009F5B90" w:rsidRPr="00A55B38" w:rsidRDefault="009F5B90" w:rsidP="004D4DFA">
            <w:pPr>
              <w:jc w:val="center"/>
              <w:rPr>
                <w:b/>
                <w:bCs/>
                <w:sz w:val="20"/>
                <w:szCs w:val="20"/>
              </w:rPr>
            </w:pPr>
            <w:r w:rsidRPr="00A55B38">
              <w:rPr>
                <w:sz w:val="20"/>
                <w:szCs w:val="20"/>
              </w:rPr>
              <w:t>material</w:t>
            </w:r>
          </w:p>
        </w:tc>
        <w:tc>
          <w:tcPr>
            <w:tcW w:w="990" w:type="dxa"/>
            <w:tcBorders>
              <w:bottom w:val="single" w:sz="4" w:space="0" w:color="auto"/>
            </w:tcBorders>
            <w:noWrap/>
          </w:tcPr>
          <w:p w:rsidR="009F5B90" w:rsidRPr="00A55B38" w:rsidRDefault="009F5B90" w:rsidP="004D4DFA">
            <w:pPr>
              <w:jc w:val="center"/>
              <w:rPr>
                <w:sz w:val="20"/>
                <w:szCs w:val="20"/>
              </w:rPr>
            </w:pPr>
            <w:r w:rsidRPr="00A55B38">
              <w:rPr>
                <w:sz w:val="20"/>
                <w:szCs w:val="20"/>
              </w:rPr>
              <w:t>Yes</w:t>
            </w:r>
          </w:p>
        </w:tc>
        <w:tc>
          <w:tcPr>
            <w:tcW w:w="1049" w:type="dxa"/>
            <w:tcBorders>
              <w:bottom w:val="single" w:sz="4" w:space="0" w:color="auto"/>
            </w:tcBorders>
            <w:noWrap/>
          </w:tcPr>
          <w:p w:rsidR="009F5B90" w:rsidRPr="00A55B38" w:rsidRDefault="009F5B90" w:rsidP="004D4DFA">
            <w:pPr>
              <w:jc w:val="center"/>
              <w:rPr>
                <w:sz w:val="20"/>
                <w:szCs w:val="20"/>
              </w:rPr>
            </w:pPr>
            <w:r w:rsidRPr="00A55B38">
              <w:rPr>
                <w:sz w:val="20"/>
                <w:szCs w:val="20"/>
              </w:rPr>
              <w:t>Before</w:t>
            </w:r>
          </w:p>
          <w:p w:rsidR="009F5B90" w:rsidRPr="00A55B38" w:rsidRDefault="009F5B90" w:rsidP="004D4DFA">
            <w:pPr>
              <w:jc w:val="center"/>
              <w:rPr>
                <w:b/>
                <w:bCs/>
                <w:sz w:val="20"/>
                <w:szCs w:val="20"/>
              </w:rPr>
            </w:pPr>
            <w:r w:rsidRPr="00A55B38">
              <w:rPr>
                <w:sz w:val="20"/>
                <w:szCs w:val="20"/>
              </w:rPr>
              <w:t>producing</w:t>
            </w:r>
          </w:p>
        </w:tc>
        <w:tc>
          <w:tcPr>
            <w:tcW w:w="914" w:type="dxa"/>
            <w:tcBorders>
              <w:bottom w:val="single" w:sz="4" w:space="0" w:color="auto"/>
            </w:tcBorders>
            <w:noWrap/>
          </w:tcPr>
          <w:p w:rsidR="009F5B90" w:rsidRPr="00A55B38" w:rsidRDefault="009F5B90" w:rsidP="004D4DFA">
            <w:pPr>
              <w:jc w:val="center"/>
              <w:rPr>
                <w:b/>
                <w:bCs/>
                <w:sz w:val="20"/>
                <w:szCs w:val="20"/>
              </w:rPr>
            </w:pPr>
            <w:r w:rsidRPr="00A55B38">
              <w:rPr>
                <w:b/>
                <w:bCs/>
                <w:sz w:val="20"/>
                <w:szCs w:val="20"/>
              </w:rPr>
              <w:t>−</w:t>
            </w:r>
          </w:p>
        </w:tc>
      </w:tr>
      <w:tr w:rsidR="00740395" w:rsidRPr="003A33E2" w:rsidTr="006C6B21">
        <w:trPr>
          <w:jc w:val="center"/>
        </w:trPr>
        <w:tc>
          <w:tcPr>
            <w:tcW w:w="10792" w:type="dxa"/>
            <w:gridSpan w:val="9"/>
            <w:noWrap/>
          </w:tcPr>
          <w:p w:rsidR="00740395" w:rsidRPr="00A55B38" w:rsidRDefault="00740395" w:rsidP="004D4DFA">
            <w:pPr>
              <w:jc w:val="center"/>
              <w:rPr>
                <w:b/>
                <w:bCs/>
                <w:sz w:val="20"/>
                <w:szCs w:val="20"/>
              </w:rPr>
            </w:pPr>
            <w:r w:rsidRPr="00A55B38">
              <w:rPr>
                <w:b/>
                <w:bCs/>
                <w:sz w:val="20"/>
                <w:szCs w:val="20"/>
              </w:rPr>
              <w:t>Mix Design</w:t>
            </w:r>
          </w:p>
        </w:tc>
      </w:tr>
      <w:tr w:rsidR="009F5B90" w:rsidRPr="003A33E2" w:rsidTr="006C6B21">
        <w:trPr>
          <w:jc w:val="center"/>
        </w:trPr>
        <w:tc>
          <w:tcPr>
            <w:tcW w:w="1355" w:type="dxa"/>
            <w:noWrap/>
          </w:tcPr>
          <w:p w:rsidR="009F5B90" w:rsidRPr="00A55B38" w:rsidRDefault="009F5B90" w:rsidP="004D4DFA">
            <w:pPr>
              <w:jc w:val="center"/>
              <w:rPr>
                <w:sz w:val="20"/>
                <w:szCs w:val="20"/>
              </w:rPr>
            </w:pPr>
            <w:r w:rsidRPr="00A55B38">
              <w:rPr>
                <w:sz w:val="20"/>
                <w:szCs w:val="20"/>
              </w:rPr>
              <w:t>Concrete</w:t>
            </w:r>
          </w:p>
          <w:p w:rsidR="009F5B90" w:rsidRPr="00A55B38" w:rsidRDefault="009F5B90" w:rsidP="004D4DFA">
            <w:pPr>
              <w:jc w:val="center"/>
              <w:rPr>
                <w:sz w:val="20"/>
                <w:szCs w:val="20"/>
              </w:rPr>
            </w:pPr>
            <w:r w:rsidRPr="00A55B38">
              <w:rPr>
                <w:sz w:val="20"/>
                <w:szCs w:val="20"/>
              </w:rPr>
              <w:t>Composition</w:t>
            </w:r>
          </w:p>
          <w:p w:rsidR="009F5B90" w:rsidRPr="00A55B38" w:rsidRDefault="009F5B90" w:rsidP="004D4DFA">
            <w:pPr>
              <w:jc w:val="center"/>
              <w:rPr>
                <w:b/>
                <w:bCs/>
                <w:sz w:val="20"/>
                <w:szCs w:val="20"/>
              </w:rPr>
            </w:pPr>
            <w:r w:rsidRPr="00A55B38">
              <w:rPr>
                <w:sz w:val="20"/>
                <w:szCs w:val="20"/>
              </w:rPr>
              <w:t>(601.03)</w:t>
            </w:r>
          </w:p>
        </w:tc>
        <w:tc>
          <w:tcPr>
            <w:tcW w:w="1327" w:type="dxa"/>
            <w:noWrap/>
          </w:tcPr>
          <w:p w:rsidR="009F5B90" w:rsidRPr="00A55B38" w:rsidRDefault="009F5B90" w:rsidP="004D4DFA">
            <w:pPr>
              <w:jc w:val="center"/>
              <w:rPr>
                <w:bCs/>
                <w:sz w:val="20"/>
                <w:szCs w:val="20"/>
              </w:rPr>
            </w:pPr>
            <w:r w:rsidRPr="00A55B38">
              <w:rPr>
                <w:bCs/>
                <w:sz w:val="20"/>
                <w:szCs w:val="20"/>
              </w:rPr>
              <w:t>"</w:t>
            </w:r>
          </w:p>
        </w:tc>
        <w:tc>
          <w:tcPr>
            <w:tcW w:w="1350" w:type="dxa"/>
            <w:tcBorders>
              <w:bottom w:val="single" w:sz="4" w:space="0" w:color="auto"/>
            </w:tcBorders>
            <w:noWrap/>
          </w:tcPr>
          <w:p w:rsidR="009F5B90" w:rsidRPr="00A55B38" w:rsidRDefault="009F5B90" w:rsidP="004D4DFA">
            <w:pPr>
              <w:jc w:val="center"/>
              <w:rPr>
                <w:b/>
                <w:bCs/>
                <w:sz w:val="20"/>
                <w:szCs w:val="20"/>
              </w:rPr>
            </w:pPr>
            <w:r w:rsidRPr="00A55B38">
              <w:rPr>
                <w:sz w:val="20"/>
                <w:szCs w:val="20"/>
              </w:rPr>
              <w:t>All</w:t>
            </w:r>
          </w:p>
        </w:tc>
        <w:tc>
          <w:tcPr>
            <w:tcW w:w="1377" w:type="dxa"/>
            <w:tcBorders>
              <w:bottom w:val="single" w:sz="4" w:space="0" w:color="auto"/>
            </w:tcBorders>
            <w:noWrap/>
          </w:tcPr>
          <w:p w:rsidR="009F5B90" w:rsidRPr="00A55B38" w:rsidRDefault="009F5B90" w:rsidP="004D4DFA">
            <w:pPr>
              <w:jc w:val="center"/>
              <w:rPr>
                <w:sz w:val="20"/>
                <w:szCs w:val="20"/>
              </w:rPr>
            </w:pPr>
            <w:r w:rsidRPr="00A55B38">
              <w:rPr>
                <w:sz w:val="20"/>
                <w:szCs w:val="20"/>
              </w:rPr>
              <w:t>Subsection</w:t>
            </w:r>
          </w:p>
          <w:p w:rsidR="009F5B90" w:rsidRPr="00A55B38" w:rsidRDefault="009F5B90" w:rsidP="00487CE8">
            <w:pPr>
              <w:jc w:val="center"/>
              <w:rPr>
                <w:b/>
                <w:bCs/>
                <w:sz w:val="20"/>
                <w:szCs w:val="20"/>
              </w:rPr>
            </w:pPr>
            <w:r w:rsidRPr="00A55B38">
              <w:rPr>
                <w:sz w:val="20"/>
                <w:szCs w:val="20"/>
              </w:rPr>
              <w:t>601.03</w:t>
            </w:r>
          </w:p>
        </w:tc>
        <w:tc>
          <w:tcPr>
            <w:tcW w:w="1170" w:type="dxa"/>
            <w:tcBorders>
              <w:bottom w:val="single" w:sz="4" w:space="0" w:color="auto"/>
            </w:tcBorders>
            <w:noWrap/>
          </w:tcPr>
          <w:p w:rsidR="009F5B90" w:rsidRPr="00A55B38" w:rsidRDefault="009F5B90" w:rsidP="004D4DFA">
            <w:pPr>
              <w:jc w:val="center"/>
              <w:rPr>
                <w:sz w:val="20"/>
                <w:szCs w:val="20"/>
              </w:rPr>
            </w:pPr>
            <w:r w:rsidRPr="00A55B38">
              <w:rPr>
                <w:sz w:val="20"/>
                <w:szCs w:val="20"/>
              </w:rPr>
              <w:t>1 per</w:t>
            </w:r>
          </w:p>
          <w:p w:rsidR="009F5B90" w:rsidRPr="00A55B38" w:rsidRDefault="009F5B90" w:rsidP="004D4DFA">
            <w:pPr>
              <w:jc w:val="center"/>
              <w:rPr>
                <w:sz w:val="20"/>
                <w:szCs w:val="20"/>
              </w:rPr>
            </w:pPr>
            <w:r w:rsidRPr="00A55B38">
              <w:rPr>
                <w:sz w:val="20"/>
                <w:szCs w:val="20"/>
              </w:rPr>
              <w:t>mix</w:t>
            </w:r>
          </w:p>
          <w:p w:rsidR="009F5B90" w:rsidRPr="00A55B38" w:rsidRDefault="009F5B90" w:rsidP="004D4DFA">
            <w:pPr>
              <w:jc w:val="center"/>
              <w:rPr>
                <w:b/>
                <w:bCs/>
                <w:sz w:val="20"/>
                <w:szCs w:val="20"/>
              </w:rPr>
            </w:pPr>
            <w:r w:rsidRPr="00A55B38">
              <w:rPr>
                <w:sz w:val="20"/>
                <w:szCs w:val="20"/>
              </w:rPr>
              <w:t>design</w:t>
            </w:r>
          </w:p>
        </w:tc>
        <w:tc>
          <w:tcPr>
            <w:tcW w:w="1260" w:type="dxa"/>
            <w:tcBorders>
              <w:bottom w:val="single" w:sz="4" w:space="0" w:color="auto"/>
            </w:tcBorders>
            <w:noWrap/>
          </w:tcPr>
          <w:p w:rsidR="009F5B90" w:rsidRPr="00A55B38" w:rsidRDefault="009F5B90" w:rsidP="004D4DFA">
            <w:pPr>
              <w:jc w:val="center"/>
              <w:rPr>
                <w:sz w:val="20"/>
                <w:szCs w:val="20"/>
              </w:rPr>
            </w:pPr>
            <w:r w:rsidRPr="00A55B38">
              <w:rPr>
                <w:bCs/>
                <w:sz w:val="20"/>
                <w:szCs w:val="20"/>
              </w:rPr>
              <w:t>"</w:t>
            </w:r>
          </w:p>
        </w:tc>
        <w:tc>
          <w:tcPr>
            <w:tcW w:w="990" w:type="dxa"/>
            <w:tcBorders>
              <w:bottom w:val="single" w:sz="4" w:space="0" w:color="auto"/>
            </w:tcBorders>
            <w:noWrap/>
          </w:tcPr>
          <w:p w:rsidR="009F5B90" w:rsidRPr="00A55B38" w:rsidRDefault="009F5B90" w:rsidP="004D4DFA">
            <w:pPr>
              <w:jc w:val="center"/>
              <w:rPr>
                <w:bCs/>
                <w:sz w:val="20"/>
                <w:szCs w:val="20"/>
              </w:rPr>
            </w:pPr>
            <w:r w:rsidRPr="00A55B38">
              <w:rPr>
                <w:bCs/>
                <w:sz w:val="20"/>
                <w:szCs w:val="20"/>
              </w:rPr>
              <w:t>If</w:t>
            </w:r>
          </w:p>
          <w:p w:rsidR="009F5B90" w:rsidRPr="00A55B38" w:rsidRDefault="009F5B90" w:rsidP="004D4DFA">
            <w:pPr>
              <w:jc w:val="center"/>
              <w:rPr>
                <w:sz w:val="20"/>
                <w:szCs w:val="20"/>
              </w:rPr>
            </w:pPr>
            <w:r w:rsidRPr="00A55B38">
              <w:rPr>
                <w:bCs/>
                <w:sz w:val="20"/>
                <w:szCs w:val="20"/>
              </w:rPr>
              <w:t>requested</w:t>
            </w:r>
          </w:p>
        </w:tc>
        <w:tc>
          <w:tcPr>
            <w:tcW w:w="1049" w:type="dxa"/>
            <w:tcBorders>
              <w:bottom w:val="single" w:sz="4" w:space="0" w:color="auto"/>
            </w:tcBorders>
            <w:noWrap/>
          </w:tcPr>
          <w:p w:rsidR="009F5B90" w:rsidRPr="00A55B38" w:rsidRDefault="009F5B90" w:rsidP="004D4DFA">
            <w:pPr>
              <w:jc w:val="center"/>
              <w:rPr>
                <w:sz w:val="20"/>
                <w:szCs w:val="20"/>
              </w:rPr>
            </w:pPr>
            <w:r w:rsidRPr="00A55B38">
              <w:rPr>
                <w:bCs/>
                <w:sz w:val="20"/>
                <w:szCs w:val="20"/>
              </w:rPr>
              <w:t>"</w:t>
            </w:r>
          </w:p>
        </w:tc>
        <w:tc>
          <w:tcPr>
            <w:tcW w:w="914" w:type="dxa"/>
            <w:tcBorders>
              <w:bottom w:val="single" w:sz="4" w:space="0" w:color="auto"/>
            </w:tcBorders>
            <w:noWrap/>
          </w:tcPr>
          <w:p w:rsidR="009F5B90" w:rsidRPr="00A55B38" w:rsidRDefault="009F5B90" w:rsidP="004D4DFA">
            <w:pPr>
              <w:jc w:val="center"/>
              <w:rPr>
                <w:sz w:val="20"/>
                <w:szCs w:val="20"/>
              </w:rPr>
            </w:pPr>
            <w:r w:rsidRPr="00A55B38">
              <w:rPr>
                <w:b/>
                <w:bCs/>
                <w:sz w:val="20"/>
                <w:szCs w:val="20"/>
              </w:rPr>
              <w:t>−</w:t>
            </w:r>
          </w:p>
        </w:tc>
      </w:tr>
      <w:tr w:rsidR="00740395" w:rsidRPr="003A33E2" w:rsidTr="006C6B21">
        <w:trPr>
          <w:jc w:val="center"/>
        </w:trPr>
        <w:tc>
          <w:tcPr>
            <w:tcW w:w="10792" w:type="dxa"/>
            <w:gridSpan w:val="9"/>
            <w:noWrap/>
          </w:tcPr>
          <w:p w:rsidR="00740395" w:rsidRPr="00A55B38" w:rsidRDefault="00740395" w:rsidP="004D4DFA">
            <w:pPr>
              <w:jc w:val="center"/>
              <w:rPr>
                <w:b/>
                <w:bCs/>
                <w:sz w:val="20"/>
                <w:szCs w:val="20"/>
              </w:rPr>
            </w:pPr>
            <w:r w:rsidRPr="00A55B38">
              <w:rPr>
                <w:b/>
                <w:sz w:val="20"/>
                <w:szCs w:val="20"/>
              </w:rPr>
              <w:t>Production</w:t>
            </w:r>
          </w:p>
        </w:tc>
      </w:tr>
      <w:tr w:rsidR="006C6B21" w:rsidRPr="003A33E2" w:rsidTr="006C6B21">
        <w:trPr>
          <w:jc w:val="center"/>
        </w:trPr>
        <w:tc>
          <w:tcPr>
            <w:tcW w:w="1355" w:type="dxa"/>
            <w:vMerge w:val="restart"/>
            <w:noWrap/>
          </w:tcPr>
          <w:p w:rsidR="006C6B21" w:rsidRPr="00A55B38" w:rsidRDefault="006C6B21" w:rsidP="0048381C">
            <w:pPr>
              <w:jc w:val="center"/>
              <w:rPr>
                <w:b/>
                <w:bCs/>
                <w:sz w:val="20"/>
                <w:szCs w:val="20"/>
              </w:rPr>
            </w:pPr>
            <w:r w:rsidRPr="00A55B38">
              <w:rPr>
                <w:sz w:val="20"/>
                <w:szCs w:val="20"/>
              </w:rPr>
              <w:t>Concrete</w:t>
            </w:r>
            <w:r w:rsidRPr="00A55B38">
              <w:rPr>
                <w:sz w:val="20"/>
                <w:szCs w:val="20"/>
                <w:vertAlign w:val="superscript"/>
              </w:rPr>
              <w:t>(1)</w:t>
            </w:r>
          </w:p>
          <w:p w:rsidR="006C6B21" w:rsidRPr="00A55B38" w:rsidRDefault="006C6B21" w:rsidP="00755DAE">
            <w:pPr>
              <w:jc w:val="center"/>
              <w:rPr>
                <w:b/>
                <w:bCs/>
                <w:sz w:val="20"/>
                <w:szCs w:val="20"/>
              </w:rPr>
            </w:pPr>
          </w:p>
        </w:tc>
        <w:tc>
          <w:tcPr>
            <w:tcW w:w="1327" w:type="dxa"/>
            <w:vMerge w:val="restart"/>
            <w:noWrap/>
          </w:tcPr>
          <w:p w:rsidR="006C6B21" w:rsidRPr="00A55B38" w:rsidRDefault="006C6B21" w:rsidP="004D4DFA">
            <w:pPr>
              <w:jc w:val="center"/>
              <w:rPr>
                <w:sz w:val="20"/>
                <w:szCs w:val="20"/>
              </w:rPr>
            </w:pPr>
            <w:r w:rsidRPr="00A55B38">
              <w:rPr>
                <w:sz w:val="20"/>
                <w:szCs w:val="20"/>
              </w:rPr>
              <w:t>Measured and</w:t>
            </w:r>
          </w:p>
          <w:p w:rsidR="006C6B21" w:rsidRPr="00A55B38" w:rsidRDefault="006C6B21" w:rsidP="004D4DFA">
            <w:pPr>
              <w:jc w:val="center"/>
              <w:rPr>
                <w:sz w:val="20"/>
                <w:szCs w:val="20"/>
              </w:rPr>
            </w:pPr>
            <w:r w:rsidRPr="00A55B38">
              <w:rPr>
                <w:sz w:val="20"/>
                <w:szCs w:val="20"/>
              </w:rPr>
              <w:t>tested for</w:t>
            </w:r>
          </w:p>
          <w:p w:rsidR="006C6B21" w:rsidRPr="00A55B38" w:rsidRDefault="006C6B21" w:rsidP="004D4DFA">
            <w:pPr>
              <w:jc w:val="center"/>
              <w:rPr>
                <w:sz w:val="20"/>
                <w:szCs w:val="20"/>
              </w:rPr>
            </w:pPr>
            <w:r w:rsidRPr="00A55B38">
              <w:rPr>
                <w:sz w:val="20"/>
                <w:szCs w:val="20"/>
              </w:rPr>
              <w:t>conformance</w:t>
            </w:r>
          </w:p>
          <w:p w:rsidR="006C6B21" w:rsidRPr="00A55B38" w:rsidRDefault="006C6B21" w:rsidP="004D4DFA">
            <w:pPr>
              <w:jc w:val="center"/>
              <w:rPr>
                <w:b/>
                <w:bCs/>
                <w:sz w:val="20"/>
                <w:szCs w:val="20"/>
              </w:rPr>
            </w:pPr>
            <w:r w:rsidRPr="00A55B38">
              <w:rPr>
                <w:sz w:val="20"/>
                <w:szCs w:val="20"/>
              </w:rPr>
              <w:t>(106.04)</w:t>
            </w:r>
          </w:p>
        </w:tc>
        <w:tc>
          <w:tcPr>
            <w:tcW w:w="1350" w:type="dxa"/>
            <w:tcBorders>
              <w:bottom w:val="nil"/>
            </w:tcBorders>
            <w:noWrap/>
          </w:tcPr>
          <w:p w:rsidR="006C6B21" w:rsidRPr="00A55B38" w:rsidRDefault="006C6B21" w:rsidP="004D4DFA">
            <w:pPr>
              <w:jc w:val="center"/>
              <w:rPr>
                <w:b/>
                <w:bCs/>
                <w:sz w:val="20"/>
                <w:szCs w:val="20"/>
              </w:rPr>
            </w:pPr>
            <w:r w:rsidRPr="00A55B38">
              <w:rPr>
                <w:sz w:val="20"/>
                <w:szCs w:val="20"/>
              </w:rPr>
              <w:t>Density</w:t>
            </w:r>
          </w:p>
        </w:tc>
        <w:tc>
          <w:tcPr>
            <w:tcW w:w="1377" w:type="dxa"/>
            <w:tcBorders>
              <w:bottom w:val="nil"/>
            </w:tcBorders>
            <w:noWrap/>
          </w:tcPr>
          <w:p w:rsidR="006C6B21" w:rsidRPr="00A55B38" w:rsidRDefault="006C6B21" w:rsidP="004D4DFA">
            <w:pPr>
              <w:jc w:val="center"/>
              <w:rPr>
                <w:sz w:val="20"/>
                <w:szCs w:val="20"/>
              </w:rPr>
            </w:pPr>
            <w:r w:rsidRPr="00A55B38">
              <w:rPr>
                <w:sz w:val="20"/>
                <w:szCs w:val="20"/>
              </w:rPr>
              <w:t>AASHTO</w:t>
            </w:r>
          </w:p>
          <w:p w:rsidR="006C6B21" w:rsidRPr="00A55B38" w:rsidRDefault="006C6B21" w:rsidP="004D4DFA">
            <w:pPr>
              <w:jc w:val="center"/>
              <w:rPr>
                <w:b/>
                <w:bCs/>
                <w:sz w:val="20"/>
                <w:szCs w:val="20"/>
              </w:rPr>
            </w:pPr>
            <w:r w:rsidRPr="00A55B38">
              <w:rPr>
                <w:sz w:val="20"/>
                <w:szCs w:val="20"/>
              </w:rPr>
              <w:t>T 121</w:t>
            </w:r>
          </w:p>
        </w:tc>
        <w:tc>
          <w:tcPr>
            <w:tcW w:w="1170" w:type="dxa"/>
            <w:tcBorders>
              <w:bottom w:val="nil"/>
            </w:tcBorders>
            <w:noWrap/>
          </w:tcPr>
          <w:p w:rsidR="006C6B21" w:rsidRPr="00A55B38" w:rsidRDefault="006C6B21" w:rsidP="00E613FE">
            <w:pPr>
              <w:jc w:val="center"/>
              <w:rPr>
                <w:sz w:val="20"/>
                <w:szCs w:val="20"/>
              </w:rPr>
            </w:pPr>
            <w:r w:rsidRPr="00A55B38">
              <w:rPr>
                <w:sz w:val="20"/>
                <w:szCs w:val="20"/>
              </w:rPr>
              <w:t>1 set per</w:t>
            </w:r>
          </w:p>
          <w:p w:rsidR="006C6B21" w:rsidRPr="00A55B38" w:rsidRDefault="006C6B21" w:rsidP="00E613FE">
            <w:pPr>
              <w:jc w:val="center"/>
              <w:rPr>
                <w:sz w:val="20"/>
                <w:szCs w:val="20"/>
              </w:rPr>
            </w:pPr>
            <w:r w:rsidRPr="00A55B38">
              <w:rPr>
                <w:sz w:val="20"/>
                <w:szCs w:val="20"/>
              </w:rPr>
              <w:t>30 yd</w:t>
            </w:r>
            <w:r w:rsidRPr="00A55B38">
              <w:rPr>
                <w:sz w:val="20"/>
                <w:szCs w:val="20"/>
                <w:vertAlign w:val="superscript"/>
              </w:rPr>
              <w:t>3</w:t>
            </w:r>
          </w:p>
          <w:p w:rsidR="006C6B21" w:rsidRPr="00A55B38" w:rsidRDefault="006C6B21" w:rsidP="00E613FE">
            <w:pPr>
              <w:jc w:val="center"/>
              <w:rPr>
                <w:sz w:val="20"/>
                <w:szCs w:val="20"/>
              </w:rPr>
            </w:pPr>
            <w:r w:rsidRPr="00A55B38">
              <w:rPr>
                <w:sz w:val="20"/>
                <w:szCs w:val="20"/>
              </w:rPr>
              <w:t>(25 m</w:t>
            </w:r>
            <w:r w:rsidRPr="00A55B38">
              <w:rPr>
                <w:sz w:val="20"/>
                <w:szCs w:val="20"/>
                <w:vertAlign w:val="superscript"/>
              </w:rPr>
              <w:t>3</w:t>
            </w:r>
            <w:r w:rsidRPr="00A55B38">
              <w:rPr>
                <w:sz w:val="20"/>
                <w:szCs w:val="20"/>
              </w:rPr>
              <w:t>),</w:t>
            </w:r>
          </w:p>
          <w:p w:rsidR="006C6B21" w:rsidRPr="00A55B38" w:rsidRDefault="006C6B21" w:rsidP="00E613FE">
            <w:pPr>
              <w:jc w:val="center"/>
              <w:rPr>
                <w:sz w:val="20"/>
                <w:szCs w:val="20"/>
              </w:rPr>
            </w:pPr>
            <w:r w:rsidRPr="00A55B38">
              <w:rPr>
                <w:sz w:val="20"/>
                <w:szCs w:val="20"/>
              </w:rPr>
              <w:t>but not less</w:t>
            </w:r>
          </w:p>
          <w:p w:rsidR="006C6B21" w:rsidRPr="00A55B38" w:rsidRDefault="006C6B21" w:rsidP="00E613FE">
            <w:pPr>
              <w:jc w:val="center"/>
              <w:rPr>
                <w:sz w:val="20"/>
                <w:szCs w:val="20"/>
              </w:rPr>
            </w:pPr>
            <w:r w:rsidRPr="00A55B38">
              <w:rPr>
                <w:sz w:val="20"/>
                <w:szCs w:val="20"/>
              </w:rPr>
              <w:t>than 1 per</w:t>
            </w:r>
          </w:p>
          <w:p w:rsidR="006C6B21" w:rsidRPr="00A55B38" w:rsidRDefault="006C6B21" w:rsidP="00E613FE">
            <w:pPr>
              <w:jc w:val="center"/>
              <w:rPr>
                <w:b/>
                <w:bCs/>
                <w:sz w:val="20"/>
                <w:szCs w:val="20"/>
              </w:rPr>
            </w:pPr>
            <w:r w:rsidRPr="00A55B38">
              <w:rPr>
                <w:sz w:val="20"/>
                <w:szCs w:val="20"/>
              </w:rPr>
              <w:t>day</w:t>
            </w:r>
          </w:p>
        </w:tc>
        <w:tc>
          <w:tcPr>
            <w:tcW w:w="1260" w:type="dxa"/>
            <w:tcBorders>
              <w:bottom w:val="nil"/>
            </w:tcBorders>
            <w:noWrap/>
          </w:tcPr>
          <w:p w:rsidR="006C6B21" w:rsidRPr="00A55B38" w:rsidRDefault="006C6B21" w:rsidP="00E613FE">
            <w:pPr>
              <w:jc w:val="center"/>
              <w:rPr>
                <w:sz w:val="20"/>
                <w:szCs w:val="20"/>
              </w:rPr>
            </w:pPr>
            <w:r w:rsidRPr="00A55B38">
              <w:rPr>
                <w:sz w:val="20"/>
                <w:szCs w:val="20"/>
              </w:rPr>
              <w:t>Discharge</w:t>
            </w:r>
          </w:p>
          <w:p w:rsidR="006C6B21" w:rsidRPr="00A55B38" w:rsidRDefault="006C6B21" w:rsidP="00E613FE">
            <w:pPr>
              <w:jc w:val="center"/>
              <w:rPr>
                <w:sz w:val="20"/>
                <w:szCs w:val="20"/>
              </w:rPr>
            </w:pPr>
            <w:r w:rsidRPr="00A55B38">
              <w:rPr>
                <w:sz w:val="20"/>
                <w:szCs w:val="20"/>
              </w:rPr>
              <w:t>stream at</w:t>
            </w:r>
          </w:p>
          <w:p w:rsidR="006C6B21" w:rsidRPr="00A55B38" w:rsidRDefault="006C6B21" w:rsidP="00E613FE">
            <w:pPr>
              <w:jc w:val="center"/>
              <w:rPr>
                <w:sz w:val="20"/>
                <w:szCs w:val="20"/>
              </w:rPr>
            </w:pPr>
            <w:r w:rsidRPr="00A55B38">
              <w:rPr>
                <w:sz w:val="20"/>
                <w:szCs w:val="20"/>
              </w:rPr>
              <w:t>point of</w:t>
            </w:r>
          </w:p>
          <w:p w:rsidR="006C6B21" w:rsidRPr="00A55B38" w:rsidRDefault="006C6B21" w:rsidP="00E613FE">
            <w:pPr>
              <w:jc w:val="center"/>
              <w:rPr>
                <w:b/>
                <w:bCs/>
                <w:sz w:val="20"/>
                <w:szCs w:val="20"/>
              </w:rPr>
            </w:pPr>
            <w:r w:rsidRPr="00A55B38">
              <w:rPr>
                <w:sz w:val="20"/>
                <w:szCs w:val="20"/>
              </w:rPr>
              <w:t>placing</w:t>
            </w:r>
          </w:p>
        </w:tc>
        <w:tc>
          <w:tcPr>
            <w:tcW w:w="990" w:type="dxa"/>
            <w:tcBorders>
              <w:bottom w:val="nil"/>
            </w:tcBorders>
            <w:noWrap/>
          </w:tcPr>
          <w:p w:rsidR="006C6B21" w:rsidRPr="00A55B38" w:rsidRDefault="006C6B21" w:rsidP="004D4DFA">
            <w:pPr>
              <w:jc w:val="center"/>
              <w:rPr>
                <w:sz w:val="20"/>
                <w:szCs w:val="20"/>
              </w:rPr>
            </w:pPr>
            <w:r w:rsidRPr="00A55B38">
              <w:rPr>
                <w:bCs/>
                <w:sz w:val="20"/>
                <w:szCs w:val="20"/>
              </w:rPr>
              <w:t>No</w:t>
            </w:r>
          </w:p>
        </w:tc>
        <w:tc>
          <w:tcPr>
            <w:tcW w:w="1049" w:type="dxa"/>
            <w:tcBorders>
              <w:bottom w:val="nil"/>
            </w:tcBorders>
            <w:noWrap/>
          </w:tcPr>
          <w:p w:rsidR="006C6B21" w:rsidRPr="00A55B38" w:rsidRDefault="006C6B21" w:rsidP="004D4DFA">
            <w:pPr>
              <w:jc w:val="center"/>
              <w:rPr>
                <w:sz w:val="20"/>
                <w:szCs w:val="20"/>
              </w:rPr>
            </w:pPr>
            <w:r w:rsidRPr="00A55B38">
              <w:rPr>
                <w:sz w:val="20"/>
                <w:szCs w:val="20"/>
              </w:rPr>
              <w:t>Upon</w:t>
            </w:r>
          </w:p>
          <w:p w:rsidR="006C6B21" w:rsidRPr="00A55B38" w:rsidRDefault="006C6B21" w:rsidP="004D4DFA">
            <w:pPr>
              <w:jc w:val="center"/>
              <w:rPr>
                <w:sz w:val="20"/>
                <w:szCs w:val="20"/>
              </w:rPr>
            </w:pPr>
            <w:r w:rsidRPr="00A55B38">
              <w:rPr>
                <w:sz w:val="20"/>
                <w:szCs w:val="20"/>
              </w:rPr>
              <w:t>completing</w:t>
            </w:r>
          </w:p>
          <w:p w:rsidR="006C6B21" w:rsidRPr="00A55B38" w:rsidRDefault="006C6B21" w:rsidP="004D4DFA">
            <w:pPr>
              <w:jc w:val="center"/>
              <w:rPr>
                <w:b/>
                <w:bCs/>
                <w:sz w:val="20"/>
                <w:szCs w:val="20"/>
              </w:rPr>
            </w:pPr>
            <w:r w:rsidRPr="00A55B38">
              <w:rPr>
                <w:sz w:val="20"/>
                <w:szCs w:val="20"/>
              </w:rPr>
              <w:t>tests</w:t>
            </w:r>
          </w:p>
        </w:tc>
        <w:tc>
          <w:tcPr>
            <w:tcW w:w="914" w:type="dxa"/>
            <w:tcBorders>
              <w:bottom w:val="nil"/>
            </w:tcBorders>
            <w:noWrap/>
          </w:tcPr>
          <w:p w:rsidR="006C6B21" w:rsidRPr="00A55B38" w:rsidRDefault="006C6B21" w:rsidP="004D4DFA">
            <w:pPr>
              <w:jc w:val="center"/>
              <w:rPr>
                <w:sz w:val="20"/>
                <w:szCs w:val="20"/>
              </w:rPr>
            </w:pPr>
            <w:r w:rsidRPr="00A55B38">
              <w:rPr>
                <w:bCs/>
                <w:sz w:val="20"/>
                <w:szCs w:val="20"/>
              </w:rPr>
              <w:t>−</w:t>
            </w:r>
          </w:p>
        </w:tc>
      </w:tr>
      <w:tr w:rsidR="006C6B21" w:rsidRPr="003A33E2" w:rsidTr="006C6B21">
        <w:trPr>
          <w:jc w:val="center"/>
        </w:trPr>
        <w:tc>
          <w:tcPr>
            <w:tcW w:w="1355" w:type="dxa"/>
            <w:vMerge/>
            <w:noWrap/>
          </w:tcPr>
          <w:p w:rsidR="006C6B21" w:rsidRPr="00A55B38" w:rsidRDefault="006C6B21" w:rsidP="00755DAE">
            <w:pPr>
              <w:jc w:val="center"/>
              <w:rPr>
                <w:sz w:val="20"/>
                <w:szCs w:val="20"/>
              </w:rPr>
            </w:pPr>
          </w:p>
        </w:tc>
        <w:tc>
          <w:tcPr>
            <w:tcW w:w="1327" w:type="dxa"/>
            <w:vMerge/>
            <w:noWrap/>
          </w:tcPr>
          <w:p w:rsidR="006C6B21" w:rsidRPr="00A55B38" w:rsidRDefault="006C6B21" w:rsidP="004D4DFA">
            <w:pPr>
              <w:jc w:val="center"/>
              <w:rPr>
                <w:sz w:val="20"/>
                <w:szCs w:val="20"/>
              </w:rPr>
            </w:pPr>
          </w:p>
        </w:tc>
        <w:tc>
          <w:tcPr>
            <w:tcW w:w="1350" w:type="dxa"/>
            <w:tcBorders>
              <w:top w:val="nil"/>
              <w:bottom w:val="nil"/>
            </w:tcBorders>
            <w:noWrap/>
          </w:tcPr>
          <w:p w:rsidR="006C6B21" w:rsidRPr="00A55B38" w:rsidRDefault="006C6B21" w:rsidP="004D4DFA">
            <w:pPr>
              <w:jc w:val="center"/>
              <w:rPr>
                <w:b/>
                <w:bCs/>
                <w:sz w:val="20"/>
                <w:szCs w:val="20"/>
              </w:rPr>
            </w:pPr>
            <w:r w:rsidRPr="00A55B38">
              <w:rPr>
                <w:sz w:val="20"/>
                <w:szCs w:val="20"/>
              </w:rPr>
              <w:t>Air content</w:t>
            </w:r>
          </w:p>
        </w:tc>
        <w:tc>
          <w:tcPr>
            <w:tcW w:w="1377" w:type="dxa"/>
            <w:tcBorders>
              <w:top w:val="nil"/>
              <w:bottom w:val="nil"/>
            </w:tcBorders>
            <w:noWrap/>
          </w:tcPr>
          <w:p w:rsidR="006C6B21" w:rsidRPr="00A55B38" w:rsidRDefault="006C6B21" w:rsidP="004D4DFA">
            <w:pPr>
              <w:jc w:val="center"/>
              <w:rPr>
                <w:sz w:val="20"/>
                <w:szCs w:val="20"/>
              </w:rPr>
            </w:pPr>
            <w:r w:rsidRPr="00A55B38">
              <w:rPr>
                <w:sz w:val="20"/>
                <w:szCs w:val="20"/>
              </w:rPr>
              <w:t>AASHTO</w:t>
            </w:r>
          </w:p>
          <w:p w:rsidR="006C6B21" w:rsidRPr="00A55B38" w:rsidRDefault="006C6B21" w:rsidP="004D4DFA">
            <w:pPr>
              <w:jc w:val="center"/>
              <w:rPr>
                <w:sz w:val="20"/>
                <w:szCs w:val="20"/>
              </w:rPr>
            </w:pPr>
            <w:r w:rsidRPr="00A55B38">
              <w:rPr>
                <w:sz w:val="20"/>
                <w:szCs w:val="20"/>
              </w:rPr>
              <w:t>T 152 or</w:t>
            </w:r>
          </w:p>
          <w:p w:rsidR="006C6B21" w:rsidRPr="00A55B38" w:rsidRDefault="006C6B21" w:rsidP="004D4DFA">
            <w:pPr>
              <w:jc w:val="center"/>
              <w:rPr>
                <w:sz w:val="20"/>
                <w:szCs w:val="20"/>
              </w:rPr>
            </w:pPr>
            <w:r w:rsidRPr="00A55B38">
              <w:rPr>
                <w:sz w:val="20"/>
                <w:szCs w:val="20"/>
              </w:rPr>
              <w:t>AASHTO</w:t>
            </w:r>
          </w:p>
          <w:p w:rsidR="006C6B21" w:rsidRPr="00A55B38" w:rsidRDefault="006C6B21" w:rsidP="004D4DFA">
            <w:pPr>
              <w:jc w:val="center"/>
              <w:rPr>
                <w:b/>
                <w:bCs/>
                <w:sz w:val="20"/>
                <w:szCs w:val="20"/>
              </w:rPr>
            </w:pPr>
            <w:r w:rsidRPr="00A55B38">
              <w:rPr>
                <w:sz w:val="20"/>
                <w:szCs w:val="20"/>
              </w:rPr>
              <w:t>T 196</w:t>
            </w:r>
          </w:p>
        </w:tc>
        <w:tc>
          <w:tcPr>
            <w:tcW w:w="1170" w:type="dxa"/>
            <w:tcBorders>
              <w:top w:val="nil"/>
              <w:bottom w:val="nil"/>
            </w:tcBorders>
            <w:noWrap/>
          </w:tcPr>
          <w:p w:rsidR="006C6B21" w:rsidRPr="00A55B38" w:rsidRDefault="006C6B21" w:rsidP="004D4DFA">
            <w:pPr>
              <w:jc w:val="center"/>
              <w:rPr>
                <w:b/>
                <w:bCs/>
                <w:sz w:val="20"/>
                <w:szCs w:val="20"/>
              </w:rPr>
            </w:pPr>
            <w:r w:rsidRPr="00A55B38">
              <w:rPr>
                <w:bCs/>
                <w:sz w:val="20"/>
                <w:szCs w:val="20"/>
              </w:rPr>
              <w:t>"</w:t>
            </w:r>
          </w:p>
        </w:tc>
        <w:tc>
          <w:tcPr>
            <w:tcW w:w="1260"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c>
          <w:tcPr>
            <w:tcW w:w="990" w:type="dxa"/>
            <w:tcBorders>
              <w:top w:val="nil"/>
              <w:bottom w:val="nil"/>
            </w:tcBorders>
            <w:noWrap/>
          </w:tcPr>
          <w:p w:rsidR="006C6B21" w:rsidRPr="00A55B38" w:rsidRDefault="006C6B21" w:rsidP="004D4DFA">
            <w:pPr>
              <w:jc w:val="center"/>
              <w:rPr>
                <w:sz w:val="20"/>
                <w:szCs w:val="20"/>
              </w:rPr>
            </w:pPr>
            <w:r w:rsidRPr="00A55B38">
              <w:rPr>
                <w:bCs/>
                <w:sz w:val="20"/>
                <w:szCs w:val="20"/>
              </w:rPr>
              <w:t>No</w:t>
            </w:r>
          </w:p>
        </w:tc>
        <w:tc>
          <w:tcPr>
            <w:tcW w:w="1049"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c>
          <w:tcPr>
            <w:tcW w:w="914"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r>
      <w:tr w:rsidR="006C6B21" w:rsidRPr="003A33E2" w:rsidTr="006C6B21">
        <w:trPr>
          <w:jc w:val="center"/>
        </w:trPr>
        <w:tc>
          <w:tcPr>
            <w:tcW w:w="1355" w:type="dxa"/>
            <w:vMerge/>
            <w:noWrap/>
          </w:tcPr>
          <w:p w:rsidR="006C6B21" w:rsidRPr="00A55B38" w:rsidRDefault="006C6B21" w:rsidP="00755DAE">
            <w:pPr>
              <w:jc w:val="center"/>
              <w:rPr>
                <w:sz w:val="20"/>
                <w:szCs w:val="20"/>
              </w:rPr>
            </w:pPr>
          </w:p>
        </w:tc>
        <w:tc>
          <w:tcPr>
            <w:tcW w:w="1327" w:type="dxa"/>
            <w:vMerge/>
            <w:noWrap/>
          </w:tcPr>
          <w:p w:rsidR="006C6B21" w:rsidRPr="00A55B38" w:rsidRDefault="006C6B21" w:rsidP="004D4DFA">
            <w:pPr>
              <w:jc w:val="center"/>
              <w:rPr>
                <w:sz w:val="20"/>
                <w:szCs w:val="20"/>
              </w:rPr>
            </w:pPr>
          </w:p>
        </w:tc>
        <w:tc>
          <w:tcPr>
            <w:tcW w:w="1350" w:type="dxa"/>
            <w:tcBorders>
              <w:top w:val="nil"/>
              <w:bottom w:val="nil"/>
            </w:tcBorders>
            <w:noWrap/>
          </w:tcPr>
          <w:p w:rsidR="006C6B21" w:rsidRPr="00A55B38" w:rsidRDefault="006C6B21" w:rsidP="004D4DFA">
            <w:pPr>
              <w:jc w:val="center"/>
              <w:rPr>
                <w:b/>
                <w:bCs/>
                <w:sz w:val="20"/>
                <w:szCs w:val="20"/>
              </w:rPr>
            </w:pPr>
            <w:r w:rsidRPr="00A55B38">
              <w:rPr>
                <w:sz w:val="20"/>
                <w:szCs w:val="20"/>
              </w:rPr>
              <w:t>Slump</w:t>
            </w:r>
          </w:p>
        </w:tc>
        <w:tc>
          <w:tcPr>
            <w:tcW w:w="1377" w:type="dxa"/>
            <w:tcBorders>
              <w:top w:val="nil"/>
              <w:bottom w:val="nil"/>
            </w:tcBorders>
            <w:noWrap/>
          </w:tcPr>
          <w:p w:rsidR="006C6B21" w:rsidRPr="00A55B38" w:rsidRDefault="006C6B21" w:rsidP="004D4DFA">
            <w:pPr>
              <w:jc w:val="center"/>
              <w:rPr>
                <w:sz w:val="20"/>
                <w:szCs w:val="20"/>
              </w:rPr>
            </w:pPr>
            <w:r w:rsidRPr="00A55B38">
              <w:rPr>
                <w:sz w:val="20"/>
                <w:szCs w:val="20"/>
              </w:rPr>
              <w:t>AASHTO</w:t>
            </w:r>
          </w:p>
          <w:p w:rsidR="006C6B21" w:rsidRPr="00A55B38" w:rsidRDefault="006C6B21" w:rsidP="004D4DFA">
            <w:pPr>
              <w:jc w:val="center"/>
              <w:rPr>
                <w:b/>
                <w:bCs/>
                <w:sz w:val="20"/>
                <w:szCs w:val="20"/>
              </w:rPr>
            </w:pPr>
            <w:r w:rsidRPr="00A55B38">
              <w:rPr>
                <w:sz w:val="20"/>
                <w:szCs w:val="20"/>
              </w:rPr>
              <w:t>T 119</w:t>
            </w:r>
          </w:p>
        </w:tc>
        <w:tc>
          <w:tcPr>
            <w:tcW w:w="1170" w:type="dxa"/>
            <w:tcBorders>
              <w:top w:val="nil"/>
              <w:bottom w:val="nil"/>
            </w:tcBorders>
            <w:noWrap/>
          </w:tcPr>
          <w:p w:rsidR="006C6B21" w:rsidRPr="00A55B38" w:rsidRDefault="006C6B21" w:rsidP="004D4DFA">
            <w:pPr>
              <w:jc w:val="center"/>
              <w:rPr>
                <w:b/>
                <w:bCs/>
                <w:sz w:val="20"/>
                <w:szCs w:val="20"/>
              </w:rPr>
            </w:pPr>
            <w:r w:rsidRPr="00A55B38">
              <w:rPr>
                <w:bCs/>
                <w:sz w:val="20"/>
                <w:szCs w:val="20"/>
              </w:rPr>
              <w:t>"</w:t>
            </w:r>
          </w:p>
        </w:tc>
        <w:tc>
          <w:tcPr>
            <w:tcW w:w="1260"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c>
          <w:tcPr>
            <w:tcW w:w="990" w:type="dxa"/>
            <w:tcBorders>
              <w:top w:val="nil"/>
              <w:bottom w:val="nil"/>
            </w:tcBorders>
            <w:noWrap/>
          </w:tcPr>
          <w:p w:rsidR="006C6B21" w:rsidRPr="00A55B38" w:rsidRDefault="006C6B21" w:rsidP="004D4DFA">
            <w:pPr>
              <w:jc w:val="center"/>
              <w:rPr>
                <w:sz w:val="20"/>
                <w:szCs w:val="20"/>
              </w:rPr>
            </w:pPr>
            <w:r w:rsidRPr="00A55B38">
              <w:rPr>
                <w:bCs/>
                <w:sz w:val="20"/>
                <w:szCs w:val="20"/>
              </w:rPr>
              <w:t>No</w:t>
            </w:r>
          </w:p>
        </w:tc>
        <w:tc>
          <w:tcPr>
            <w:tcW w:w="1049"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c>
          <w:tcPr>
            <w:tcW w:w="914"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r>
      <w:tr w:rsidR="006C6B21" w:rsidRPr="003A33E2" w:rsidTr="006C6B21">
        <w:trPr>
          <w:jc w:val="center"/>
        </w:trPr>
        <w:tc>
          <w:tcPr>
            <w:tcW w:w="1355" w:type="dxa"/>
            <w:vMerge/>
            <w:noWrap/>
          </w:tcPr>
          <w:p w:rsidR="006C6B21" w:rsidRPr="00A55B38" w:rsidRDefault="006C6B21" w:rsidP="00755DAE">
            <w:pPr>
              <w:jc w:val="center"/>
              <w:rPr>
                <w:sz w:val="20"/>
                <w:szCs w:val="20"/>
              </w:rPr>
            </w:pPr>
          </w:p>
        </w:tc>
        <w:tc>
          <w:tcPr>
            <w:tcW w:w="1327" w:type="dxa"/>
            <w:vMerge/>
            <w:noWrap/>
          </w:tcPr>
          <w:p w:rsidR="006C6B21" w:rsidRPr="00A55B38" w:rsidRDefault="006C6B21" w:rsidP="004D4DFA">
            <w:pPr>
              <w:jc w:val="center"/>
              <w:rPr>
                <w:sz w:val="20"/>
                <w:szCs w:val="20"/>
              </w:rPr>
            </w:pPr>
          </w:p>
        </w:tc>
        <w:tc>
          <w:tcPr>
            <w:tcW w:w="1350" w:type="dxa"/>
            <w:tcBorders>
              <w:top w:val="nil"/>
              <w:bottom w:val="nil"/>
            </w:tcBorders>
            <w:noWrap/>
          </w:tcPr>
          <w:p w:rsidR="006C6B21" w:rsidRPr="00A55B38" w:rsidRDefault="006C6B21" w:rsidP="004D4DFA">
            <w:pPr>
              <w:jc w:val="center"/>
              <w:rPr>
                <w:b/>
                <w:bCs/>
                <w:sz w:val="20"/>
                <w:szCs w:val="20"/>
              </w:rPr>
            </w:pPr>
            <w:r w:rsidRPr="00A55B38">
              <w:rPr>
                <w:sz w:val="20"/>
                <w:szCs w:val="20"/>
              </w:rPr>
              <w:t>Temperature</w:t>
            </w:r>
          </w:p>
        </w:tc>
        <w:tc>
          <w:tcPr>
            <w:tcW w:w="1377" w:type="dxa"/>
            <w:tcBorders>
              <w:top w:val="nil"/>
              <w:bottom w:val="nil"/>
            </w:tcBorders>
            <w:noWrap/>
          </w:tcPr>
          <w:p w:rsidR="006C6B21" w:rsidRPr="00A55B38" w:rsidRDefault="006C6B21" w:rsidP="004D4DFA">
            <w:pPr>
              <w:jc w:val="center"/>
              <w:rPr>
                <w:sz w:val="20"/>
                <w:szCs w:val="20"/>
              </w:rPr>
            </w:pPr>
            <w:r w:rsidRPr="00A55B38">
              <w:rPr>
                <w:sz w:val="20"/>
                <w:szCs w:val="20"/>
              </w:rPr>
              <w:t>ASTM</w:t>
            </w:r>
          </w:p>
          <w:p w:rsidR="006C6B21" w:rsidRPr="00A55B38" w:rsidRDefault="006C6B21" w:rsidP="004D4DFA">
            <w:pPr>
              <w:jc w:val="center"/>
              <w:rPr>
                <w:b/>
                <w:bCs/>
                <w:sz w:val="20"/>
                <w:szCs w:val="20"/>
              </w:rPr>
            </w:pPr>
            <w:r w:rsidRPr="00A55B38">
              <w:rPr>
                <w:sz w:val="20"/>
                <w:szCs w:val="20"/>
              </w:rPr>
              <w:t>C1064</w:t>
            </w:r>
          </w:p>
        </w:tc>
        <w:tc>
          <w:tcPr>
            <w:tcW w:w="1170" w:type="dxa"/>
            <w:tcBorders>
              <w:top w:val="nil"/>
              <w:bottom w:val="nil"/>
            </w:tcBorders>
            <w:noWrap/>
          </w:tcPr>
          <w:p w:rsidR="006C6B21" w:rsidRPr="00A55B38" w:rsidRDefault="006C6B21" w:rsidP="004D4DFA">
            <w:pPr>
              <w:jc w:val="center"/>
              <w:rPr>
                <w:b/>
                <w:bCs/>
                <w:sz w:val="20"/>
                <w:szCs w:val="20"/>
              </w:rPr>
            </w:pPr>
            <w:r w:rsidRPr="00A55B38">
              <w:rPr>
                <w:bCs/>
                <w:sz w:val="20"/>
                <w:szCs w:val="20"/>
              </w:rPr>
              <w:t>"</w:t>
            </w:r>
          </w:p>
        </w:tc>
        <w:tc>
          <w:tcPr>
            <w:tcW w:w="1260"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c>
          <w:tcPr>
            <w:tcW w:w="990" w:type="dxa"/>
            <w:tcBorders>
              <w:top w:val="nil"/>
              <w:bottom w:val="nil"/>
            </w:tcBorders>
            <w:noWrap/>
          </w:tcPr>
          <w:p w:rsidR="006C6B21" w:rsidRPr="00A55B38" w:rsidRDefault="006C6B21" w:rsidP="004D4DFA">
            <w:pPr>
              <w:jc w:val="center"/>
              <w:rPr>
                <w:sz w:val="20"/>
                <w:szCs w:val="20"/>
              </w:rPr>
            </w:pPr>
            <w:r w:rsidRPr="00A55B38">
              <w:rPr>
                <w:bCs/>
                <w:sz w:val="20"/>
                <w:szCs w:val="20"/>
              </w:rPr>
              <w:t>No</w:t>
            </w:r>
          </w:p>
        </w:tc>
        <w:tc>
          <w:tcPr>
            <w:tcW w:w="1049"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c>
          <w:tcPr>
            <w:tcW w:w="914" w:type="dxa"/>
            <w:tcBorders>
              <w:top w:val="nil"/>
              <w:bottom w:val="nil"/>
            </w:tcBorders>
            <w:noWrap/>
          </w:tcPr>
          <w:p w:rsidR="006C6B21" w:rsidRPr="00A55B38" w:rsidRDefault="006C6B21" w:rsidP="004D4DFA">
            <w:pPr>
              <w:jc w:val="center"/>
              <w:rPr>
                <w:sz w:val="20"/>
                <w:szCs w:val="20"/>
              </w:rPr>
            </w:pPr>
            <w:r w:rsidRPr="00A55B38">
              <w:rPr>
                <w:bCs/>
                <w:sz w:val="20"/>
                <w:szCs w:val="20"/>
              </w:rPr>
              <w:t>−</w:t>
            </w:r>
          </w:p>
        </w:tc>
      </w:tr>
      <w:tr w:rsidR="006C6B21" w:rsidRPr="003A33E2" w:rsidTr="006C6B21">
        <w:trPr>
          <w:jc w:val="center"/>
        </w:trPr>
        <w:tc>
          <w:tcPr>
            <w:tcW w:w="1355" w:type="dxa"/>
            <w:vMerge/>
            <w:noWrap/>
          </w:tcPr>
          <w:p w:rsidR="006C6B21" w:rsidRPr="00A55B38" w:rsidRDefault="006C6B21" w:rsidP="00755DAE">
            <w:pPr>
              <w:jc w:val="center"/>
              <w:rPr>
                <w:sz w:val="20"/>
                <w:szCs w:val="20"/>
                <w:vertAlign w:val="superscript"/>
              </w:rPr>
            </w:pPr>
          </w:p>
        </w:tc>
        <w:tc>
          <w:tcPr>
            <w:tcW w:w="1327" w:type="dxa"/>
            <w:vMerge/>
            <w:noWrap/>
          </w:tcPr>
          <w:p w:rsidR="006C6B21" w:rsidRPr="00A55B38" w:rsidRDefault="006C6B21" w:rsidP="00755DAE">
            <w:pPr>
              <w:jc w:val="center"/>
              <w:rPr>
                <w:b/>
                <w:bCs/>
                <w:sz w:val="20"/>
                <w:szCs w:val="20"/>
              </w:rPr>
            </w:pPr>
          </w:p>
        </w:tc>
        <w:tc>
          <w:tcPr>
            <w:tcW w:w="1350" w:type="dxa"/>
            <w:tcBorders>
              <w:top w:val="nil"/>
              <w:bottom w:val="nil"/>
            </w:tcBorders>
            <w:noWrap/>
          </w:tcPr>
          <w:p w:rsidR="006C6B21" w:rsidRPr="00A55B38" w:rsidRDefault="006C6B21" w:rsidP="00755DAE">
            <w:pPr>
              <w:jc w:val="center"/>
              <w:rPr>
                <w:sz w:val="20"/>
                <w:szCs w:val="20"/>
              </w:rPr>
            </w:pPr>
            <w:r w:rsidRPr="00A55B38">
              <w:rPr>
                <w:sz w:val="20"/>
                <w:szCs w:val="20"/>
              </w:rPr>
              <w:t>Compressive</w:t>
            </w:r>
          </w:p>
          <w:p w:rsidR="006C6B21" w:rsidRPr="00A55B38" w:rsidRDefault="006C6B21" w:rsidP="00755DAE">
            <w:pPr>
              <w:jc w:val="center"/>
              <w:rPr>
                <w:sz w:val="20"/>
                <w:szCs w:val="20"/>
                <w:vertAlign w:val="superscript"/>
              </w:rPr>
            </w:pPr>
            <w:r w:rsidRPr="00A55B38">
              <w:rPr>
                <w:sz w:val="20"/>
                <w:szCs w:val="20"/>
              </w:rPr>
              <w:t>strength</w:t>
            </w:r>
            <w:r w:rsidRPr="00A55B38">
              <w:rPr>
                <w:sz w:val="20"/>
                <w:szCs w:val="20"/>
                <w:vertAlign w:val="superscript"/>
              </w:rPr>
              <w:t>(2)(3)</w:t>
            </w:r>
          </w:p>
          <w:p w:rsidR="006C6B21" w:rsidRPr="00A55B38" w:rsidRDefault="006C6B21" w:rsidP="00755DAE">
            <w:pPr>
              <w:jc w:val="center"/>
              <w:rPr>
                <w:b/>
                <w:bCs/>
                <w:sz w:val="20"/>
                <w:szCs w:val="20"/>
              </w:rPr>
            </w:pPr>
            <w:r w:rsidRPr="00A55B38">
              <w:rPr>
                <w:sz w:val="20"/>
                <w:szCs w:val="20"/>
              </w:rPr>
              <w:t>(28-day)</w:t>
            </w:r>
          </w:p>
        </w:tc>
        <w:tc>
          <w:tcPr>
            <w:tcW w:w="1377" w:type="dxa"/>
            <w:tcBorders>
              <w:top w:val="nil"/>
              <w:bottom w:val="nil"/>
            </w:tcBorders>
            <w:noWrap/>
          </w:tcPr>
          <w:p w:rsidR="006C6B21" w:rsidRPr="00A55B38" w:rsidRDefault="006C6B21" w:rsidP="00755DAE">
            <w:pPr>
              <w:jc w:val="center"/>
              <w:rPr>
                <w:sz w:val="20"/>
                <w:szCs w:val="20"/>
              </w:rPr>
            </w:pPr>
            <w:r w:rsidRPr="00A55B38">
              <w:rPr>
                <w:sz w:val="20"/>
                <w:szCs w:val="20"/>
              </w:rPr>
              <w:t>AASHTO</w:t>
            </w:r>
          </w:p>
          <w:p w:rsidR="006C6B21" w:rsidRPr="00A55B38" w:rsidRDefault="006C6B21" w:rsidP="00755DAE">
            <w:pPr>
              <w:jc w:val="center"/>
              <w:rPr>
                <w:b/>
                <w:bCs/>
                <w:sz w:val="20"/>
                <w:szCs w:val="20"/>
              </w:rPr>
            </w:pPr>
            <w:r w:rsidRPr="00A55B38">
              <w:rPr>
                <w:sz w:val="20"/>
                <w:szCs w:val="20"/>
              </w:rPr>
              <w:t>T 23 &amp; T 22</w:t>
            </w:r>
          </w:p>
        </w:tc>
        <w:tc>
          <w:tcPr>
            <w:tcW w:w="1170" w:type="dxa"/>
            <w:tcBorders>
              <w:top w:val="nil"/>
              <w:bottom w:val="nil"/>
            </w:tcBorders>
            <w:noWrap/>
          </w:tcPr>
          <w:p w:rsidR="006C6B21" w:rsidRPr="00A55B38" w:rsidRDefault="006C6B21" w:rsidP="00755DAE">
            <w:pPr>
              <w:jc w:val="center"/>
              <w:rPr>
                <w:sz w:val="20"/>
                <w:szCs w:val="20"/>
              </w:rPr>
            </w:pPr>
            <w:r w:rsidRPr="00A55B38">
              <w:rPr>
                <w:sz w:val="20"/>
                <w:szCs w:val="20"/>
              </w:rPr>
              <w:t>1 set per</w:t>
            </w:r>
          </w:p>
          <w:p w:rsidR="006C6B21" w:rsidRPr="00A55B38" w:rsidRDefault="006C6B21" w:rsidP="00755DAE">
            <w:pPr>
              <w:jc w:val="center"/>
              <w:rPr>
                <w:sz w:val="20"/>
                <w:szCs w:val="20"/>
              </w:rPr>
            </w:pPr>
            <w:r w:rsidRPr="00A55B38">
              <w:rPr>
                <w:sz w:val="20"/>
                <w:szCs w:val="20"/>
              </w:rPr>
              <w:t>30 yd</w:t>
            </w:r>
            <w:r w:rsidRPr="00A55B38">
              <w:rPr>
                <w:sz w:val="20"/>
                <w:szCs w:val="20"/>
                <w:vertAlign w:val="superscript"/>
              </w:rPr>
              <w:t>3</w:t>
            </w:r>
          </w:p>
          <w:p w:rsidR="006C6B21" w:rsidRPr="00A55B38" w:rsidRDefault="006C6B21" w:rsidP="00755DAE">
            <w:pPr>
              <w:jc w:val="center"/>
              <w:rPr>
                <w:sz w:val="20"/>
                <w:szCs w:val="20"/>
              </w:rPr>
            </w:pPr>
            <w:r w:rsidRPr="00A55B38">
              <w:rPr>
                <w:sz w:val="20"/>
                <w:szCs w:val="20"/>
              </w:rPr>
              <w:t>(25 m</w:t>
            </w:r>
            <w:r w:rsidRPr="00A55B38">
              <w:rPr>
                <w:sz w:val="20"/>
                <w:szCs w:val="20"/>
                <w:vertAlign w:val="superscript"/>
              </w:rPr>
              <w:t>3</w:t>
            </w:r>
            <w:r w:rsidRPr="00A55B38">
              <w:rPr>
                <w:sz w:val="20"/>
                <w:szCs w:val="20"/>
              </w:rPr>
              <w:t>),</w:t>
            </w:r>
          </w:p>
          <w:p w:rsidR="006C6B21" w:rsidRPr="00A55B38" w:rsidRDefault="006C6B21" w:rsidP="00755DAE">
            <w:pPr>
              <w:jc w:val="center"/>
              <w:rPr>
                <w:sz w:val="20"/>
                <w:szCs w:val="20"/>
              </w:rPr>
            </w:pPr>
            <w:r w:rsidRPr="00A55B38">
              <w:rPr>
                <w:sz w:val="20"/>
                <w:szCs w:val="20"/>
              </w:rPr>
              <w:t>but not less</w:t>
            </w:r>
          </w:p>
          <w:p w:rsidR="006C6B21" w:rsidRPr="00A55B38" w:rsidRDefault="006C6B21" w:rsidP="00755DAE">
            <w:pPr>
              <w:jc w:val="center"/>
              <w:rPr>
                <w:sz w:val="20"/>
                <w:szCs w:val="20"/>
              </w:rPr>
            </w:pPr>
            <w:r w:rsidRPr="00A55B38">
              <w:rPr>
                <w:sz w:val="20"/>
                <w:szCs w:val="20"/>
              </w:rPr>
              <w:t>than 1 per</w:t>
            </w:r>
          </w:p>
          <w:p w:rsidR="006C6B21" w:rsidRPr="00A55B38" w:rsidRDefault="006C6B21" w:rsidP="00755DAE">
            <w:pPr>
              <w:jc w:val="center"/>
              <w:rPr>
                <w:b/>
                <w:bCs/>
                <w:sz w:val="20"/>
                <w:szCs w:val="20"/>
              </w:rPr>
            </w:pPr>
            <w:r w:rsidRPr="00A55B38">
              <w:rPr>
                <w:sz w:val="20"/>
                <w:szCs w:val="20"/>
              </w:rPr>
              <w:t>day</w:t>
            </w:r>
          </w:p>
          <w:p w:rsidR="006C6B21" w:rsidRPr="00A55B38" w:rsidRDefault="006C6B21" w:rsidP="00755DAE">
            <w:pPr>
              <w:jc w:val="center"/>
              <w:rPr>
                <w:b/>
                <w:bCs/>
                <w:sz w:val="20"/>
                <w:szCs w:val="20"/>
              </w:rPr>
            </w:pPr>
          </w:p>
        </w:tc>
        <w:tc>
          <w:tcPr>
            <w:tcW w:w="1260" w:type="dxa"/>
            <w:tcBorders>
              <w:top w:val="nil"/>
              <w:bottom w:val="nil"/>
            </w:tcBorders>
            <w:noWrap/>
          </w:tcPr>
          <w:p w:rsidR="006C6B21" w:rsidRPr="00A55B38" w:rsidRDefault="006C6B21" w:rsidP="00755DAE">
            <w:pPr>
              <w:jc w:val="center"/>
              <w:rPr>
                <w:sz w:val="20"/>
                <w:szCs w:val="20"/>
              </w:rPr>
            </w:pPr>
            <w:r w:rsidRPr="00A55B38">
              <w:rPr>
                <w:sz w:val="20"/>
                <w:szCs w:val="20"/>
              </w:rPr>
              <w:t>Discharge</w:t>
            </w:r>
          </w:p>
          <w:p w:rsidR="006C6B21" w:rsidRPr="00A55B38" w:rsidRDefault="006C6B21" w:rsidP="00755DAE">
            <w:pPr>
              <w:jc w:val="center"/>
              <w:rPr>
                <w:sz w:val="20"/>
                <w:szCs w:val="20"/>
              </w:rPr>
            </w:pPr>
            <w:r w:rsidRPr="00A55B38">
              <w:rPr>
                <w:sz w:val="20"/>
                <w:szCs w:val="20"/>
              </w:rPr>
              <w:t>stream at</w:t>
            </w:r>
          </w:p>
          <w:p w:rsidR="006C6B21" w:rsidRPr="00A55B38" w:rsidRDefault="006C6B21" w:rsidP="00755DAE">
            <w:pPr>
              <w:jc w:val="center"/>
              <w:rPr>
                <w:sz w:val="20"/>
                <w:szCs w:val="20"/>
              </w:rPr>
            </w:pPr>
            <w:r w:rsidRPr="00A55B38">
              <w:rPr>
                <w:sz w:val="20"/>
                <w:szCs w:val="20"/>
              </w:rPr>
              <w:t>point of</w:t>
            </w:r>
          </w:p>
          <w:p w:rsidR="006C6B21" w:rsidRPr="00A55B38" w:rsidRDefault="006C6B21" w:rsidP="00755DAE">
            <w:pPr>
              <w:jc w:val="center"/>
              <w:rPr>
                <w:sz w:val="20"/>
                <w:szCs w:val="20"/>
              </w:rPr>
            </w:pPr>
            <w:r w:rsidRPr="00A55B38">
              <w:rPr>
                <w:sz w:val="20"/>
                <w:szCs w:val="20"/>
              </w:rPr>
              <w:t>placing</w:t>
            </w:r>
          </w:p>
        </w:tc>
        <w:tc>
          <w:tcPr>
            <w:tcW w:w="990" w:type="dxa"/>
            <w:tcBorders>
              <w:top w:val="nil"/>
              <w:bottom w:val="nil"/>
            </w:tcBorders>
            <w:noWrap/>
          </w:tcPr>
          <w:p w:rsidR="006C6B21" w:rsidRPr="00A55B38" w:rsidRDefault="006C6B21" w:rsidP="00755DAE">
            <w:pPr>
              <w:jc w:val="center"/>
              <w:rPr>
                <w:sz w:val="20"/>
                <w:szCs w:val="20"/>
              </w:rPr>
            </w:pPr>
            <w:r w:rsidRPr="00A55B38">
              <w:rPr>
                <w:sz w:val="20"/>
                <w:szCs w:val="20"/>
              </w:rPr>
              <w:t>No</w:t>
            </w:r>
          </w:p>
        </w:tc>
        <w:tc>
          <w:tcPr>
            <w:tcW w:w="1049" w:type="dxa"/>
            <w:tcBorders>
              <w:top w:val="nil"/>
              <w:bottom w:val="nil"/>
            </w:tcBorders>
            <w:noWrap/>
          </w:tcPr>
          <w:p w:rsidR="006C6B21" w:rsidRPr="00A55B38" w:rsidRDefault="006C6B21" w:rsidP="00755DAE">
            <w:pPr>
              <w:jc w:val="center"/>
              <w:rPr>
                <w:sz w:val="20"/>
                <w:szCs w:val="20"/>
              </w:rPr>
            </w:pPr>
            <w:r w:rsidRPr="00A55B38">
              <w:rPr>
                <w:sz w:val="20"/>
                <w:szCs w:val="20"/>
              </w:rPr>
              <w:t>28</w:t>
            </w:r>
          </w:p>
          <w:p w:rsidR="006C6B21" w:rsidRPr="00A55B38" w:rsidRDefault="006C6B21" w:rsidP="00755DAE">
            <w:pPr>
              <w:jc w:val="center"/>
              <w:rPr>
                <w:sz w:val="20"/>
                <w:szCs w:val="20"/>
              </w:rPr>
            </w:pPr>
            <w:r w:rsidRPr="00A55B38">
              <w:rPr>
                <w:sz w:val="20"/>
                <w:szCs w:val="20"/>
              </w:rPr>
              <w:t>days</w:t>
            </w:r>
          </w:p>
        </w:tc>
        <w:tc>
          <w:tcPr>
            <w:tcW w:w="914" w:type="dxa"/>
            <w:tcBorders>
              <w:top w:val="nil"/>
              <w:bottom w:val="nil"/>
            </w:tcBorders>
            <w:noWrap/>
          </w:tcPr>
          <w:p w:rsidR="006C6B21" w:rsidRPr="00A55B38" w:rsidRDefault="006C6B21" w:rsidP="00755DAE">
            <w:pPr>
              <w:jc w:val="center"/>
              <w:rPr>
                <w:bCs/>
                <w:sz w:val="20"/>
                <w:szCs w:val="20"/>
              </w:rPr>
            </w:pPr>
            <w:r w:rsidRPr="00A55B38">
              <w:rPr>
                <w:bCs/>
                <w:sz w:val="20"/>
                <w:szCs w:val="20"/>
              </w:rPr>
              <w:t>Deliver</w:t>
            </w:r>
          </w:p>
          <w:p w:rsidR="006C6B21" w:rsidRPr="00A55B38" w:rsidRDefault="006C6B21" w:rsidP="00755DAE">
            <w:pPr>
              <w:jc w:val="center"/>
              <w:rPr>
                <w:bCs/>
                <w:sz w:val="20"/>
                <w:szCs w:val="20"/>
              </w:rPr>
            </w:pPr>
            <w:r w:rsidRPr="00A55B38">
              <w:rPr>
                <w:bCs/>
                <w:sz w:val="20"/>
                <w:szCs w:val="20"/>
              </w:rPr>
              <w:t>cylinders to</w:t>
            </w:r>
          </w:p>
          <w:p w:rsidR="006C6B21" w:rsidRPr="00A55B38" w:rsidRDefault="006C6B21" w:rsidP="00755DAE">
            <w:pPr>
              <w:jc w:val="center"/>
              <w:rPr>
                <w:bCs/>
                <w:sz w:val="20"/>
                <w:szCs w:val="20"/>
              </w:rPr>
            </w:pPr>
            <w:r w:rsidRPr="00A55B38">
              <w:rPr>
                <w:bCs/>
                <w:sz w:val="20"/>
                <w:szCs w:val="20"/>
              </w:rPr>
              <w:t>the CO or</w:t>
            </w:r>
          </w:p>
          <w:p w:rsidR="006C6B21" w:rsidRPr="00A55B38" w:rsidRDefault="006C6B21" w:rsidP="00755DAE">
            <w:pPr>
              <w:jc w:val="center"/>
              <w:rPr>
                <w:bCs/>
                <w:sz w:val="20"/>
                <w:szCs w:val="20"/>
              </w:rPr>
            </w:pPr>
            <w:r w:rsidRPr="00A55B38">
              <w:rPr>
                <w:bCs/>
                <w:sz w:val="20"/>
                <w:szCs w:val="20"/>
              </w:rPr>
              <w:t>designated</w:t>
            </w:r>
          </w:p>
          <w:p w:rsidR="006C6B21" w:rsidRPr="00A55B38" w:rsidRDefault="006C6B21" w:rsidP="00755DAE">
            <w:pPr>
              <w:jc w:val="center"/>
              <w:rPr>
                <w:bCs/>
                <w:sz w:val="20"/>
                <w:szCs w:val="20"/>
              </w:rPr>
            </w:pPr>
            <w:r w:rsidRPr="00A55B38">
              <w:rPr>
                <w:bCs/>
                <w:sz w:val="20"/>
                <w:szCs w:val="20"/>
              </w:rPr>
              <w:t>laboratory</w:t>
            </w:r>
          </w:p>
          <w:p w:rsidR="006C6B21" w:rsidRPr="00A55B38" w:rsidRDefault="006C6B21" w:rsidP="00755DAE">
            <w:pPr>
              <w:jc w:val="center"/>
              <w:rPr>
                <w:sz w:val="20"/>
                <w:szCs w:val="20"/>
              </w:rPr>
            </w:pPr>
            <w:r w:rsidRPr="00A55B38">
              <w:rPr>
                <w:bCs/>
                <w:sz w:val="20"/>
                <w:szCs w:val="20"/>
              </w:rPr>
              <w:t>for scheduled testing</w:t>
            </w:r>
          </w:p>
        </w:tc>
      </w:tr>
      <w:tr w:rsidR="006C6B21" w:rsidRPr="003A33E2" w:rsidTr="006C6B21">
        <w:trPr>
          <w:jc w:val="center"/>
        </w:trPr>
        <w:tc>
          <w:tcPr>
            <w:tcW w:w="10792" w:type="dxa"/>
            <w:gridSpan w:val="9"/>
            <w:noWrap/>
          </w:tcPr>
          <w:p w:rsidR="006C6B21" w:rsidRPr="0025462E" w:rsidRDefault="006C6B21" w:rsidP="006C6B21">
            <w:pPr>
              <w:rPr>
                <w:sz w:val="20"/>
              </w:rPr>
            </w:pPr>
            <w:r w:rsidRPr="0025462E">
              <w:rPr>
                <w:sz w:val="20"/>
              </w:rPr>
              <w:t>(1) Sample according to AASHTO R 60, except composite samples are not required.</w:t>
            </w:r>
          </w:p>
          <w:p w:rsidR="006C6B21" w:rsidRPr="0025462E" w:rsidRDefault="006C6B21" w:rsidP="006C6B21">
            <w:pPr>
              <w:rPr>
                <w:sz w:val="20"/>
              </w:rPr>
            </w:pPr>
            <w:r w:rsidRPr="0025462E">
              <w:rPr>
                <w:sz w:val="20"/>
              </w:rPr>
              <w:t>(2) Cast at least four compressive strength test cylinders for 6- by 12-inch (150- by 300</w:t>
            </w:r>
            <w:r w:rsidRPr="0025462E">
              <w:rPr>
                <w:sz w:val="20"/>
              </w:rPr>
              <w:noBreakHyphen/>
              <w:t>millimeter) specimens or six compressive strength cylinders for 4</w:t>
            </w:r>
            <w:r w:rsidRPr="0025462E">
              <w:rPr>
                <w:sz w:val="20"/>
              </w:rPr>
              <w:noBreakHyphen/>
              <w:t xml:space="preserve"> by 8-inch (100- by 200-millimeter) and carefully transport the cylinders to the job site curing facility.</w:t>
            </w:r>
          </w:p>
          <w:p w:rsidR="006C6B21" w:rsidRPr="0025462E" w:rsidRDefault="006C6B21" w:rsidP="006C6B21">
            <w:pPr>
              <w:rPr>
                <w:sz w:val="20"/>
              </w:rPr>
            </w:pPr>
            <w:r w:rsidRPr="0025462E">
              <w:rPr>
                <w:sz w:val="20"/>
              </w:rPr>
              <w:t>(3) A single compressive strength test result is the average result from two 6- by 12-inch (150- by 300-millimeter) or three 4- by 8-inch (100</w:t>
            </w:r>
            <w:r w:rsidRPr="0025462E">
              <w:rPr>
                <w:sz w:val="20"/>
              </w:rPr>
              <w:noBreakHyphen/>
              <w:t xml:space="preserve"> by 200-millimeter) cylinders cast from the same load.</w:t>
            </w:r>
          </w:p>
          <w:p w:rsidR="006C6B21" w:rsidRPr="00A55B38" w:rsidRDefault="006C6B21" w:rsidP="006C6B21">
            <w:pPr>
              <w:rPr>
                <w:bCs/>
                <w:sz w:val="20"/>
                <w:szCs w:val="20"/>
              </w:rPr>
            </w:pPr>
            <w:r w:rsidRPr="0025462E">
              <w:rPr>
                <w:sz w:val="20"/>
              </w:rPr>
              <w:t>(4) If the point of placement is different from the point of discharge, correlate the discharge tests with the placement tests to document the changes.</w:t>
            </w:r>
          </w:p>
        </w:tc>
      </w:tr>
    </w:tbl>
    <w:p w:rsidR="00740395" w:rsidRPr="00740395" w:rsidRDefault="00740395" w:rsidP="006C6B21">
      <w:pPr>
        <w:pStyle w:val="PlainText"/>
        <w:rPr>
          <w:rFonts w:ascii="Times New Roman" w:eastAsia="MS Mincho" w:hAnsi="Times New Roman" w:cs="Times New Roman"/>
          <w:sz w:val="24"/>
        </w:rPr>
      </w:pPr>
    </w:p>
    <w:sectPr w:rsidR="00740395" w:rsidRPr="00740395" w:rsidSect="00A55B38">
      <w:pgSz w:w="12240" w:h="15840"/>
      <w:pgMar w:top="1440" w:right="1080" w:bottom="1440" w:left="108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54"/>
    <w:rsid w:val="000506CE"/>
    <w:rsid w:val="0005322B"/>
    <w:rsid w:val="0025462E"/>
    <w:rsid w:val="003D7354"/>
    <w:rsid w:val="004755DD"/>
    <w:rsid w:val="0048381C"/>
    <w:rsid w:val="00487CE8"/>
    <w:rsid w:val="004C170F"/>
    <w:rsid w:val="004D4DFA"/>
    <w:rsid w:val="00681B21"/>
    <w:rsid w:val="006C6B21"/>
    <w:rsid w:val="00730529"/>
    <w:rsid w:val="00740395"/>
    <w:rsid w:val="00783120"/>
    <w:rsid w:val="00850DD5"/>
    <w:rsid w:val="008B341D"/>
    <w:rsid w:val="009A4625"/>
    <w:rsid w:val="009F5B90"/>
    <w:rsid w:val="00A55B38"/>
    <w:rsid w:val="00C917C1"/>
    <w:rsid w:val="00C9374B"/>
    <w:rsid w:val="00DE71DB"/>
    <w:rsid w:val="00E12AFC"/>
    <w:rsid w:val="00E613FE"/>
    <w:rsid w:val="00FD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55B3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A55B38"/>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alloonText">
    <w:name w:val="Balloon Text"/>
    <w:basedOn w:val="Normal"/>
    <w:link w:val="BalloonTextChar"/>
    <w:rsid w:val="00740395"/>
    <w:rPr>
      <w:rFonts w:ascii="Tahoma" w:hAnsi="Tahoma" w:cs="Tahoma"/>
      <w:sz w:val="16"/>
      <w:szCs w:val="16"/>
    </w:rPr>
  </w:style>
  <w:style w:type="character" w:customStyle="1" w:styleId="BalloonTextChar">
    <w:name w:val="Balloon Text Char"/>
    <w:link w:val="BalloonText"/>
    <w:rsid w:val="00740395"/>
    <w:rPr>
      <w:rFonts w:ascii="Tahoma" w:hAnsi="Tahoma" w:cs="Tahoma"/>
      <w:sz w:val="16"/>
      <w:szCs w:val="16"/>
    </w:rPr>
  </w:style>
  <w:style w:type="character" w:customStyle="1" w:styleId="Heading2Char">
    <w:name w:val="Heading 2 Char"/>
    <w:basedOn w:val="DefaultParagraphFont"/>
    <w:link w:val="Heading2"/>
    <w:rsid w:val="00A55B38"/>
    <w:rPr>
      <w:b/>
      <w:sz w:val="28"/>
      <w:szCs w:val="28"/>
    </w:rPr>
  </w:style>
  <w:style w:type="character" w:customStyle="1" w:styleId="Heading1Char">
    <w:name w:val="Heading 1 Char"/>
    <w:basedOn w:val="DefaultParagraphFont"/>
    <w:link w:val="Heading1"/>
    <w:rsid w:val="00A55B38"/>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55B3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A55B38"/>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alloonText">
    <w:name w:val="Balloon Text"/>
    <w:basedOn w:val="Normal"/>
    <w:link w:val="BalloonTextChar"/>
    <w:rsid w:val="00740395"/>
    <w:rPr>
      <w:rFonts w:ascii="Tahoma" w:hAnsi="Tahoma" w:cs="Tahoma"/>
      <w:sz w:val="16"/>
      <w:szCs w:val="16"/>
    </w:rPr>
  </w:style>
  <w:style w:type="character" w:customStyle="1" w:styleId="BalloonTextChar">
    <w:name w:val="Balloon Text Char"/>
    <w:link w:val="BalloonText"/>
    <w:rsid w:val="00740395"/>
    <w:rPr>
      <w:rFonts w:ascii="Tahoma" w:hAnsi="Tahoma" w:cs="Tahoma"/>
      <w:sz w:val="16"/>
      <w:szCs w:val="16"/>
    </w:rPr>
  </w:style>
  <w:style w:type="character" w:customStyle="1" w:styleId="Heading2Char">
    <w:name w:val="Heading 2 Char"/>
    <w:basedOn w:val="DefaultParagraphFont"/>
    <w:link w:val="Heading2"/>
    <w:rsid w:val="00A55B38"/>
    <w:rPr>
      <w:b/>
      <w:sz w:val="28"/>
      <w:szCs w:val="28"/>
    </w:rPr>
  </w:style>
  <w:style w:type="character" w:customStyle="1" w:styleId="Heading1Char">
    <w:name w:val="Heading 1 Char"/>
    <w:basedOn w:val="DefaultParagraphFont"/>
    <w:link w:val="Heading1"/>
    <w:rsid w:val="00A55B38"/>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601</vt:lpstr>
    </vt:vector>
  </TitlesOfParts>
  <Company>Central Federal Lands Highway Division</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dc:title>
  <dc:creator>andreser</dc:creator>
  <cp:lastModifiedBy>Peabody, Michael (FHWA)</cp:lastModifiedBy>
  <cp:revision>2</cp:revision>
  <dcterms:created xsi:type="dcterms:W3CDTF">2015-05-12T16:29:00Z</dcterms:created>
  <dcterms:modified xsi:type="dcterms:W3CDTF">2015-05-12T16:29:00Z</dcterms:modified>
</cp:coreProperties>
</file>