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B79F" w14:textId="77777777" w:rsidR="001A5FCC" w:rsidRPr="00B62A97" w:rsidRDefault="001A5FCC" w:rsidP="007E5696">
      <w:pPr>
        <w:pStyle w:val="Heading1"/>
        <w:spacing w:before="0" w:beforeAutospacing="0" w:after="0" w:afterAutospacing="0"/>
        <w:jc w:val="center"/>
      </w:pPr>
      <w:r w:rsidRPr="00B62A97">
        <w:t>Implementation Guidance for the Federal Lands Access Program</w:t>
      </w:r>
    </w:p>
    <w:p w14:paraId="15622CF3" w14:textId="706AD3D9" w:rsidR="0079384D" w:rsidRPr="00B62A97" w:rsidRDefault="00746754" w:rsidP="00746754">
      <w:pPr>
        <w:pStyle w:val="Heading2"/>
        <w:jc w:val="center"/>
        <w:rPr>
          <w:b w:val="0"/>
          <w:sz w:val="24"/>
          <w:szCs w:val="24"/>
        </w:rPr>
      </w:pPr>
      <w:r>
        <w:rPr>
          <w:b w:val="0"/>
          <w:sz w:val="24"/>
          <w:szCs w:val="24"/>
        </w:rPr>
        <w:t>Updated – BIL Enactment</w:t>
      </w:r>
    </w:p>
    <w:p w14:paraId="6C5C8B90" w14:textId="77777777" w:rsidR="001A5FCC" w:rsidRPr="00B62A97" w:rsidRDefault="001A5FCC" w:rsidP="00140CF3">
      <w:pPr>
        <w:pStyle w:val="Heading2"/>
      </w:pPr>
      <w:r w:rsidRPr="00B62A97">
        <w:t>Purpose</w:t>
      </w:r>
    </w:p>
    <w:p w14:paraId="3562FE3C" w14:textId="31C6A9E6" w:rsidR="001A5FCC" w:rsidRPr="00B62A97" w:rsidRDefault="001A5FCC" w:rsidP="00140CF3">
      <w:pPr>
        <w:pStyle w:val="NormalWeb"/>
      </w:pPr>
      <w:r w:rsidRPr="00B62A97">
        <w:t>The purpose of this document is to provide general guidance for implementing and administering the Federal Lands Access Program under 23 U.S.C.</w:t>
      </w:r>
      <w:r w:rsidR="00B20107" w:rsidRPr="00B62A97">
        <w:t xml:space="preserve"> </w:t>
      </w:r>
      <w:r w:rsidRPr="00B62A97">
        <w:t xml:space="preserve">204, established under </w:t>
      </w:r>
      <w:r w:rsidR="006709EA" w:rsidRPr="00B62A97">
        <w:t xml:space="preserve">section </w:t>
      </w:r>
      <w:r w:rsidRPr="00B62A97">
        <w:t xml:space="preserve">1119 of the Moving Ahead for Progress in the 21st Century Act </w:t>
      </w:r>
      <w:r w:rsidR="006709EA" w:rsidRPr="00B62A97">
        <w:t>(</w:t>
      </w:r>
      <w:r w:rsidRPr="00B62A97">
        <w:t>Pub</w:t>
      </w:r>
      <w:r w:rsidR="006709EA" w:rsidRPr="00B62A97">
        <w:t>. L.</w:t>
      </w:r>
      <w:r w:rsidRPr="00B62A97">
        <w:t xml:space="preserve"> 112-141</w:t>
      </w:r>
      <w:r w:rsidR="006709EA" w:rsidRPr="00B62A97">
        <w:t>)</w:t>
      </w:r>
      <w:r w:rsidR="00E0304E" w:rsidRPr="00B62A97">
        <w:t xml:space="preserve"> and continued under the Fixing America’s Surface Transportation Act </w:t>
      </w:r>
      <w:r w:rsidR="006709EA" w:rsidRPr="00B62A97">
        <w:t>(</w:t>
      </w:r>
      <w:r w:rsidR="00E0304E" w:rsidRPr="00B62A97">
        <w:t>Pub</w:t>
      </w:r>
      <w:r w:rsidR="006709EA" w:rsidRPr="00B62A97">
        <w:t>.</w:t>
      </w:r>
      <w:r w:rsidR="00E0304E" w:rsidRPr="00B62A97">
        <w:t xml:space="preserve"> L</w:t>
      </w:r>
      <w:r w:rsidR="006709EA" w:rsidRPr="00B62A97">
        <w:t xml:space="preserve">. </w:t>
      </w:r>
      <w:r w:rsidR="00E0304E" w:rsidRPr="00B62A97">
        <w:t>114-94</w:t>
      </w:r>
      <w:r w:rsidR="006709EA" w:rsidRPr="00B62A97">
        <w:t>)</w:t>
      </w:r>
      <w:r w:rsidR="003C5797" w:rsidRPr="00B62A97">
        <w:t xml:space="preserve"> and the </w:t>
      </w:r>
      <w:bookmarkStart w:id="0" w:name="_Hlk90891701"/>
      <w:r w:rsidR="00A56D86" w:rsidRPr="00B62A97">
        <w:t>Infrastructure Investment and Jobs Act</w:t>
      </w:r>
      <w:bookmarkEnd w:id="0"/>
      <w:r w:rsidR="5AA94542" w:rsidRPr="00B62A97">
        <w:t xml:space="preserve"> (Pub. L. 117-58)</w:t>
      </w:r>
      <w:r w:rsidRPr="00B62A97">
        <w:t>.</w:t>
      </w:r>
    </w:p>
    <w:p w14:paraId="5574D4C1" w14:textId="5ECB7EBF" w:rsidR="002D2793" w:rsidRPr="00B62A97" w:rsidRDefault="002D2793" w:rsidP="00140CF3">
      <w:pPr>
        <w:pStyle w:val="Heading2"/>
      </w:pPr>
      <w:r w:rsidRPr="00B62A97">
        <w:t>Acronyms</w:t>
      </w:r>
    </w:p>
    <w:p w14:paraId="1156F7CF" w14:textId="134D33C1" w:rsidR="00B9135A" w:rsidRPr="00B62A97" w:rsidRDefault="00840E28" w:rsidP="00140CF3">
      <w:pPr>
        <w:pStyle w:val="NormalWeb"/>
      </w:pPr>
      <w:r w:rsidRPr="00B62A97">
        <w:t>FLAP</w:t>
      </w:r>
      <w:r w:rsidR="00B9135A" w:rsidRPr="00B62A97">
        <w:t xml:space="preserve"> – Federal Lands Access Program</w:t>
      </w:r>
    </w:p>
    <w:p w14:paraId="1CE57FA0" w14:textId="6392C9DC" w:rsidR="0081656C" w:rsidRPr="00B62A97" w:rsidRDefault="0081656C" w:rsidP="00140CF3">
      <w:pPr>
        <w:pStyle w:val="NormalWeb"/>
      </w:pPr>
      <w:r w:rsidRPr="00B62A97">
        <w:t>BIA – Bureau of Indian Affairs</w:t>
      </w:r>
    </w:p>
    <w:p w14:paraId="41A9B756" w14:textId="33C0EC42" w:rsidR="002D2793" w:rsidRPr="00B62A97" w:rsidRDefault="00840E28" w:rsidP="00140CF3">
      <w:pPr>
        <w:pStyle w:val="NormalWeb"/>
      </w:pPr>
      <w:r w:rsidRPr="00B62A97">
        <w:t xml:space="preserve">IIJA </w:t>
      </w:r>
      <w:r w:rsidR="009250C7" w:rsidRPr="00B62A97">
        <w:t>–</w:t>
      </w:r>
      <w:r w:rsidR="002D2793" w:rsidRPr="00B62A97">
        <w:t xml:space="preserve"> Infrastructure Investment and Jobs Act</w:t>
      </w:r>
    </w:p>
    <w:p w14:paraId="578954F4" w14:textId="0DC79B03" w:rsidR="009250C7" w:rsidRPr="00B62A97" w:rsidRDefault="009250C7" w:rsidP="00140CF3">
      <w:pPr>
        <w:pStyle w:val="NormalWeb"/>
      </w:pPr>
      <w:r w:rsidRPr="00B62A97">
        <w:t>CFP – Calls for projects</w:t>
      </w:r>
    </w:p>
    <w:p w14:paraId="672881C8" w14:textId="4AF4B58B" w:rsidR="0012782D" w:rsidRPr="00B62A97" w:rsidRDefault="0012782D" w:rsidP="00140CF3">
      <w:pPr>
        <w:pStyle w:val="NormalWeb"/>
      </w:pPr>
      <w:r w:rsidRPr="00B62A97">
        <w:t>CFR – Code of Federal Regulations</w:t>
      </w:r>
    </w:p>
    <w:p w14:paraId="28E57961" w14:textId="00882E00" w:rsidR="00715792" w:rsidRPr="00B62A97" w:rsidRDefault="00715792" w:rsidP="00140CF3">
      <w:pPr>
        <w:pStyle w:val="NormalWeb"/>
      </w:pPr>
      <w:r w:rsidRPr="00B62A97">
        <w:t>CR – Continuing Appropriations Resolution</w:t>
      </w:r>
    </w:p>
    <w:p w14:paraId="3D927DBC" w14:textId="054074F0" w:rsidR="0061674F" w:rsidRPr="00B62A97" w:rsidRDefault="0061674F" w:rsidP="00140CF3">
      <w:pPr>
        <w:pStyle w:val="NormalWeb"/>
      </w:pPr>
      <w:r w:rsidRPr="00B62A97">
        <w:t>ER – Emergency Relief</w:t>
      </w:r>
    </w:p>
    <w:p w14:paraId="4C6DDFC2" w14:textId="0303960D" w:rsidR="0061674F" w:rsidRPr="00B62A97" w:rsidRDefault="0061674F" w:rsidP="00140CF3">
      <w:pPr>
        <w:pStyle w:val="NormalWeb"/>
      </w:pPr>
      <w:r w:rsidRPr="00B62A97">
        <w:t>ERFO – Emergency Relief for Federally Owned Roads</w:t>
      </w:r>
    </w:p>
    <w:p w14:paraId="6D1F5786" w14:textId="0771C26B" w:rsidR="009250C7" w:rsidRPr="00B62A97" w:rsidRDefault="009250C7" w:rsidP="00140CF3">
      <w:pPr>
        <w:pStyle w:val="NormalWeb"/>
      </w:pPr>
      <w:r w:rsidRPr="00B62A97">
        <w:t>FA Division – Federal-aid Division Office</w:t>
      </w:r>
    </w:p>
    <w:p w14:paraId="323C475B" w14:textId="57B50F61" w:rsidR="009250C7" w:rsidRPr="00B62A97" w:rsidRDefault="009250C7" w:rsidP="00140CF3">
      <w:pPr>
        <w:pStyle w:val="NormalWeb"/>
      </w:pPr>
      <w:r w:rsidRPr="00B62A97">
        <w:t>FAHP – Federal-aid Highway Program</w:t>
      </w:r>
    </w:p>
    <w:p w14:paraId="0233193C" w14:textId="337DCA2F" w:rsidR="002D2793" w:rsidRPr="00B62A97" w:rsidRDefault="002D2793" w:rsidP="00140CF3">
      <w:pPr>
        <w:pStyle w:val="NormalWeb"/>
      </w:pPr>
      <w:r w:rsidRPr="00B62A97">
        <w:t>FAST – Fixing America’s Surface Transportation Act</w:t>
      </w:r>
    </w:p>
    <w:p w14:paraId="7BC24962" w14:textId="59FEA498" w:rsidR="0081656C" w:rsidRPr="00B62A97" w:rsidRDefault="0081656C" w:rsidP="00140CF3">
      <w:pPr>
        <w:pStyle w:val="NormalWeb"/>
      </w:pPr>
      <w:r w:rsidRPr="00B62A97">
        <w:t>FEMA – Federal Emergency Management Agency</w:t>
      </w:r>
    </w:p>
    <w:p w14:paraId="3940B0B9" w14:textId="5453A860" w:rsidR="009250C7" w:rsidRPr="00B62A97" w:rsidRDefault="009250C7" w:rsidP="00140CF3">
      <w:pPr>
        <w:pStyle w:val="NormalWeb"/>
      </w:pPr>
      <w:r w:rsidRPr="00B62A97">
        <w:t>FHWA – Federal Highway Administration</w:t>
      </w:r>
    </w:p>
    <w:p w14:paraId="1A11A3B0" w14:textId="1529E922" w:rsidR="009250C7" w:rsidRPr="00B62A97" w:rsidRDefault="009250C7" w:rsidP="00140CF3">
      <w:pPr>
        <w:pStyle w:val="NormalWeb"/>
      </w:pPr>
      <w:r w:rsidRPr="00B62A97">
        <w:t>FLATF – Federal Lands Access Transportation Facilities</w:t>
      </w:r>
      <w:r w:rsidRPr="00B62A97">
        <w:tab/>
      </w:r>
    </w:p>
    <w:p w14:paraId="4A46F900" w14:textId="075577E9" w:rsidR="009250C7" w:rsidRPr="00B62A97" w:rsidRDefault="009250C7" w:rsidP="00140CF3">
      <w:pPr>
        <w:pStyle w:val="NormalWeb"/>
      </w:pPr>
      <w:r w:rsidRPr="00B62A97">
        <w:lastRenderedPageBreak/>
        <w:t>FLH – Office of Federal Lands Highway</w:t>
      </w:r>
    </w:p>
    <w:p w14:paraId="218184E9" w14:textId="30D9F428" w:rsidR="002D2793" w:rsidRPr="00B62A97" w:rsidRDefault="002D2793" w:rsidP="00140CF3">
      <w:pPr>
        <w:pStyle w:val="NormalWeb"/>
      </w:pPr>
      <w:r w:rsidRPr="00B62A97">
        <w:t>FLMA – Federal Land Management Agency</w:t>
      </w:r>
    </w:p>
    <w:p w14:paraId="62E4B8FC" w14:textId="19BB858C" w:rsidR="003519BC" w:rsidRPr="00B62A97" w:rsidRDefault="003519BC" w:rsidP="00140CF3">
      <w:pPr>
        <w:pStyle w:val="NormalWeb"/>
      </w:pPr>
      <w:r w:rsidRPr="00B62A97">
        <w:t>FLPP – Federal Lands Planning Program</w:t>
      </w:r>
    </w:p>
    <w:p w14:paraId="6AD3BBCC" w14:textId="2058CFA5" w:rsidR="002D2793" w:rsidRPr="00B62A97" w:rsidRDefault="002D2793" w:rsidP="00140CF3">
      <w:pPr>
        <w:pStyle w:val="NormalWeb"/>
      </w:pPr>
      <w:r w:rsidRPr="00B62A97">
        <w:t>FLTP – Federal Lands Transportation Program</w:t>
      </w:r>
    </w:p>
    <w:p w14:paraId="0A22AEF5" w14:textId="141066FD" w:rsidR="0061674F" w:rsidRPr="00B62A97" w:rsidRDefault="0061674F" w:rsidP="00140CF3">
      <w:pPr>
        <w:pStyle w:val="NormalWeb"/>
      </w:pPr>
      <w:r w:rsidRPr="00B62A97">
        <w:t>FMIS – Fiscal Management Information System</w:t>
      </w:r>
    </w:p>
    <w:p w14:paraId="544BB98C" w14:textId="3D833CE1" w:rsidR="0061674F" w:rsidRPr="00B62A97" w:rsidRDefault="0061674F" w:rsidP="00140CF3">
      <w:pPr>
        <w:pStyle w:val="NormalWeb"/>
      </w:pPr>
      <w:r w:rsidRPr="00B62A97">
        <w:t>FMIS</w:t>
      </w:r>
      <w:r w:rsidR="00834CDB" w:rsidRPr="00B62A97">
        <w:t>-</w:t>
      </w:r>
      <w:r w:rsidRPr="00B62A97">
        <w:t>PA – FMIS project agreement</w:t>
      </w:r>
    </w:p>
    <w:p w14:paraId="45F3FEF8" w14:textId="0B346729" w:rsidR="009250C7" w:rsidRPr="00B62A97" w:rsidRDefault="009250C7" w:rsidP="00140CF3">
      <w:pPr>
        <w:pStyle w:val="NormalWeb"/>
      </w:pPr>
      <w:r w:rsidRPr="00B62A97">
        <w:t xml:space="preserve">FWS – </w:t>
      </w:r>
      <w:r w:rsidR="004C1A10" w:rsidRPr="00B62A97">
        <w:t xml:space="preserve">U.S. </w:t>
      </w:r>
      <w:r w:rsidRPr="00B62A97">
        <w:t>Fish and Wildlife Service</w:t>
      </w:r>
    </w:p>
    <w:p w14:paraId="6F1A6AFA" w14:textId="7A833ED5" w:rsidR="0061674F" w:rsidRPr="00B62A97" w:rsidRDefault="0061674F" w:rsidP="00140CF3">
      <w:pPr>
        <w:pStyle w:val="NormalWeb"/>
      </w:pPr>
      <w:r w:rsidRPr="00B62A97">
        <w:t>LPA – Local Public Agency</w:t>
      </w:r>
    </w:p>
    <w:p w14:paraId="143CAC7F" w14:textId="2C8251E5" w:rsidR="002D2793" w:rsidRPr="00B62A97" w:rsidRDefault="002D2793" w:rsidP="00140CF3">
      <w:pPr>
        <w:pStyle w:val="NormalWeb"/>
      </w:pPr>
      <w:r w:rsidRPr="00B62A97">
        <w:t>MAP-21 – Moving Ahead for Progress in the 21st Century Act</w:t>
      </w:r>
    </w:p>
    <w:p w14:paraId="1E8C94BC" w14:textId="7C912A5E" w:rsidR="0061674F" w:rsidRPr="00B62A97" w:rsidRDefault="0061674F" w:rsidP="00140CF3">
      <w:pPr>
        <w:pStyle w:val="NormalWeb"/>
      </w:pPr>
      <w:r w:rsidRPr="00B62A97">
        <w:t xml:space="preserve">MOA – </w:t>
      </w:r>
      <w:r w:rsidR="00F313AF" w:rsidRPr="00B62A97">
        <w:t xml:space="preserve">Federal Lands </w:t>
      </w:r>
      <w:r w:rsidRPr="00B62A97">
        <w:t>project memorandum of agreement</w:t>
      </w:r>
    </w:p>
    <w:p w14:paraId="42F4C029" w14:textId="7CD9C835" w:rsidR="002D2793" w:rsidRPr="00B62A97" w:rsidRDefault="002D2793" w:rsidP="00140CF3">
      <w:pPr>
        <w:pStyle w:val="NormalWeb"/>
      </w:pPr>
      <w:r w:rsidRPr="00B62A97">
        <w:t>PDC – Programming Decisions Committee</w:t>
      </w:r>
    </w:p>
    <w:p w14:paraId="49E290FD" w14:textId="090A7091" w:rsidR="004B3280" w:rsidRPr="00B62A97" w:rsidRDefault="004B3280" w:rsidP="00140CF3">
      <w:pPr>
        <w:pStyle w:val="NormalWeb"/>
      </w:pPr>
      <w:r w:rsidRPr="00B62A97">
        <w:t>PROTECT – Promoting Resilient Operations for Transformative, Efficient, and Cost-Saving Transportation program</w:t>
      </w:r>
    </w:p>
    <w:p w14:paraId="4E2D3DEB" w14:textId="4FDBAB06" w:rsidR="0061674F" w:rsidRPr="00B62A97" w:rsidRDefault="0061674F" w:rsidP="00140CF3">
      <w:pPr>
        <w:pStyle w:val="NormalWeb"/>
      </w:pPr>
      <w:r w:rsidRPr="00B62A97">
        <w:t>S&amp;O – Stewardship and Oversight</w:t>
      </w:r>
    </w:p>
    <w:p w14:paraId="393CD654" w14:textId="32A92C22" w:rsidR="0061674F" w:rsidRPr="00B62A97" w:rsidRDefault="0061674F" w:rsidP="00140CF3">
      <w:pPr>
        <w:pStyle w:val="NormalWeb"/>
      </w:pPr>
      <w:r w:rsidRPr="00B62A97">
        <w:t>SOP – Standard Operating Procedures</w:t>
      </w:r>
    </w:p>
    <w:p w14:paraId="2573B2F7" w14:textId="782F5282" w:rsidR="0061674F" w:rsidRPr="00B62A97" w:rsidRDefault="0061674F" w:rsidP="00140CF3">
      <w:pPr>
        <w:pStyle w:val="NormalWeb"/>
      </w:pPr>
      <w:r w:rsidRPr="00B62A97">
        <w:t>State DOT – State Department of Transportation</w:t>
      </w:r>
    </w:p>
    <w:p w14:paraId="30762A10" w14:textId="2B67371E" w:rsidR="009250C7" w:rsidRPr="00B62A97" w:rsidRDefault="009250C7" w:rsidP="00140CF3">
      <w:pPr>
        <w:pStyle w:val="NormalWeb"/>
      </w:pPr>
      <w:r w:rsidRPr="00B62A97">
        <w:t>TTP – Tribal Transportation Program</w:t>
      </w:r>
    </w:p>
    <w:p w14:paraId="31BA468D" w14:textId="3EAB7E34" w:rsidR="0061674F" w:rsidRPr="00B62A97" w:rsidRDefault="0061674F" w:rsidP="00140CF3">
      <w:pPr>
        <w:pStyle w:val="NormalWeb"/>
      </w:pPr>
      <w:r w:rsidRPr="00B62A97">
        <w:t>U.S.C. – United States Code</w:t>
      </w:r>
    </w:p>
    <w:p w14:paraId="31C0256E" w14:textId="09AED379" w:rsidR="001A5FCC" w:rsidRPr="00B62A97" w:rsidRDefault="001A5FCC" w:rsidP="00140CF3">
      <w:pPr>
        <w:pStyle w:val="Heading2"/>
      </w:pPr>
      <w:r w:rsidRPr="00B62A97">
        <w:t>Framework</w:t>
      </w:r>
    </w:p>
    <w:p w14:paraId="3368BA70" w14:textId="4C1811EE" w:rsidR="001A5FCC" w:rsidRPr="00B62A97" w:rsidRDefault="009250C7" w:rsidP="00140CF3">
      <w:pPr>
        <w:pStyle w:val="NormalWeb"/>
      </w:pPr>
      <w:r w:rsidRPr="00B62A97">
        <w:t xml:space="preserve">The </w:t>
      </w:r>
      <w:r w:rsidR="00D001B9" w:rsidRPr="00B62A97">
        <w:t>FLAP</w:t>
      </w:r>
      <w:r w:rsidRPr="00B62A97">
        <w:t xml:space="preserve"> is administered by the FLH</w:t>
      </w:r>
      <w:r w:rsidR="00F6148A" w:rsidRPr="00B62A97">
        <w:t xml:space="preserve"> within</w:t>
      </w:r>
      <w:r w:rsidRPr="00B62A97">
        <w:t xml:space="preserve"> FHWA</w:t>
      </w:r>
      <w:r w:rsidR="008676CD" w:rsidRPr="00B62A97">
        <w:t xml:space="preserve">.  </w:t>
      </w:r>
      <w:r w:rsidR="001A5FCC" w:rsidRPr="00B62A97">
        <w:t xml:space="preserve">The goal of the </w:t>
      </w:r>
      <w:r w:rsidR="00D001B9" w:rsidRPr="00B62A97">
        <w:t>FLAP</w:t>
      </w:r>
      <w:r w:rsidR="001A5FCC" w:rsidRPr="00B62A97">
        <w:t xml:space="preserve"> is to improve transportation facilities that provide access to, are adjacent to, or are located within </w:t>
      </w:r>
      <w:r w:rsidRPr="00B62A97">
        <w:t>F</w:t>
      </w:r>
      <w:r w:rsidR="001A5FCC" w:rsidRPr="00B62A97">
        <w:t>ederal lands</w:t>
      </w:r>
      <w:r w:rsidR="008676CD" w:rsidRPr="00B62A97">
        <w:t xml:space="preserve">.  </w:t>
      </w:r>
      <w:r w:rsidR="001A5FCC" w:rsidRPr="00B62A97">
        <w:t xml:space="preserve">The </w:t>
      </w:r>
      <w:r w:rsidR="00D001B9" w:rsidRPr="00B62A97">
        <w:t>FLAP</w:t>
      </w:r>
      <w:r w:rsidR="001A5FCC" w:rsidRPr="00B62A97">
        <w:t xml:space="preserve"> supplements </w:t>
      </w:r>
      <w:r w:rsidRPr="00B62A97">
        <w:t>S</w:t>
      </w:r>
      <w:r w:rsidR="001A5FCC" w:rsidRPr="00B62A97">
        <w:t>tate and local resources for public roads, transit systems, and other transportation facilities</w:t>
      </w:r>
      <w:r w:rsidR="00D958E3" w:rsidRPr="00B62A97">
        <w:t xml:space="preserve"> that provide seamless access to</w:t>
      </w:r>
      <w:r w:rsidR="001A5FCC" w:rsidRPr="00B62A97">
        <w:t xml:space="preserve"> high-use </w:t>
      </w:r>
      <w:r w:rsidRPr="00B62A97">
        <w:t>F</w:t>
      </w:r>
      <w:r w:rsidR="00D958E3" w:rsidRPr="00B62A97">
        <w:t xml:space="preserve">ederal </w:t>
      </w:r>
      <w:r w:rsidR="001A5FCC" w:rsidRPr="00B62A97">
        <w:t xml:space="preserve">recreation sites </w:t>
      </w:r>
      <w:r w:rsidR="00D958E3" w:rsidRPr="00B62A97">
        <w:t xml:space="preserve">or </w:t>
      </w:r>
      <w:r w:rsidRPr="00B62A97">
        <w:t>F</w:t>
      </w:r>
      <w:r w:rsidR="00D958E3" w:rsidRPr="00B62A97">
        <w:t xml:space="preserve">ederal economic generators within </w:t>
      </w:r>
      <w:r w:rsidR="009B5989" w:rsidRPr="00B62A97">
        <w:t>F</w:t>
      </w:r>
      <w:r w:rsidR="00D958E3" w:rsidRPr="00B62A97">
        <w:t>ederally</w:t>
      </w:r>
      <w:r w:rsidR="00C51C47" w:rsidRPr="00B62A97">
        <w:t xml:space="preserve"> </w:t>
      </w:r>
      <w:r w:rsidR="00D958E3" w:rsidRPr="00B62A97">
        <w:t xml:space="preserve">owned lands, as identified by the Secretaries of the appropriate </w:t>
      </w:r>
      <w:r w:rsidR="00507E2A" w:rsidRPr="00B62A97">
        <w:t>FLMAs</w:t>
      </w:r>
      <w:r w:rsidR="004C73CA" w:rsidRPr="00B62A97">
        <w:rPr>
          <w:rStyle w:val="FootnoteReference"/>
        </w:rPr>
        <w:footnoteReference w:id="2"/>
      </w:r>
      <w:r w:rsidR="00D958E3" w:rsidRPr="00B62A97">
        <w:t xml:space="preserve">. </w:t>
      </w:r>
      <w:r w:rsidR="001A5FCC" w:rsidRPr="00B62A97">
        <w:t xml:space="preserve">The </w:t>
      </w:r>
      <w:r w:rsidR="00D001B9" w:rsidRPr="00B62A97">
        <w:t>FLAP</w:t>
      </w:r>
      <w:r w:rsidR="006709EA" w:rsidRPr="00B62A97">
        <w:t xml:space="preserve"> </w:t>
      </w:r>
      <w:r w:rsidR="00CE72E6" w:rsidRPr="00B62A97">
        <w:t>wa</w:t>
      </w:r>
      <w:r w:rsidR="001A5FCC" w:rsidRPr="00B62A97">
        <w:t xml:space="preserve">s designed to provide flexibility for a wide range of transportation projects in the 50 States, the District of Columbia, and </w:t>
      </w:r>
      <w:r w:rsidR="000A4E48" w:rsidRPr="00B62A97">
        <w:t xml:space="preserve">the Commonwealth of </w:t>
      </w:r>
      <w:r w:rsidR="001A5FCC" w:rsidRPr="00B62A97">
        <w:lastRenderedPageBreak/>
        <w:t>Puerto Rico</w:t>
      </w:r>
      <w:r w:rsidR="008676CD" w:rsidRPr="00B62A97">
        <w:t xml:space="preserve">.  </w:t>
      </w:r>
      <w:r w:rsidR="001A5FCC" w:rsidRPr="00B62A97">
        <w:t xml:space="preserve">A PDC within each </w:t>
      </w:r>
      <w:r w:rsidRPr="00B62A97">
        <w:t>S</w:t>
      </w:r>
      <w:r w:rsidR="001A5FCC" w:rsidRPr="00B62A97">
        <w:t xml:space="preserve">tate </w:t>
      </w:r>
      <w:r w:rsidR="000A4E48" w:rsidRPr="00B62A97">
        <w:t xml:space="preserve">or </w:t>
      </w:r>
      <w:r w:rsidRPr="00B62A97">
        <w:t>S</w:t>
      </w:r>
      <w:r w:rsidR="000A4E48" w:rsidRPr="00B62A97">
        <w:t>tate</w:t>
      </w:r>
      <w:r w:rsidR="00CE72E6" w:rsidRPr="00B62A97">
        <w:t>-</w:t>
      </w:r>
      <w:r w:rsidR="000A4E48" w:rsidRPr="00B62A97">
        <w:t xml:space="preserve">equivalent political jurisdiction </w:t>
      </w:r>
      <w:r w:rsidR="001A5FCC" w:rsidRPr="00B62A97">
        <w:t>make</w:t>
      </w:r>
      <w:r w:rsidR="00506A9F" w:rsidRPr="00B62A97">
        <w:t>s</w:t>
      </w:r>
      <w:r w:rsidR="001A5FCC" w:rsidRPr="00B62A97">
        <w:t xml:space="preserve"> programming decisions and develop</w:t>
      </w:r>
      <w:r w:rsidR="00506A9F" w:rsidRPr="00B62A97">
        <w:t>s</w:t>
      </w:r>
      <w:r w:rsidR="001A5FCC" w:rsidRPr="00B62A97">
        <w:t xml:space="preserve"> a multi-year program of projects</w:t>
      </w:r>
      <w:bookmarkStart w:id="1" w:name="fnloc02"/>
      <w:r w:rsidR="004C73CA" w:rsidRPr="00B62A97">
        <w:rPr>
          <w:rStyle w:val="FootnoteReference"/>
        </w:rPr>
        <w:footnoteReference w:id="3"/>
      </w:r>
      <w:r w:rsidR="00363DCE" w:rsidRPr="00B62A97">
        <w:t xml:space="preserve"> </w:t>
      </w:r>
      <w:bookmarkEnd w:id="1"/>
      <w:r w:rsidR="001F26F1" w:rsidRPr="00B62A97">
        <w:t>in c</w:t>
      </w:r>
      <w:r w:rsidR="00E37693" w:rsidRPr="00B62A97">
        <w:t>o</w:t>
      </w:r>
      <w:r w:rsidR="001212B3" w:rsidRPr="00B62A97">
        <w:t>nsultation</w:t>
      </w:r>
      <w:r w:rsidR="001F26F1" w:rsidRPr="00B62A97">
        <w:t xml:space="preserve"> with each applicable </w:t>
      </w:r>
      <w:r w:rsidRPr="00B62A97">
        <w:t>F</w:t>
      </w:r>
      <w:r w:rsidR="001F26F1" w:rsidRPr="00B62A97">
        <w:t>ederal agency.</w:t>
      </w:r>
    </w:p>
    <w:p w14:paraId="53C52D7B" w14:textId="4B36F3F8" w:rsidR="00066231" w:rsidRPr="00B62A97" w:rsidRDefault="001A5FCC" w:rsidP="00140CF3">
      <w:pPr>
        <w:pStyle w:val="NormalWeb"/>
      </w:pPr>
      <w:r w:rsidRPr="00B62A97">
        <w:t xml:space="preserve">The </w:t>
      </w:r>
      <w:r w:rsidR="00D001B9" w:rsidRPr="00B62A97">
        <w:t>FLAP</w:t>
      </w:r>
      <w:r w:rsidRPr="00B62A97">
        <w:t xml:space="preserve"> complements the FLTP</w:t>
      </w:r>
      <w:r w:rsidR="00485B5E" w:rsidRPr="00B62A97">
        <w:t xml:space="preserve"> and</w:t>
      </w:r>
      <w:r w:rsidRPr="00B62A97">
        <w:t xml:space="preserve"> other Federal programs for transportation improvements, such as the Defense Ac</w:t>
      </w:r>
      <w:r w:rsidR="00053B1C" w:rsidRPr="00B62A97">
        <w:t xml:space="preserve">cess Roads </w:t>
      </w:r>
      <w:r w:rsidR="002C7B81" w:rsidRPr="00B62A97">
        <w:t>P</w:t>
      </w:r>
      <w:r w:rsidR="00053B1C" w:rsidRPr="00B62A97">
        <w:t>rogram</w:t>
      </w:r>
      <w:r w:rsidR="004C1A10" w:rsidRPr="00B62A97">
        <w:rPr>
          <w:rStyle w:val="FootnoteReference"/>
        </w:rPr>
        <w:footnoteReference w:id="4"/>
      </w:r>
      <w:r w:rsidR="00053B1C" w:rsidRPr="00B62A97">
        <w:t xml:space="preserve"> </w:t>
      </w:r>
      <w:r w:rsidRPr="00B62A97">
        <w:t xml:space="preserve">and the Forest Development Roads and Trails </w:t>
      </w:r>
      <w:r w:rsidR="002C7B81" w:rsidRPr="00B62A97">
        <w:t>P</w:t>
      </w:r>
      <w:r w:rsidRPr="00B62A97">
        <w:t>rogram</w:t>
      </w:r>
      <w:r w:rsidR="004C1A10" w:rsidRPr="00B62A97">
        <w:rPr>
          <w:rStyle w:val="FootnoteReference"/>
        </w:rPr>
        <w:footnoteReference w:id="5"/>
      </w:r>
      <w:r w:rsidR="008676CD" w:rsidRPr="00B62A97">
        <w:t xml:space="preserve">.  </w:t>
      </w:r>
      <w:r w:rsidRPr="00B62A97">
        <w:t xml:space="preserve">It recognizes the importance of safe access to and within Federal lands. </w:t>
      </w:r>
    </w:p>
    <w:p w14:paraId="4E6EBCDF" w14:textId="3D247D1C" w:rsidR="001A5FCC" w:rsidRPr="00B62A97" w:rsidRDefault="001A5FCC" w:rsidP="00140CF3">
      <w:pPr>
        <w:pStyle w:val="NormalWeb"/>
      </w:pPr>
      <w:r w:rsidRPr="00B62A97">
        <w:t xml:space="preserve">Receipt of </w:t>
      </w:r>
      <w:r w:rsidR="00D001B9" w:rsidRPr="00B62A97">
        <w:t>FLAP</w:t>
      </w:r>
      <w:r w:rsidRPr="00B62A97">
        <w:t xml:space="preserve"> funding by </w:t>
      </w:r>
      <w:r w:rsidR="00066231" w:rsidRPr="00B62A97">
        <w:t xml:space="preserve">State and local facility owners and operators </w:t>
      </w:r>
      <w:r w:rsidRPr="00B62A97">
        <w:t>does not affect the overall responsibility for construction, maintenance, and operations of the facilities</w:t>
      </w:r>
      <w:r w:rsidR="008676CD" w:rsidRPr="00B62A97">
        <w:t xml:space="preserve">.  </w:t>
      </w:r>
      <w:r w:rsidRPr="00B62A97">
        <w:t xml:space="preserve">That responsibility </w:t>
      </w:r>
      <w:r w:rsidR="00B03604" w:rsidRPr="00B62A97">
        <w:t>remains</w:t>
      </w:r>
      <w:r w:rsidRPr="00B62A97">
        <w:t xml:space="preserve"> </w:t>
      </w:r>
      <w:r w:rsidR="00326003" w:rsidRPr="00B62A97">
        <w:t>with</w:t>
      </w:r>
      <w:r w:rsidR="007E64D7" w:rsidRPr="00B62A97">
        <w:t xml:space="preserve"> the owner</w:t>
      </w:r>
      <w:r w:rsidRPr="00B62A97">
        <w:t xml:space="preserve"> </w:t>
      </w:r>
      <w:r w:rsidR="00830C0E" w:rsidRPr="00B62A97">
        <w:t>or</w:t>
      </w:r>
      <w:r w:rsidRPr="00B62A97">
        <w:t xml:space="preserve"> operat</w:t>
      </w:r>
      <w:r w:rsidR="007E64D7" w:rsidRPr="00B62A97">
        <w:t>or of</w:t>
      </w:r>
      <w:r w:rsidRPr="00B62A97">
        <w:t xml:space="preserve"> the facility.</w:t>
      </w:r>
    </w:p>
    <w:p w14:paraId="7350472D" w14:textId="77777777" w:rsidR="001A5FCC" w:rsidRPr="00B62A97" w:rsidRDefault="001A5FCC" w:rsidP="00140CF3">
      <w:pPr>
        <w:pStyle w:val="Heading2"/>
      </w:pPr>
      <w:r w:rsidRPr="00B62A97">
        <w:t xml:space="preserve">Eligibility </w:t>
      </w:r>
    </w:p>
    <w:p w14:paraId="69C76D3A" w14:textId="49944B3F" w:rsidR="001A5FCC" w:rsidRPr="00B62A97" w:rsidRDefault="001A5FCC" w:rsidP="00140CF3">
      <w:pPr>
        <w:pStyle w:val="NormalWeb"/>
      </w:pPr>
      <w:r w:rsidRPr="00B62A97">
        <w:t xml:space="preserve">Funds made available under the </w:t>
      </w:r>
      <w:bookmarkStart w:id="2" w:name="_Hlk90904339"/>
      <w:r w:rsidR="00D001B9" w:rsidRPr="00B62A97">
        <w:t>FLAP</w:t>
      </w:r>
      <w:bookmarkEnd w:id="2"/>
      <w:r w:rsidRPr="00B62A97">
        <w:t xml:space="preserve"> shall be used </w:t>
      </w:r>
      <w:r w:rsidR="007E64D7" w:rsidRPr="00B62A97">
        <w:t xml:space="preserve">on </w:t>
      </w:r>
      <w:r w:rsidR="00AA0733" w:rsidRPr="00B62A97">
        <w:t>FLATFs</w:t>
      </w:r>
      <w:r w:rsidR="00B8535B" w:rsidRPr="00B62A97">
        <w:t>.  A FLATF is</w:t>
      </w:r>
      <w:r w:rsidR="007E64D7" w:rsidRPr="00B62A97">
        <w:t xml:space="preserve"> </w:t>
      </w:r>
      <w:r w:rsidR="00423749" w:rsidRPr="00B62A97">
        <w:t>defined as</w:t>
      </w:r>
      <w:r w:rsidR="007E64D7" w:rsidRPr="00B62A97">
        <w:t xml:space="preserve"> "a public highway, road, bridge, trail, or transit system that is located on, is adjacent to, or provides access to Federal lands, for which title or maintenance responsibility is vested in a State, county, town, township, tribal, municipal, or local government"</w:t>
      </w:r>
      <w:r w:rsidR="004C73CA" w:rsidRPr="00B62A97">
        <w:rPr>
          <w:rStyle w:val="FootnoteReference"/>
        </w:rPr>
        <w:footnoteReference w:id="6"/>
      </w:r>
      <w:r w:rsidR="008676CD" w:rsidRPr="00B62A97">
        <w:t xml:space="preserve">.  </w:t>
      </w:r>
      <w:r w:rsidR="007E64D7" w:rsidRPr="00B62A97">
        <w:t>Eligible activities are:</w:t>
      </w:r>
    </w:p>
    <w:p w14:paraId="22B628DB" w14:textId="5B0A2D06" w:rsidR="001A5FCC" w:rsidRPr="00B62A97" w:rsidRDefault="00CE72E6" w:rsidP="00140CF3">
      <w:pPr>
        <w:pStyle w:val="ListParagraph"/>
        <w:numPr>
          <w:ilvl w:val="2"/>
          <w:numId w:val="16"/>
        </w:numPr>
        <w:spacing w:before="100" w:beforeAutospacing="1" w:after="100" w:afterAutospacing="1" w:line="240" w:lineRule="auto"/>
        <w:ind w:left="720"/>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w:t>
      </w:r>
      <w:r w:rsidR="001A5FCC" w:rsidRPr="00B62A97">
        <w:rPr>
          <w:rFonts w:ascii="Times New Roman" w:hAnsi="Times New Roman" w:cs="Times New Roman"/>
          <w:color w:val="000000" w:themeColor="text1"/>
          <w:sz w:val="24"/>
          <w:szCs w:val="24"/>
        </w:rPr>
        <w:t xml:space="preserve">ransportation planning, research, engineering, preventive maintenance, rehabilitation, restoration, </w:t>
      </w:r>
      <w:r w:rsidR="00FB3408" w:rsidRPr="00B62A97">
        <w:rPr>
          <w:rFonts w:ascii="Times New Roman" w:hAnsi="Times New Roman" w:cs="Times New Roman"/>
          <w:color w:val="000000" w:themeColor="text1"/>
          <w:sz w:val="24"/>
          <w:szCs w:val="24"/>
        </w:rPr>
        <w:t xml:space="preserve">context-sensitive solutions, </w:t>
      </w:r>
      <w:r w:rsidR="001A5FCC" w:rsidRPr="00B62A97">
        <w:rPr>
          <w:rFonts w:ascii="Times New Roman" w:hAnsi="Times New Roman" w:cs="Times New Roman"/>
          <w:color w:val="000000" w:themeColor="text1"/>
          <w:sz w:val="24"/>
          <w:szCs w:val="24"/>
        </w:rPr>
        <w:t xml:space="preserve">construction, and reconstruction of </w:t>
      </w:r>
      <w:bookmarkStart w:id="3" w:name="fnloc03"/>
      <w:r w:rsidR="007E64D7" w:rsidRPr="00B62A97">
        <w:rPr>
          <w:rFonts w:ascii="Times New Roman" w:hAnsi="Times New Roman" w:cs="Times New Roman"/>
          <w:color w:val="000000" w:themeColor="text1"/>
          <w:sz w:val="24"/>
          <w:szCs w:val="24"/>
        </w:rPr>
        <w:t>FLATF</w:t>
      </w:r>
      <w:bookmarkEnd w:id="3"/>
      <w:r w:rsidR="00AA0733" w:rsidRPr="00B62A97">
        <w:rPr>
          <w:rFonts w:ascii="Times New Roman" w:hAnsi="Times New Roman" w:cs="Times New Roman"/>
          <w:color w:val="000000" w:themeColor="text1"/>
          <w:sz w:val="24"/>
          <w:szCs w:val="24"/>
        </w:rPr>
        <w:t>s</w:t>
      </w:r>
      <w:r w:rsidR="008D515E" w:rsidRPr="00B62A97">
        <w:rPr>
          <w:rFonts w:ascii="Times New Roman" w:hAnsi="Times New Roman" w:cs="Times New Roman"/>
          <w:color w:val="000000" w:themeColor="text1"/>
          <w:sz w:val="24"/>
          <w:szCs w:val="24"/>
        </w:rPr>
        <w:t xml:space="preserve"> </w:t>
      </w:r>
      <w:r w:rsidR="001A5FCC" w:rsidRPr="00B62A97">
        <w:rPr>
          <w:rFonts w:ascii="Times New Roman" w:hAnsi="Times New Roman" w:cs="Times New Roman"/>
          <w:color w:val="000000" w:themeColor="text1"/>
          <w:sz w:val="24"/>
          <w:szCs w:val="24"/>
        </w:rPr>
        <w:t>located on or adjacent to, or that provide access to</w:t>
      </w:r>
      <w:r w:rsidR="00AA0733" w:rsidRPr="00B62A97">
        <w:rPr>
          <w:rFonts w:ascii="Times New Roman" w:hAnsi="Times New Roman" w:cs="Times New Roman"/>
          <w:color w:val="000000" w:themeColor="text1"/>
          <w:sz w:val="24"/>
          <w:szCs w:val="24"/>
        </w:rPr>
        <w:t>,</w:t>
      </w:r>
      <w:r w:rsidR="001A5FCC" w:rsidRPr="00B62A97">
        <w:rPr>
          <w:rFonts w:ascii="Times New Roman" w:hAnsi="Times New Roman" w:cs="Times New Roman"/>
          <w:color w:val="000000" w:themeColor="text1"/>
          <w:sz w:val="24"/>
          <w:szCs w:val="24"/>
        </w:rPr>
        <w:t xml:space="preserve"> Federal land</w:t>
      </w:r>
      <w:r w:rsidR="009A21BF" w:rsidRPr="00B62A97">
        <w:rPr>
          <w:rFonts w:ascii="Times New Roman" w:hAnsi="Times New Roman" w:cs="Times New Roman"/>
          <w:color w:val="000000" w:themeColor="text1"/>
          <w:sz w:val="24"/>
          <w:szCs w:val="24"/>
        </w:rPr>
        <w:t>s</w:t>
      </w:r>
      <w:r w:rsidR="00403D7F" w:rsidRPr="00B62A97">
        <w:rPr>
          <w:rFonts w:ascii="Times New Roman" w:hAnsi="Times New Roman" w:cs="Times New Roman"/>
          <w:color w:val="000000" w:themeColor="text1"/>
          <w:sz w:val="24"/>
          <w:szCs w:val="24"/>
        </w:rPr>
        <w:t>;</w:t>
      </w:r>
      <w:r w:rsidR="002C7B81" w:rsidRPr="00B62A97">
        <w:rPr>
          <w:rFonts w:ascii="Times New Roman" w:hAnsi="Times New Roman" w:cs="Times New Roman"/>
          <w:color w:val="000000" w:themeColor="text1"/>
          <w:sz w:val="24"/>
          <w:szCs w:val="24"/>
        </w:rPr>
        <w:t xml:space="preserve"> and– </w:t>
      </w:r>
      <w:r w:rsidR="001A5FCC" w:rsidRPr="00B62A97">
        <w:rPr>
          <w:rFonts w:ascii="Times New Roman" w:hAnsi="Times New Roman" w:cs="Times New Roman"/>
          <w:color w:val="000000" w:themeColor="text1"/>
          <w:sz w:val="24"/>
          <w:szCs w:val="24"/>
        </w:rPr>
        <w:t xml:space="preserve"> </w:t>
      </w:r>
    </w:p>
    <w:p w14:paraId="414A2AC8" w14:textId="1280797C" w:rsidR="001A5FCC" w:rsidRPr="00B62A97" w:rsidRDefault="001A5FCC" w:rsidP="00140CF3">
      <w:pPr>
        <w:numPr>
          <w:ilvl w:val="1"/>
          <w:numId w:val="1"/>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adjacent vehicular parking areas</w:t>
      </w:r>
      <w:r w:rsidR="00FB3408" w:rsidRPr="00B62A97">
        <w:rPr>
          <w:rFonts w:ascii="Times New Roman" w:hAnsi="Times New Roman" w:cs="Times New Roman"/>
          <w:sz w:val="24"/>
          <w:szCs w:val="24"/>
        </w:rPr>
        <w:t>, including interpretive panels in or adjacent to those areas</w:t>
      </w:r>
      <w:r w:rsidRPr="00B62A97">
        <w:rPr>
          <w:rFonts w:ascii="Times New Roman" w:hAnsi="Times New Roman" w:cs="Times New Roman"/>
          <w:sz w:val="24"/>
          <w:szCs w:val="24"/>
        </w:rPr>
        <w:t>;</w:t>
      </w:r>
    </w:p>
    <w:p w14:paraId="55581099" w14:textId="77777777" w:rsidR="001A5FCC" w:rsidRPr="00B62A97" w:rsidRDefault="001A5FCC" w:rsidP="00140CF3">
      <w:pPr>
        <w:numPr>
          <w:ilvl w:val="1"/>
          <w:numId w:val="1"/>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acquisition of necessary scenic easements and scenic or historic sites;</w:t>
      </w:r>
    </w:p>
    <w:p w14:paraId="2E81A489" w14:textId="77777777" w:rsidR="001A5FCC" w:rsidRPr="00B62A97" w:rsidRDefault="001A5FCC" w:rsidP="00140CF3">
      <w:pPr>
        <w:numPr>
          <w:ilvl w:val="1"/>
          <w:numId w:val="1"/>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provisions for pedestrians and bicycles;</w:t>
      </w:r>
    </w:p>
    <w:p w14:paraId="3E91E546" w14:textId="7B79E3EB" w:rsidR="001A5FCC" w:rsidRPr="00B62A97" w:rsidRDefault="001A5FCC" w:rsidP="00140CF3">
      <w:pPr>
        <w:numPr>
          <w:ilvl w:val="1"/>
          <w:numId w:val="1"/>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environmental mitigation in or adjacent to Federal land to improve public safety and reduce vehicle-caused wildlife mortality while maintaining habitat connectivity;</w:t>
      </w:r>
    </w:p>
    <w:p w14:paraId="7E158F89" w14:textId="5917963D" w:rsidR="001A5FCC" w:rsidRPr="00B62A97" w:rsidRDefault="001A5FCC" w:rsidP="00140CF3">
      <w:pPr>
        <w:numPr>
          <w:ilvl w:val="1"/>
          <w:numId w:val="1"/>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 xml:space="preserve">construction and reconstruction of roadside rest areas, including sanitary and water facilities; </w:t>
      </w:r>
    </w:p>
    <w:p w14:paraId="70D9329A" w14:textId="69A04073" w:rsidR="00FB3408" w:rsidRPr="00B62A97" w:rsidRDefault="00FB3408" w:rsidP="00140CF3">
      <w:pPr>
        <w:numPr>
          <w:ilvl w:val="1"/>
          <w:numId w:val="1"/>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contextual wayfinding markers;</w:t>
      </w:r>
    </w:p>
    <w:p w14:paraId="43D56D72" w14:textId="019A91BE" w:rsidR="00FB3408" w:rsidRPr="00B62A97" w:rsidRDefault="00FB3408" w:rsidP="00140CF3">
      <w:pPr>
        <w:numPr>
          <w:ilvl w:val="1"/>
          <w:numId w:val="1"/>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landscaping;</w:t>
      </w:r>
    </w:p>
    <w:p w14:paraId="21D5C8A4" w14:textId="65A6AB6C" w:rsidR="00FB3408" w:rsidRPr="00B62A97" w:rsidRDefault="00FB3408" w:rsidP="00140CF3">
      <w:pPr>
        <w:numPr>
          <w:ilvl w:val="1"/>
          <w:numId w:val="1"/>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cooperative mitigation of visual blight, including screening or removal; and</w:t>
      </w:r>
    </w:p>
    <w:p w14:paraId="1C306432" w14:textId="460B2AFF" w:rsidR="001A5FCC" w:rsidRPr="00B62A97" w:rsidRDefault="001A5FCC" w:rsidP="00140CF3">
      <w:pPr>
        <w:numPr>
          <w:ilvl w:val="1"/>
          <w:numId w:val="1"/>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other appropriate public road facilities, as determined by the Secretary;</w:t>
      </w:r>
    </w:p>
    <w:p w14:paraId="07809B86" w14:textId="77777777" w:rsidR="001A5FCC" w:rsidRPr="00B62A97" w:rsidRDefault="001A5FCC" w:rsidP="00140CF3">
      <w:pPr>
        <w:pStyle w:val="ListParagraph"/>
        <w:numPr>
          <w:ilvl w:val="2"/>
          <w:numId w:val="16"/>
        </w:numPr>
        <w:spacing w:before="100" w:beforeAutospacing="1" w:after="240" w:line="240" w:lineRule="auto"/>
        <w:ind w:left="720"/>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operation and maintenance of transit facilities; and</w:t>
      </w:r>
    </w:p>
    <w:p w14:paraId="6BDB107C" w14:textId="2C221440" w:rsidR="001A5FCC" w:rsidRPr="00B62A97" w:rsidRDefault="001A5FCC" w:rsidP="00140CF3">
      <w:pPr>
        <w:pStyle w:val="ListParagraph"/>
        <w:numPr>
          <w:ilvl w:val="2"/>
          <w:numId w:val="16"/>
        </w:numPr>
        <w:spacing w:before="100" w:beforeAutospacing="1" w:after="100" w:afterAutospacing="1" w:line="240" w:lineRule="auto"/>
        <w:ind w:left="720"/>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lastRenderedPageBreak/>
        <w:t xml:space="preserve">any transportation project eligible for assistance under </w:t>
      </w:r>
      <w:r w:rsidR="00A2435D" w:rsidRPr="00B62A97">
        <w:rPr>
          <w:rFonts w:ascii="Times New Roman" w:hAnsi="Times New Roman" w:cs="Times New Roman"/>
          <w:color w:val="000000" w:themeColor="text1"/>
          <w:sz w:val="24"/>
          <w:szCs w:val="24"/>
        </w:rPr>
        <w:t xml:space="preserve">title </w:t>
      </w:r>
      <w:r w:rsidRPr="00B62A97">
        <w:rPr>
          <w:rFonts w:ascii="Times New Roman" w:hAnsi="Times New Roman" w:cs="Times New Roman"/>
          <w:color w:val="000000" w:themeColor="text1"/>
          <w:sz w:val="24"/>
          <w:szCs w:val="24"/>
        </w:rPr>
        <w:t>23</w:t>
      </w:r>
      <w:r w:rsidR="00A2435D" w:rsidRPr="00B62A97">
        <w:rPr>
          <w:rFonts w:ascii="Times New Roman" w:hAnsi="Times New Roman" w:cs="Times New Roman"/>
          <w:color w:val="000000" w:themeColor="text1"/>
          <w:sz w:val="24"/>
          <w:szCs w:val="24"/>
        </w:rPr>
        <w:t xml:space="preserve">, </w:t>
      </w:r>
      <w:r w:rsidR="001D3AA1" w:rsidRPr="00B62A97">
        <w:rPr>
          <w:rFonts w:ascii="Times New Roman" w:hAnsi="Times New Roman" w:cs="Times New Roman"/>
          <w:color w:val="000000" w:themeColor="text1"/>
          <w:sz w:val="24"/>
          <w:szCs w:val="24"/>
        </w:rPr>
        <w:t>U.S.C.</w:t>
      </w:r>
      <w:r w:rsidR="00A2435D" w:rsidRPr="00B62A97">
        <w:rPr>
          <w:rFonts w:ascii="Times New Roman" w:hAnsi="Times New Roman" w:cs="Times New Roman"/>
          <w:color w:val="000000" w:themeColor="text1"/>
          <w:sz w:val="24"/>
          <w:szCs w:val="24"/>
        </w:rPr>
        <w:t>,</w:t>
      </w:r>
      <w:r w:rsidRPr="00B62A97">
        <w:rPr>
          <w:rFonts w:ascii="Times New Roman" w:hAnsi="Times New Roman" w:cs="Times New Roman"/>
          <w:color w:val="000000" w:themeColor="text1"/>
          <w:sz w:val="24"/>
          <w:szCs w:val="24"/>
        </w:rPr>
        <w:t xml:space="preserve"> that is within or adjacent to, or that provides access to, Federal land</w:t>
      </w:r>
      <w:bookmarkStart w:id="4" w:name="fnloc04"/>
      <w:r w:rsidR="004C73CA" w:rsidRPr="00B62A97">
        <w:rPr>
          <w:rStyle w:val="FootnoteReference"/>
          <w:rFonts w:ascii="Times New Roman" w:hAnsi="Times New Roman" w:cs="Times New Roman"/>
          <w:color w:val="000000" w:themeColor="text1"/>
          <w:sz w:val="24"/>
          <w:szCs w:val="24"/>
        </w:rPr>
        <w:footnoteReference w:id="7"/>
      </w:r>
      <w:r w:rsidR="00D02FCB" w:rsidRPr="00B62A97">
        <w:rPr>
          <w:rFonts w:ascii="Times New Roman" w:hAnsi="Times New Roman" w:cs="Times New Roman"/>
          <w:color w:val="000000" w:themeColor="text1"/>
          <w:sz w:val="24"/>
          <w:szCs w:val="24"/>
        </w:rPr>
        <w:t>.</w:t>
      </w:r>
      <w:bookmarkEnd w:id="4"/>
    </w:p>
    <w:p w14:paraId="4E1456B6" w14:textId="361C2AE2" w:rsidR="001A5FCC" w:rsidRPr="00B62A97" w:rsidRDefault="008E6C81" w:rsidP="00140CF3">
      <w:pPr>
        <w:pStyle w:val="NormalWeb"/>
      </w:pPr>
      <w:r w:rsidRPr="00B62A97">
        <w:t>R</w:t>
      </w:r>
      <w:r w:rsidR="001A5FCC" w:rsidRPr="00B62A97">
        <w:t>egard</w:t>
      </w:r>
      <w:r w:rsidRPr="00B62A97">
        <w:t>ing</w:t>
      </w:r>
      <w:r w:rsidR="001A5FCC" w:rsidRPr="00B62A97">
        <w:t xml:space="preserve"> (B) above, "operation and maintenance of transit facilities" includes the operation of all components of a transit system, including </w:t>
      </w:r>
      <w:r w:rsidR="000A4E48" w:rsidRPr="00B62A97">
        <w:t xml:space="preserve">the acquisition of public transportation </w:t>
      </w:r>
      <w:r w:rsidR="001A5FCC" w:rsidRPr="00B62A97">
        <w:t>vehicles</w:t>
      </w:r>
      <w:r w:rsidR="008676CD" w:rsidRPr="00B62A97">
        <w:t xml:space="preserve">.  </w:t>
      </w:r>
      <w:r w:rsidR="00081B3F" w:rsidRPr="00B62A97">
        <w:t xml:space="preserve">This operation and maintenance eligibility applies solely to transit facilities.  </w:t>
      </w:r>
    </w:p>
    <w:p w14:paraId="40C558F9" w14:textId="71A5F3DE" w:rsidR="00B061BB" w:rsidRPr="00B62A97" w:rsidRDefault="001A5FCC" w:rsidP="00140CF3">
      <w:pPr>
        <w:pStyle w:val="NormalWeb"/>
      </w:pPr>
      <w:r w:rsidRPr="00B62A97">
        <w:t xml:space="preserve">The eligibility under (C) above includes transit capital projects eligible under </w:t>
      </w:r>
      <w:r w:rsidR="00A2435D" w:rsidRPr="00B62A97">
        <w:t xml:space="preserve">chapter </w:t>
      </w:r>
      <w:r w:rsidRPr="00B62A97">
        <w:t xml:space="preserve">53 of </w:t>
      </w:r>
      <w:r w:rsidR="00A2435D" w:rsidRPr="00B62A97">
        <w:t xml:space="preserve">title </w:t>
      </w:r>
      <w:r w:rsidRPr="00B62A97">
        <w:t>49, U</w:t>
      </w:r>
      <w:r w:rsidR="001B78A5" w:rsidRPr="00B62A97">
        <w:t>.S.C.</w:t>
      </w:r>
      <w:r w:rsidRPr="00B62A97">
        <w:t xml:space="preserve">, that are also eligible under </w:t>
      </w:r>
      <w:r w:rsidR="00A2435D" w:rsidRPr="00B62A97">
        <w:t xml:space="preserve">title </w:t>
      </w:r>
      <w:r w:rsidRPr="00B62A97">
        <w:t>23 and that are within or adjacent to, or that provide access to, Federal lands open to the public</w:t>
      </w:r>
      <w:r w:rsidR="000A4E48" w:rsidRPr="00B62A97">
        <w:t>.</w:t>
      </w:r>
    </w:p>
    <w:p w14:paraId="4CA787AE" w14:textId="7DF2D337" w:rsidR="00A45C7B" w:rsidRPr="00B62A97" w:rsidRDefault="00A45C7B" w:rsidP="00140CF3">
      <w:pPr>
        <w:pStyle w:val="NormalWeb"/>
      </w:pPr>
      <w:r w:rsidRPr="00B62A97">
        <w:t>The IIJA has enacted provisions regarding the use of native plant materials and minimizing runoff and heat generation for projects receiving FLAP funds.</w:t>
      </w:r>
      <w:r w:rsidR="00462B62" w:rsidRPr="00B62A97">
        <w:t xml:space="preserve">  When </w:t>
      </w:r>
      <w:r w:rsidRPr="00B62A97">
        <w:t xml:space="preserve">carrying out </w:t>
      </w:r>
      <w:r w:rsidR="00462B62" w:rsidRPr="00B62A97">
        <w:t>eligible FLAP</w:t>
      </w:r>
      <w:r w:rsidRPr="00B62A97">
        <w:t xml:space="preserve"> activit</w:t>
      </w:r>
      <w:r w:rsidR="00462B62" w:rsidRPr="00B62A97">
        <w:t>ies, consideration shall be given to using locally adapted native plant materials and designs that minimize runoff and heat generation</w:t>
      </w:r>
      <w:r w:rsidRPr="00B62A97">
        <w:t xml:space="preserve"> to the maximum extent practicable</w:t>
      </w:r>
      <w:r w:rsidR="00462B62" w:rsidRPr="00B62A97">
        <w:rPr>
          <w:rStyle w:val="FootnoteReference"/>
        </w:rPr>
        <w:footnoteReference w:id="8"/>
      </w:r>
      <w:r w:rsidR="00462B62" w:rsidRPr="00B62A97">
        <w:t>.</w:t>
      </w:r>
    </w:p>
    <w:p w14:paraId="6BFEED34" w14:textId="5E7EC7D7" w:rsidR="00273A12" w:rsidRPr="00B62A97" w:rsidRDefault="00273A12" w:rsidP="00140CF3">
      <w:pPr>
        <w:pStyle w:val="Heading2"/>
      </w:pPr>
      <w:r w:rsidRPr="00B62A97">
        <w:t xml:space="preserve">Funding </w:t>
      </w:r>
    </w:p>
    <w:p w14:paraId="2DDED868" w14:textId="6CE60333" w:rsidR="00273A12" w:rsidRPr="00B62A97" w:rsidRDefault="00273A12" w:rsidP="00140CF3">
      <w:pPr>
        <w:pStyle w:val="NormalWeb"/>
      </w:pPr>
      <w:r w:rsidRPr="00B62A97">
        <w:t xml:space="preserve">Funding allocations are based on </w:t>
      </w:r>
      <w:r w:rsidR="008D1958" w:rsidRPr="00B62A97">
        <w:t xml:space="preserve">contract authority </w:t>
      </w:r>
      <w:r w:rsidRPr="00B62A97">
        <w:t>authorized</w:t>
      </w:r>
      <w:r w:rsidR="008D1958" w:rsidRPr="00B62A97">
        <w:t xml:space="preserve"> from the Highway Trust Fund under </w:t>
      </w:r>
      <w:r w:rsidRPr="00B62A97">
        <w:t xml:space="preserve">the </w:t>
      </w:r>
      <w:r w:rsidR="00840E28" w:rsidRPr="00B62A97">
        <w:t>IIJA</w:t>
      </w:r>
      <w:r w:rsidR="008676CD" w:rsidRPr="00B62A97">
        <w:t xml:space="preserve">.  </w:t>
      </w:r>
      <w:r w:rsidR="00081B3F" w:rsidRPr="00B62A97">
        <w:t xml:space="preserve">The </w:t>
      </w:r>
      <w:r w:rsidR="009A05C4" w:rsidRPr="00B62A97">
        <w:t>FLAP</w:t>
      </w:r>
      <w:r w:rsidR="00081B3F" w:rsidRPr="00B62A97">
        <w:t xml:space="preserve"> </w:t>
      </w:r>
      <w:r w:rsidRPr="00B62A97">
        <w:t xml:space="preserve">authorized </w:t>
      </w:r>
      <w:r w:rsidR="00081B3F" w:rsidRPr="00B62A97">
        <w:t xml:space="preserve">amounts under the </w:t>
      </w:r>
      <w:r w:rsidR="00840E28" w:rsidRPr="00B62A97">
        <w:t xml:space="preserve">IIJA </w:t>
      </w:r>
      <w:r w:rsidR="00081B3F" w:rsidRPr="00B62A97">
        <w:t>are</w:t>
      </w:r>
      <w:r w:rsidRPr="00B62A97">
        <w:t xml:space="preserve"> as follows:</w:t>
      </w:r>
    </w:p>
    <w:p w14:paraId="5920D2A4" w14:textId="40462E65" w:rsidR="00273A12" w:rsidRPr="00B62A97" w:rsidRDefault="00273A12" w:rsidP="00140CF3">
      <w:pPr>
        <w:pStyle w:val="NormalWeb"/>
        <w:numPr>
          <w:ilvl w:val="0"/>
          <w:numId w:val="9"/>
        </w:numPr>
      </w:pPr>
      <w:r w:rsidRPr="00B62A97">
        <w:t>$2</w:t>
      </w:r>
      <w:r w:rsidR="00485B5E" w:rsidRPr="00B62A97">
        <w:t>8</w:t>
      </w:r>
      <w:r w:rsidRPr="00B62A97">
        <w:t>5,</w:t>
      </w:r>
      <w:r w:rsidR="00485B5E" w:rsidRPr="00B62A97">
        <w:t>975</w:t>
      </w:r>
      <w:r w:rsidRPr="00B62A97">
        <w:t>,000 for fiscal year 20</w:t>
      </w:r>
      <w:r w:rsidR="00485B5E" w:rsidRPr="00B62A97">
        <w:t>22</w:t>
      </w:r>
      <w:r w:rsidRPr="00B62A97">
        <w:t>;</w:t>
      </w:r>
    </w:p>
    <w:p w14:paraId="5B3DB4A5" w14:textId="4789C5C2" w:rsidR="00273A12" w:rsidRPr="00B62A97" w:rsidRDefault="00273A12" w:rsidP="00140CF3">
      <w:pPr>
        <w:pStyle w:val="NormalWeb"/>
        <w:numPr>
          <w:ilvl w:val="0"/>
          <w:numId w:val="9"/>
        </w:numPr>
      </w:pPr>
      <w:r w:rsidRPr="00B62A97">
        <w:t>$2</w:t>
      </w:r>
      <w:r w:rsidR="00485B5E" w:rsidRPr="00B62A97">
        <w:t>91</w:t>
      </w:r>
      <w:r w:rsidRPr="00B62A97">
        <w:t>,</w:t>
      </w:r>
      <w:r w:rsidR="00485B5E" w:rsidRPr="00B62A97">
        <w:t>975</w:t>
      </w:r>
      <w:r w:rsidRPr="00B62A97">
        <w:t>,000 for fiscal year 20</w:t>
      </w:r>
      <w:r w:rsidR="00485B5E" w:rsidRPr="00B62A97">
        <w:t>23</w:t>
      </w:r>
      <w:r w:rsidRPr="00B62A97">
        <w:t>;</w:t>
      </w:r>
    </w:p>
    <w:p w14:paraId="6947FA53" w14:textId="66DB65FA" w:rsidR="00273A12" w:rsidRPr="00B62A97" w:rsidRDefault="00273A12" w:rsidP="00140CF3">
      <w:pPr>
        <w:pStyle w:val="NormalWeb"/>
        <w:numPr>
          <w:ilvl w:val="0"/>
          <w:numId w:val="9"/>
        </w:numPr>
      </w:pPr>
      <w:r w:rsidRPr="00B62A97">
        <w:t>$2</w:t>
      </w:r>
      <w:r w:rsidR="00485B5E" w:rsidRPr="00B62A97">
        <w:t>9</w:t>
      </w:r>
      <w:r w:rsidRPr="00B62A97">
        <w:t>6,</w:t>
      </w:r>
      <w:r w:rsidR="00485B5E" w:rsidRPr="00B62A97">
        <w:t>975</w:t>
      </w:r>
      <w:r w:rsidRPr="00B62A97">
        <w:t>,000 for fiscal year 20</w:t>
      </w:r>
      <w:r w:rsidR="00485B5E" w:rsidRPr="00B62A97">
        <w:t>24</w:t>
      </w:r>
      <w:r w:rsidRPr="00B62A97">
        <w:t>;</w:t>
      </w:r>
    </w:p>
    <w:p w14:paraId="095B40EF" w14:textId="1BC4000A" w:rsidR="00273A12" w:rsidRPr="00B62A97" w:rsidRDefault="00273A12" w:rsidP="00140CF3">
      <w:pPr>
        <w:pStyle w:val="NormalWeb"/>
        <w:numPr>
          <w:ilvl w:val="0"/>
          <w:numId w:val="9"/>
        </w:numPr>
      </w:pPr>
      <w:r w:rsidRPr="00B62A97">
        <w:t>$</w:t>
      </w:r>
      <w:r w:rsidR="00485B5E" w:rsidRPr="00B62A97">
        <w:t>303</w:t>
      </w:r>
      <w:r w:rsidRPr="00B62A97">
        <w:t>,</w:t>
      </w:r>
      <w:r w:rsidR="00485B5E" w:rsidRPr="00B62A97">
        <w:t>975</w:t>
      </w:r>
      <w:r w:rsidRPr="00B62A97">
        <w:t>,000 for fiscal year 20</w:t>
      </w:r>
      <w:r w:rsidR="00485B5E" w:rsidRPr="00B62A97">
        <w:t>25</w:t>
      </w:r>
      <w:r w:rsidRPr="00B62A97">
        <w:t>; and</w:t>
      </w:r>
    </w:p>
    <w:p w14:paraId="0CD6D131" w14:textId="2D9290E4" w:rsidR="00273A12" w:rsidRPr="00B62A97" w:rsidRDefault="00273A12" w:rsidP="00140CF3">
      <w:pPr>
        <w:pStyle w:val="NormalWeb"/>
        <w:numPr>
          <w:ilvl w:val="0"/>
          <w:numId w:val="9"/>
        </w:numPr>
        <w:rPr>
          <w:color w:val="365F91" w:themeColor="accent1" w:themeShade="BF"/>
        </w:rPr>
      </w:pPr>
      <w:r w:rsidRPr="00B62A97">
        <w:t>$</w:t>
      </w:r>
      <w:r w:rsidR="00485B5E" w:rsidRPr="00B62A97">
        <w:t>308</w:t>
      </w:r>
      <w:r w:rsidRPr="00B62A97">
        <w:t>,</w:t>
      </w:r>
      <w:r w:rsidR="00485B5E" w:rsidRPr="00B62A97">
        <w:t>975</w:t>
      </w:r>
      <w:r w:rsidRPr="00B62A97">
        <w:t>,000 for fiscal year 20</w:t>
      </w:r>
      <w:r w:rsidR="00485B5E" w:rsidRPr="00B62A97">
        <w:t>26</w:t>
      </w:r>
      <w:r w:rsidR="004C73CA" w:rsidRPr="00B62A97">
        <w:rPr>
          <w:rStyle w:val="FootnoteReference"/>
        </w:rPr>
        <w:footnoteReference w:id="9"/>
      </w:r>
      <w:r w:rsidR="003B1512" w:rsidRPr="00B62A97">
        <w:t>.</w:t>
      </w:r>
    </w:p>
    <w:p w14:paraId="18389FDD" w14:textId="0006CF45" w:rsidR="00AD3EA4" w:rsidRPr="00B62A97" w:rsidRDefault="00C04227" w:rsidP="00140CF3">
      <w:pPr>
        <w:pStyle w:val="NormalWeb"/>
      </w:pPr>
      <w:r w:rsidRPr="00B62A97">
        <w:t>The authorized contract authority</w:t>
      </w:r>
      <w:r w:rsidR="00C80AFD" w:rsidRPr="00B62A97">
        <w:t xml:space="preserve"> amounts</w:t>
      </w:r>
      <w:r w:rsidRPr="00B62A97">
        <w:t xml:space="preserve"> </w:t>
      </w:r>
      <w:r w:rsidR="00C80AFD" w:rsidRPr="00B62A97">
        <w:t>are</w:t>
      </w:r>
      <w:r w:rsidRPr="00B62A97">
        <w:t xml:space="preserve"> subject to reduction based on the limitation on obligations contained in annual appropriations</w:t>
      </w:r>
      <w:r w:rsidR="00C80AFD" w:rsidRPr="00B62A97">
        <w:t xml:space="preserve"> </w:t>
      </w:r>
      <w:r w:rsidR="00CF4078" w:rsidRPr="00B62A97">
        <w:t>acts</w:t>
      </w:r>
      <w:r w:rsidR="00C80AFD" w:rsidRPr="00B62A97">
        <w:t>.</w:t>
      </w:r>
      <w:r w:rsidR="00750088" w:rsidRPr="00B62A97">
        <w:t xml:space="preserve">  During the period of a C</w:t>
      </w:r>
      <w:r w:rsidR="00715792" w:rsidRPr="00B62A97">
        <w:t>R</w:t>
      </w:r>
      <w:r w:rsidR="00750088" w:rsidRPr="00B62A97">
        <w:t>, amount</w:t>
      </w:r>
      <w:r w:rsidR="00BB59B3" w:rsidRPr="00B62A97">
        <w:t>s</w:t>
      </w:r>
      <w:r w:rsidR="00750088" w:rsidRPr="00B62A97">
        <w:t xml:space="preserve"> available will be limited based on the terms and duration of such CR.</w:t>
      </w:r>
    </w:p>
    <w:p w14:paraId="2823F967" w14:textId="77777777" w:rsidR="002034E0" w:rsidRPr="00B62A97" w:rsidRDefault="002034E0" w:rsidP="00140CF3">
      <w:pPr>
        <w:pStyle w:val="Heading2"/>
      </w:pPr>
      <w:r w:rsidRPr="00B62A97">
        <w:t>Period of Availability</w:t>
      </w:r>
    </w:p>
    <w:p w14:paraId="4C81A1F8" w14:textId="014D61FC" w:rsidR="00757B4A" w:rsidRPr="00B62A97" w:rsidRDefault="002034E0" w:rsidP="00140CF3">
      <w:pPr>
        <w:pStyle w:val="NormalWeb"/>
        <w:rPr>
          <w:sz w:val="36"/>
          <w:szCs w:val="36"/>
        </w:rPr>
      </w:pPr>
      <w:r w:rsidRPr="00B62A97">
        <w:t xml:space="preserve">The funds made available under </w:t>
      </w:r>
      <w:r w:rsidR="00A2435D" w:rsidRPr="00B62A97">
        <w:t xml:space="preserve">the </w:t>
      </w:r>
      <w:r w:rsidR="009A05C4" w:rsidRPr="00B62A97">
        <w:t>FLAP</w:t>
      </w:r>
      <w:r w:rsidR="00B8535B" w:rsidRPr="00B62A97">
        <w:t xml:space="preserve"> </w:t>
      </w:r>
      <w:r w:rsidRPr="00B62A97">
        <w:t xml:space="preserve">will be available for </w:t>
      </w:r>
      <w:r w:rsidR="00F019B0" w:rsidRPr="00B62A97">
        <w:t xml:space="preserve">obligation </w:t>
      </w:r>
      <w:r w:rsidR="001440CE" w:rsidRPr="00B62A97">
        <w:t>for four fiscal years</w:t>
      </w:r>
      <w:r w:rsidR="00F019B0" w:rsidRPr="00B62A97">
        <w:t xml:space="preserve"> </w:t>
      </w:r>
      <w:r w:rsidR="001440CE" w:rsidRPr="00B62A97">
        <w:t>(</w:t>
      </w:r>
      <w:r w:rsidRPr="00B62A97">
        <w:t xml:space="preserve">the </w:t>
      </w:r>
      <w:r w:rsidR="00F019B0" w:rsidRPr="00B62A97">
        <w:t>f</w:t>
      </w:r>
      <w:r w:rsidR="00CC3A8C" w:rsidRPr="00B62A97">
        <w:t xml:space="preserve">iscal </w:t>
      </w:r>
      <w:r w:rsidRPr="00B62A97">
        <w:t xml:space="preserve">year </w:t>
      </w:r>
      <w:r w:rsidR="00CC3A8C" w:rsidRPr="00B62A97">
        <w:t xml:space="preserve">for which the funds are </w:t>
      </w:r>
      <w:r w:rsidRPr="00B62A97">
        <w:t>authorized</w:t>
      </w:r>
      <w:r w:rsidR="009350A9" w:rsidRPr="00B62A97">
        <w:t>,</w:t>
      </w:r>
      <w:r w:rsidRPr="00B62A97">
        <w:t xml:space="preserve"> plus three additional </w:t>
      </w:r>
      <w:r w:rsidR="00F019B0" w:rsidRPr="00B62A97">
        <w:t>f</w:t>
      </w:r>
      <w:r w:rsidR="00CC3A8C" w:rsidRPr="00B62A97">
        <w:t xml:space="preserve">iscal </w:t>
      </w:r>
      <w:r w:rsidRPr="00B62A97">
        <w:t>years</w:t>
      </w:r>
      <w:r w:rsidR="001440CE" w:rsidRPr="00B62A97">
        <w:t>)</w:t>
      </w:r>
      <w:bookmarkStart w:id="5" w:name="fnloc05"/>
      <w:r w:rsidR="004C73CA" w:rsidRPr="00B62A97">
        <w:rPr>
          <w:rStyle w:val="FootnoteReference"/>
        </w:rPr>
        <w:footnoteReference w:id="10"/>
      </w:r>
      <w:r w:rsidR="003B1512" w:rsidRPr="00B62A97">
        <w:t>.</w:t>
      </w:r>
      <w:bookmarkEnd w:id="5"/>
    </w:p>
    <w:p w14:paraId="521BECE8" w14:textId="77777777" w:rsidR="00F12549" w:rsidRPr="00B62A97" w:rsidRDefault="00F12549" w:rsidP="00140CF3">
      <w:pPr>
        <w:rPr>
          <w:rFonts w:ascii="Times New Roman" w:eastAsia="Times New Roman" w:hAnsi="Times New Roman" w:cs="Times New Roman"/>
          <w:b/>
          <w:bCs/>
          <w:sz w:val="36"/>
          <w:szCs w:val="36"/>
        </w:rPr>
      </w:pPr>
      <w:r w:rsidRPr="00B62A97">
        <w:br w:type="page"/>
      </w:r>
    </w:p>
    <w:p w14:paraId="7E781BFA" w14:textId="3A5E6380" w:rsidR="00273A12" w:rsidRPr="00B62A97" w:rsidRDefault="000953F1" w:rsidP="00140CF3">
      <w:pPr>
        <w:pStyle w:val="Heading2"/>
      </w:pPr>
      <w:r w:rsidRPr="00B62A97">
        <w:lastRenderedPageBreak/>
        <w:t xml:space="preserve">Federal Share </w:t>
      </w:r>
    </w:p>
    <w:p w14:paraId="1F056574" w14:textId="31B3115B" w:rsidR="0082299B" w:rsidRPr="00B62A97" w:rsidRDefault="00231D03" w:rsidP="00140CF3">
      <w:pPr>
        <w:pStyle w:val="NormalWeb"/>
      </w:pPr>
      <w:r w:rsidRPr="00B62A97">
        <w:t>In accordance with IIJA</w:t>
      </w:r>
      <w:r w:rsidRPr="00B62A97">
        <w:rPr>
          <w:vertAlign w:val="superscript"/>
        </w:rPr>
        <w:footnoteReference w:id="11"/>
      </w:r>
      <w:r w:rsidRPr="00B62A97">
        <w:t>, t</w:t>
      </w:r>
      <w:r w:rsidR="0003755C" w:rsidRPr="00B62A97">
        <w:t xml:space="preserve">he FLAP Federal share </w:t>
      </w:r>
      <w:r w:rsidR="003B1512" w:rsidRPr="00B62A97">
        <w:t>shall</w:t>
      </w:r>
      <w:r w:rsidR="0003755C" w:rsidRPr="00B62A97">
        <w:t xml:space="preserve"> be </w:t>
      </w:r>
      <w:r w:rsidR="00421F02" w:rsidRPr="00B62A97">
        <w:t>“</w:t>
      </w:r>
      <w:r w:rsidR="0003755C" w:rsidRPr="00B62A97">
        <w:t>up to 100 percent</w:t>
      </w:r>
      <w:r w:rsidR="00421F02" w:rsidRPr="00B62A97">
        <w:t>”</w:t>
      </w:r>
      <w:r w:rsidR="0003755C" w:rsidRPr="00B62A97">
        <w:t xml:space="preserve">. </w:t>
      </w:r>
      <w:r w:rsidR="00197D84" w:rsidRPr="00B62A97">
        <w:t>Th</w:t>
      </w:r>
      <w:r w:rsidR="0003755C" w:rsidRPr="00B62A97">
        <w:t>at is,</w:t>
      </w:r>
      <w:r w:rsidR="00197D84" w:rsidRPr="00B62A97">
        <w:t xml:space="preserve"> </w:t>
      </w:r>
      <w:r w:rsidR="009B5989" w:rsidRPr="00B62A97">
        <w:t>F</w:t>
      </w:r>
      <w:r w:rsidR="00197D84" w:rsidRPr="00B62A97">
        <w:t xml:space="preserve">ederal </w:t>
      </w:r>
      <w:r w:rsidR="00B70FEA" w:rsidRPr="00B62A97">
        <w:t xml:space="preserve">funds </w:t>
      </w:r>
      <w:r w:rsidR="003B1512" w:rsidRPr="00B62A97">
        <w:t>shall</w:t>
      </w:r>
      <w:r w:rsidR="00B70FEA" w:rsidRPr="00B62A97">
        <w:t xml:space="preserve"> be used for </w:t>
      </w:r>
      <w:r w:rsidR="00197D84" w:rsidRPr="00B62A97">
        <w:t xml:space="preserve">up to 100 percent of the </w:t>
      </w:r>
      <w:r w:rsidR="00B70FEA" w:rsidRPr="00B62A97">
        <w:t xml:space="preserve">total eligible </w:t>
      </w:r>
      <w:r w:rsidR="00197D84" w:rsidRPr="00B62A97">
        <w:t xml:space="preserve">cost of a project carried out under the </w:t>
      </w:r>
      <w:r w:rsidR="009A05C4" w:rsidRPr="00B62A97">
        <w:t>FLAP</w:t>
      </w:r>
      <w:r w:rsidR="00197D84" w:rsidRPr="00B62A97">
        <w:t xml:space="preserve">. </w:t>
      </w:r>
      <w:r w:rsidR="0082299B" w:rsidRPr="00B62A97">
        <w:t>Th</w:t>
      </w:r>
      <w:r w:rsidR="008379AD" w:rsidRPr="00B62A97">
        <w:t>is</w:t>
      </w:r>
      <w:r w:rsidR="0082299B" w:rsidRPr="00B62A97">
        <w:t xml:space="preserve"> updated Federal share provision will be applied </w:t>
      </w:r>
      <w:r w:rsidR="00C96F8D" w:rsidRPr="00B62A97">
        <w:t xml:space="preserve">to </w:t>
      </w:r>
      <w:r w:rsidR="00132CC8" w:rsidRPr="00B62A97">
        <w:t xml:space="preserve">the </w:t>
      </w:r>
      <w:r w:rsidR="00C96F8D" w:rsidRPr="00B62A97">
        <w:t xml:space="preserve">FLAP </w:t>
      </w:r>
      <w:r w:rsidR="0082299B" w:rsidRPr="00B62A97">
        <w:t>as follows:</w:t>
      </w:r>
    </w:p>
    <w:p w14:paraId="327BC466" w14:textId="185CCE1C" w:rsidR="0082299B" w:rsidRPr="00B62A97" w:rsidRDefault="00D82875" w:rsidP="00140CF3">
      <w:pPr>
        <w:pStyle w:val="NormalWeb"/>
        <w:numPr>
          <w:ilvl w:val="0"/>
          <w:numId w:val="9"/>
        </w:numPr>
        <w:spacing w:after="0" w:afterAutospacing="0"/>
        <w:ind w:left="720"/>
      </w:pPr>
      <w:r w:rsidRPr="00B62A97">
        <w:t xml:space="preserve">The </w:t>
      </w:r>
      <w:bookmarkStart w:id="6" w:name="_Hlk89002468"/>
      <w:r w:rsidR="009A05C4" w:rsidRPr="00B62A97">
        <w:t>FLAP</w:t>
      </w:r>
      <w:r w:rsidRPr="00B62A97">
        <w:t xml:space="preserve">’s </w:t>
      </w:r>
      <w:r w:rsidR="009B5989" w:rsidRPr="00B62A97">
        <w:t>F</w:t>
      </w:r>
      <w:r w:rsidRPr="00B62A97">
        <w:t>ederal share will be 100 percent for</w:t>
      </w:r>
      <w:r w:rsidR="0082299B" w:rsidRPr="00B62A97">
        <w:t>:</w:t>
      </w:r>
    </w:p>
    <w:p w14:paraId="5B9D4849" w14:textId="0FB40935" w:rsidR="0082299B" w:rsidRPr="00B62A97" w:rsidRDefault="00585258" w:rsidP="00140CF3">
      <w:pPr>
        <w:pStyle w:val="NormalWeb"/>
        <w:numPr>
          <w:ilvl w:val="0"/>
          <w:numId w:val="51"/>
        </w:numPr>
        <w:spacing w:before="0" w:beforeAutospacing="0"/>
        <w:ind w:left="1080"/>
      </w:pPr>
      <w:r w:rsidRPr="00B62A97">
        <w:t>all</w:t>
      </w:r>
      <w:r w:rsidR="00D82875" w:rsidRPr="00B62A97">
        <w:t xml:space="preserve"> new CFPs</w:t>
      </w:r>
      <w:r w:rsidR="0082299B" w:rsidRPr="00B62A97">
        <w:t>;</w:t>
      </w:r>
      <w:r w:rsidR="00D82875" w:rsidRPr="00B62A97">
        <w:t xml:space="preserve"> </w:t>
      </w:r>
      <w:bookmarkEnd w:id="6"/>
      <w:r w:rsidRPr="00B62A97">
        <w:t>and</w:t>
      </w:r>
    </w:p>
    <w:p w14:paraId="42268527" w14:textId="0FE47677" w:rsidR="0082299B" w:rsidRPr="00B62A97" w:rsidRDefault="00585258" w:rsidP="00140CF3">
      <w:pPr>
        <w:pStyle w:val="NormalWeb"/>
        <w:numPr>
          <w:ilvl w:val="0"/>
          <w:numId w:val="51"/>
        </w:numPr>
        <w:ind w:left="1080"/>
      </w:pPr>
      <w:r w:rsidRPr="00B62A97">
        <w:t>most</w:t>
      </w:r>
      <w:r w:rsidR="00421F02" w:rsidRPr="00B62A97">
        <w:t xml:space="preserve"> CFPs </w:t>
      </w:r>
      <w:r w:rsidRPr="00B62A97">
        <w:t>that</w:t>
      </w:r>
      <w:r w:rsidR="00421F02" w:rsidRPr="00B62A97">
        <w:t xml:space="preserve"> closed </w:t>
      </w:r>
      <w:r w:rsidRPr="00B62A97">
        <w:t>prior to the enactment of the IIJA and where projects must still be programmed</w:t>
      </w:r>
      <w:r w:rsidR="00D82875" w:rsidRPr="00B62A97">
        <w:t xml:space="preserve">.  </w:t>
      </w:r>
      <w:bookmarkStart w:id="7" w:name="_Hlk89002510"/>
    </w:p>
    <w:p w14:paraId="00C72F54" w14:textId="544C07D3" w:rsidR="0082299B" w:rsidRPr="00B62A97" w:rsidRDefault="00C16943" w:rsidP="00140CF3">
      <w:pPr>
        <w:pStyle w:val="NormalWeb"/>
        <w:numPr>
          <w:ilvl w:val="0"/>
          <w:numId w:val="9"/>
        </w:numPr>
        <w:spacing w:after="0" w:afterAutospacing="0"/>
        <w:ind w:left="720"/>
      </w:pPr>
      <w:r w:rsidRPr="00B62A97">
        <w:t xml:space="preserve">The PDC </w:t>
      </w:r>
      <w:r w:rsidR="008379AD" w:rsidRPr="00B62A97">
        <w:t>is responsible</w:t>
      </w:r>
      <w:r w:rsidRPr="00B62A97">
        <w:t xml:space="preserve"> to approve </w:t>
      </w:r>
      <w:r w:rsidR="008379AD" w:rsidRPr="00B62A97">
        <w:t>100 percent</w:t>
      </w:r>
      <w:r w:rsidRPr="00B62A97">
        <w:t xml:space="preserve"> Federal share for</w:t>
      </w:r>
      <w:r w:rsidR="00D82875" w:rsidRPr="00B62A97">
        <w:t xml:space="preserve"> projects </w:t>
      </w:r>
      <w:r w:rsidRPr="00B62A97">
        <w:t xml:space="preserve">which </w:t>
      </w:r>
      <w:r w:rsidR="00D82875" w:rsidRPr="00B62A97">
        <w:t>have been programmed using the provisions in 23 U.S.C. 120</w:t>
      </w:r>
      <w:r w:rsidR="00B63C7F" w:rsidRPr="00B62A97">
        <w:t xml:space="preserve"> (regardless of whether a project MOA has been executed or not)</w:t>
      </w:r>
      <w:bookmarkEnd w:id="7"/>
      <w:r w:rsidR="00D82875" w:rsidRPr="00B62A97">
        <w:t>.</w:t>
      </w:r>
    </w:p>
    <w:p w14:paraId="3BF93FF9" w14:textId="2C818519" w:rsidR="00F313AF" w:rsidRPr="00B62A97" w:rsidRDefault="00F313AF" w:rsidP="00140CF3">
      <w:pPr>
        <w:pStyle w:val="NormalWeb"/>
        <w:numPr>
          <w:ilvl w:val="0"/>
          <w:numId w:val="52"/>
        </w:numPr>
        <w:spacing w:before="0" w:beforeAutospacing="0"/>
        <w:ind w:left="1080"/>
      </w:pPr>
      <w:r w:rsidRPr="00B62A97">
        <w:t>Active programmed projects will be divided into two categories, i.e., those with and those without executed project MOAs.</w:t>
      </w:r>
    </w:p>
    <w:p w14:paraId="010DC88F" w14:textId="4F4EC406" w:rsidR="00F313AF" w:rsidRPr="00B62A97" w:rsidRDefault="00F313AF" w:rsidP="00140CF3">
      <w:pPr>
        <w:pStyle w:val="NormalWeb"/>
        <w:numPr>
          <w:ilvl w:val="1"/>
          <w:numId w:val="52"/>
        </w:numPr>
        <w:spacing w:before="0" w:beforeAutospacing="0"/>
        <w:ind w:left="1440"/>
      </w:pPr>
      <w:r w:rsidRPr="00B62A97">
        <w:t>The PDC is responsible for approving the 100 percent Federal share consistently across all projects in each category.</w:t>
      </w:r>
    </w:p>
    <w:p w14:paraId="704ECCE9" w14:textId="2FAB2C58" w:rsidR="00C96F8D" w:rsidRPr="00B62A97" w:rsidRDefault="00747EA8" w:rsidP="00140CF3">
      <w:pPr>
        <w:pStyle w:val="NormalWeb"/>
        <w:numPr>
          <w:ilvl w:val="1"/>
          <w:numId w:val="52"/>
        </w:numPr>
        <w:spacing w:before="0" w:beforeAutospacing="0"/>
        <w:ind w:left="1440"/>
      </w:pPr>
      <w:bookmarkStart w:id="8" w:name="_Hlk89002525"/>
      <w:r w:rsidRPr="00B62A97">
        <w:t>Approval</w:t>
      </w:r>
      <w:r w:rsidR="00FD62CC" w:rsidRPr="00B62A97">
        <w:t xml:space="preserve"> of the 100 percent Federal share will only apply to </w:t>
      </w:r>
      <w:r w:rsidR="00A944A1" w:rsidRPr="00B62A97">
        <w:t xml:space="preserve">the </w:t>
      </w:r>
      <w:r w:rsidR="00FD62CC" w:rsidRPr="00B62A97">
        <w:t xml:space="preserve">unobligated </w:t>
      </w:r>
      <w:r w:rsidR="00A944A1" w:rsidRPr="00B62A97">
        <w:t xml:space="preserve">balance of programmed </w:t>
      </w:r>
      <w:r w:rsidR="00FD62CC" w:rsidRPr="00B62A97">
        <w:t>funds</w:t>
      </w:r>
      <w:r w:rsidR="00A944A1" w:rsidRPr="00B62A97">
        <w:t xml:space="preserve"> for each </w:t>
      </w:r>
      <w:r w:rsidR="00206A14" w:rsidRPr="00B62A97">
        <w:t xml:space="preserve">FLAP </w:t>
      </w:r>
      <w:r w:rsidR="00A944A1" w:rsidRPr="00B62A97">
        <w:t>project</w:t>
      </w:r>
      <w:r w:rsidR="00206A14" w:rsidRPr="00B62A97">
        <w:t xml:space="preserve"> and must be </w:t>
      </w:r>
      <w:r w:rsidR="00621139" w:rsidRPr="00B62A97">
        <w:t>applied</w:t>
      </w:r>
      <w:r w:rsidR="00206A14" w:rsidRPr="00B62A97">
        <w:t xml:space="preserve"> consistently </w:t>
      </w:r>
      <w:r w:rsidR="00132CC8" w:rsidRPr="00B62A97">
        <w:t xml:space="preserve">for each category </w:t>
      </w:r>
      <w:r w:rsidR="00206A14" w:rsidRPr="00B62A97">
        <w:t xml:space="preserve">across all </w:t>
      </w:r>
      <w:r w:rsidR="00B025BB" w:rsidRPr="00B62A97">
        <w:t xml:space="preserve">active </w:t>
      </w:r>
      <w:r w:rsidR="00206A14" w:rsidRPr="00B62A97">
        <w:t>projects in the state</w:t>
      </w:r>
      <w:r w:rsidR="00FD62CC" w:rsidRPr="00B62A97">
        <w:t xml:space="preserve">. </w:t>
      </w:r>
    </w:p>
    <w:p w14:paraId="2372EB1F" w14:textId="77777777" w:rsidR="00C96F8D" w:rsidRPr="00B62A97" w:rsidRDefault="00FD62CC" w:rsidP="00140CF3">
      <w:pPr>
        <w:pStyle w:val="NormalWeb"/>
        <w:numPr>
          <w:ilvl w:val="0"/>
          <w:numId w:val="52"/>
        </w:numPr>
        <w:ind w:left="1080"/>
      </w:pPr>
      <w:r w:rsidRPr="00B62A97">
        <w:t xml:space="preserve">Changes to the Federal share cannot be applied retroactively to funds </w:t>
      </w:r>
      <w:r w:rsidR="00747EA8" w:rsidRPr="00B62A97">
        <w:t>that</w:t>
      </w:r>
      <w:r w:rsidRPr="00B62A97">
        <w:t xml:space="preserve"> have been previously </w:t>
      </w:r>
      <w:r w:rsidR="00A944A1" w:rsidRPr="00B62A97">
        <w:t>obligated</w:t>
      </w:r>
      <w:r w:rsidR="008F0241" w:rsidRPr="00B62A97">
        <w:t xml:space="preserve"> with</w:t>
      </w:r>
      <w:r w:rsidRPr="00B62A97">
        <w:t xml:space="preserve"> a match requirement. </w:t>
      </w:r>
    </w:p>
    <w:p w14:paraId="09B6D8AC" w14:textId="0080DDFA" w:rsidR="00C96F8D" w:rsidRPr="00B62A97" w:rsidRDefault="00D82875" w:rsidP="00140CF3">
      <w:pPr>
        <w:pStyle w:val="NormalWeb"/>
        <w:numPr>
          <w:ilvl w:val="0"/>
          <w:numId w:val="52"/>
        </w:numPr>
        <w:ind w:left="1080"/>
        <w:rPr>
          <w:u w:val="single"/>
        </w:rPr>
      </w:pPr>
      <w:r w:rsidRPr="00B62A97">
        <w:t xml:space="preserve">If the PDC does not approve a change to the </w:t>
      </w:r>
      <w:r w:rsidR="009B5989" w:rsidRPr="00B62A97">
        <w:t>F</w:t>
      </w:r>
      <w:r w:rsidRPr="00B62A97">
        <w:t>ederal share</w:t>
      </w:r>
      <w:r w:rsidR="00585258" w:rsidRPr="00B62A97">
        <w:t xml:space="preserve"> for projects programmed in their state prior to the enactment of IIJA</w:t>
      </w:r>
      <w:r w:rsidRPr="00B62A97">
        <w:t>, then the percentages in 23 U.S.C. 120 will be preserved</w:t>
      </w:r>
      <w:bookmarkEnd w:id="8"/>
      <w:r w:rsidRPr="00B62A97">
        <w:t xml:space="preserve">.  </w:t>
      </w:r>
      <w:r w:rsidR="008E7D2E" w:rsidRPr="00B62A97">
        <w:t>For these projects, t</w:t>
      </w:r>
      <w:r w:rsidR="00273A12" w:rsidRPr="00B62A97">
        <w:t>he sliding scale provision may apply for States with higher percentages of Federal land</w:t>
      </w:r>
      <w:r w:rsidR="004C73CA" w:rsidRPr="00B62A97">
        <w:rPr>
          <w:vertAlign w:val="superscript"/>
        </w:rPr>
        <w:footnoteReference w:id="12"/>
      </w:r>
      <w:r w:rsidR="00273A12" w:rsidRPr="00B62A97">
        <w:t xml:space="preserve"> (See </w:t>
      </w:r>
      <w:hyperlink r:id="rId11" w:history="1">
        <w:r w:rsidR="00273A12" w:rsidRPr="00B62A97">
          <w:t xml:space="preserve">Sliding Scale Rates </w:t>
        </w:r>
        <w:r w:rsidR="000953F1" w:rsidRPr="00B62A97">
          <w:t>i</w:t>
        </w:r>
        <w:r w:rsidR="00273A12" w:rsidRPr="00B62A97">
          <w:t>n Public Land States</w:t>
        </w:r>
      </w:hyperlink>
      <w:r w:rsidR="004C73CA" w:rsidRPr="00B62A97">
        <w:rPr>
          <w:vertAlign w:val="superscript"/>
        </w:rPr>
        <w:footnoteReference w:id="13"/>
      </w:r>
      <w:r w:rsidR="00273A12" w:rsidRPr="00B62A97">
        <w:t>)</w:t>
      </w:r>
      <w:r w:rsidR="00B63C7F" w:rsidRPr="00B62A97">
        <w:t xml:space="preserve">. </w:t>
      </w:r>
      <w:r w:rsidR="008E7D2E" w:rsidRPr="00B62A97">
        <w:rPr>
          <w:u w:val="single"/>
        </w:rPr>
        <w:t xml:space="preserve">The amended </w:t>
      </w:r>
      <w:r w:rsidR="009B5989" w:rsidRPr="00B62A97">
        <w:rPr>
          <w:u w:val="single"/>
        </w:rPr>
        <w:t>F</w:t>
      </w:r>
      <w:r w:rsidR="008E7D2E" w:rsidRPr="00B62A97">
        <w:rPr>
          <w:u w:val="single"/>
        </w:rPr>
        <w:t>ederal share provisions</w:t>
      </w:r>
      <w:r w:rsidR="000B00AA" w:rsidRPr="00B62A97">
        <w:rPr>
          <w:u w:val="single"/>
          <w:vertAlign w:val="superscript"/>
        </w:rPr>
        <w:footnoteReference w:id="14"/>
      </w:r>
      <w:r w:rsidR="008E7D2E" w:rsidRPr="00B62A97">
        <w:rPr>
          <w:u w:val="single"/>
        </w:rPr>
        <w:t xml:space="preserve"> do not provide a blanket increase</w:t>
      </w:r>
      <w:r w:rsidR="00B63C7F" w:rsidRPr="00B62A97">
        <w:rPr>
          <w:u w:val="single"/>
        </w:rPr>
        <w:t xml:space="preserve"> of</w:t>
      </w:r>
      <w:r w:rsidR="008E7D2E" w:rsidRPr="00B62A97">
        <w:rPr>
          <w:u w:val="single"/>
        </w:rPr>
        <w:t xml:space="preserve"> the </w:t>
      </w:r>
      <w:r w:rsidR="009B5989" w:rsidRPr="00B62A97">
        <w:rPr>
          <w:u w:val="single"/>
        </w:rPr>
        <w:t>F</w:t>
      </w:r>
      <w:r w:rsidR="008E7D2E" w:rsidRPr="00B62A97">
        <w:rPr>
          <w:u w:val="single"/>
        </w:rPr>
        <w:t>ederal share to 100 percent</w:t>
      </w:r>
      <w:r w:rsidR="00B63C7F" w:rsidRPr="00B62A97">
        <w:rPr>
          <w:u w:val="single"/>
        </w:rPr>
        <w:t xml:space="preserve"> for all FLAP projects</w:t>
      </w:r>
      <w:r w:rsidR="008E7D2E" w:rsidRPr="00B62A97">
        <w:rPr>
          <w:u w:val="single"/>
        </w:rPr>
        <w:t xml:space="preserve">.  </w:t>
      </w:r>
    </w:p>
    <w:p w14:paraId="33955C4B" w14:textId="65A6A632" w:rsidR="002E5C67" w:rsidRPr="00B62A97" w:rsidRDefault="002E5C67" w:rsidP="00140CF3">
      <w:pPr>
        <w:pStyle w:val="NormalWeb"/>
        <w:numPr>
          <w:ilvl w:val="0"/>
          <w:numId w:val="52"/>
        </w:numPr>
        <w:ind w:left="1080"/>
        <w:rPr>
          <w:color w:val="000000" w:themeColor="text1"/>
          <w:u w:val="single"/>
        </w:rPr>
      </w:pPr>
      <w:r w:rsidRPr="00B62A97">
        <w:rPr>
          <w:color w:val="000000" w:themeColor="text1"/>
        </w:rPr>
        <w:t>If a project is</w:t>
      </w:r>
      <w:r w:rsidR="0002053E" w:rsidRPr="00B62A97">
        <w:rPr>
          <w:color w:val="000000" w:themeColor="text1"/>
        </w:rPr>
        <w:t xml:space="preserve"> approved for 100 percent Federal share and is</w:t>
      </w:r>
      <w:r w:rsidRPr="00B62A97">
        <w:rPr>
          <w:color w:val="000000" w:themeColor="text1"/>
        </w:rPr>
        <w:t xml:space="preserve"> to continue with the pro</w:t>
      </w:r>
      <w:r w:rsidR="00B61E3F" w:rsidRPr="00B62A97">
        <w:rPr>
          <w:color w:val="000000" w:themeColor="text1"/>
        </w:rPr>
        <w:t>gramm</w:t>
      </w:r>
      <w:r w:rsidRPr="00B62A97">
        <w:rPr>
          <w:color w:val="000000" w:themeColor="text1"/>
        </w:rPr>
        <w:t xml:space="preserve">ed scope, additional funds </w:t>
      </w:r>
      <w:r w:rsidR="003B1512" w:rsidRPr="00B62A97">
        <w:rPr>
          <w:color w:val="000000" w:themeColor="text1"/>
        </w:rPr>
        <w:t xml:space="preserve">may </w:t>
      </w:r>
      <w:r w:rsidR="0002053E" w:rsidRPr="00B62A97">
        <w:rPr>
          <w:color w:val="000000" w:themeColor="text1"/>
        </w:rPr>
        <w:t xml:space="preserve">be </w:t>
      </w:r>
      <w:r w:rsidRPr="00B62A97">
        <w:rPr>
          <w:color w:val="000000" w:themeColor="text1"/>
        </w:rPr>
        <w:t>need</w:t>
      </w:r>
      <w:r w:rsidR="0002053E" w:rsidRPr="00B62A97">
        <w:rPr>
          <w:color w:val="000000" w:themeColor="text1"/>
        </w:rPr>
        <w:t>ed</w:t>
      </w:r>
      <w:r w:rsidRPr="00B62A97">
        <w:rPr>
          <w:color w:val="000000" w:themeColor="text1"/>
        </w:rPr>
        <w:t xml:space="preserve"> from another source to advance the project as-is.  If the </w:t>
      </w:r>
      <w:r w:rsidR="00585258" w:rsidRPr="00B62A97">
        <w:rPr>
          <w:color w:val="000000" w:themeColor="text1"/>
        </w:rPr>
        <w:t>PDC decides to increase the Federal share in their state to 100 percent for new obligations of previously programmed projects</w:t>
      </w:r>
      <w:r w:rsidRPr="00B62A97">
        <w:rPr>
          <w:color w:val="000000" w:themeColor="text1"/>
        </w:rPr>
        <w:t xml:space="preserve">, the PDC may ask the awardee or FLMA to </w:t>
      </w:r>
      <w:r w:rsidR="0002053E" w:rsidRPr="00B62A97">
        <w:rPr>
          <w:color w:val="000000" w:themeColor="text1"/>
        </w:rPr>
        <w:t xml:space="preserve">keep </w:t>
      </w:r>
      <w:r w:rsidRPr="00B62A97">
        <w:rPr>
          <w:color w:val="000000" w:themeColor="text1"/>
        </w:rPr>
        <w:t>contribut</w:t>
      </w:r>
      <w:r w:rsidR="0002053E" w:rsidRPr="00B62A97">
        <w:rPr>
          <w:color w:val="000000" w:themeColor="text1"/>
        </w:rPr>
        <w:t>ing</w:t>
      </w:r>
      <w:r w:rsidRPr="00B62A97">
        <w:rPr>
          <w:color w:val="000000" w:themeColor="text1"/>
        </w:rPr>
        <w:t xml:space="preserve"> fund</w:t>
      </w:r>
      <w:r w:rsidR="0002053E" w:rsidRPr="00B62A97">
        <w:rPr>
          <w:color w:val="000000" w:themeColor="text1"/>
        </w:rPr>
        <w:t>s</w:t>
      </w:r>
      <w:r w:rsidRPr="00B62A97">
        <w:rPr>
          <w:color w:val="000000" w:themeColor="text1"/>
        </w:rPr>
        <w:t xml:space="preserve"> towards the project, may program additional </w:t>
      </w:r>
      <w:r w:rsidR="009A05C4" w:rsidRPr="00B62A97">
        <w:rPr>
          <w:color w:val="000000" w:themeColor="text1"/>
        </w:rPr>
        <w:t>FLAP</w:t>
      </w:r>
      <w:r w:rsidRPr="00B62A97">
        <w:rPr>
          <w:color w:val="000000" w:themeColor="text1"/>
        </w:rPr>
        <w:t xml:space="preserve"> funds if available in that </w:t>
      </w:r>
      <w:r w:rsidR="009B5989" w:rsidRPr="00B62A97">
        <w:rPr>
          <w:color w:val="000000" w:themeColor="text1"/>
        </w:rPr>
        <w:t>S</w:t>
      </w:r>
      <w:r w:rsidRPr="00B62A97">
        <w:rPr>
          <w:color w:val="000000" w:themeColor="text1"/>
        </w:rPr>
        <w:t>tate</w:t>
      </w:r>
      <w:r w:rsidR="00585258" w:rsidRPr="00B62A97">
        <w:rPr>
          <w:color w:val="000000" w:themeColor="text1"/>
        </w:rPr>
        <w:t>, or may elect to reduce the project scope</w:t>
      </w:r>
      <w:r w:rsidR="008676CD" w:rsidRPr="00B62A97">
        <w:rPr>
          <w:color w:val="000000" w:themeColor="text1"/>
        </w:rPr>
        <w:t xml:space="preserve">.  </w:t>
      </w:r>
      <w:r w:rsidRPr="00B62A97">
        <w:rPr>
          <w:color w:val="000000" w:themeColor="text1"/>
        </w:rPr>
        <w:t>The PDC will not deprogram projects to advance other projects</w:t>
      </w:r>
      <w:r w:rsidR="008676CD" w:rsidRPr="00B62A97">
        <w:rPr>
          <w:color w:val="000000" w:themeColor="text1"/>
        </w:rPr>
        <w:t xml:space="preserve">.  </w:t>
      </w:r>
      <w:r w:rsidRPr="00B62A97">
        <w:rPr>
          <w:color w:val="000000" w:themeColor="text1"/>
          <w:u w:val="single"/>
        </w:rPr>
        <w:t xml:space="preserve">There is no guarantee that additional </w:t>
      </w:r>
      <w:r w:rsidR="009A05C4" w:rsidRPr="00B62A97">
        <w:rPr>
          <w:color w:val="000000" w:themeColor="text1"/>
          <w:u w:val="single"/>
        </w:rPr>
        <w:t>FLAP</w:t>
      </w:r>
      <w:r w:rsidRPr="00B62A97">
        <w:rPr>
          <w:color w:val="000000" w:themeColor="text1"/>
          <w:u w:val="single"/>
        </w:rPr>
        <w:t xml:space="preserve"> </w:t>
      </w:r>
      <w:r w:rsidR="002B1B87" w:rsidRPr="00B62A97">
        <w:rPr>
          <w:color w:val="000000" w:themeColor="text1"/>
          <w:u w:val="single"/>
        </w:rPr>
        <w:t xml:space="preserve">funds </w:t>
      </w:r>
      <w:r w:rsidRPr="00B62A97">
        <w:rPr>
          <w:color w:val="000000" w:themeColor="text1"/>
          <w:u w:val="single"/>
        </w:rPr>
        <w:t xml:space="preserve">will </w:t>
      </w:r>
      <w:r w:rsidR="00D757C8" w:rsidRPr="00B62A97">
        <w:rPr>
          <w:color w:val="000000" w:themeColor="text1"/>
          <w:u w:val="single"/>
        </w:rPr>
        <w:t>be</w:t>
      </w:r>
      <w:r w:rsidRPr="00B62A97">
        <w:rPr>
          <w:color w:val="000000" w:themeColor="text1"/>
          <w:u w:val="single"/>
        </w:rPr>
        <w:t xml:space="preserve"> available or, if available, the PDC will choose to add funds to a project.</w:t>
      </w:r>
    </w:p>
    <w:p w14:paraId="56D6E21F" w14:textId="14600742" w:rsidR="00E55BCA" w:rsidRPr="00B62A97" w:rsidRDefault="0082299B" w:rsidP="00140CF3">
      <w:pPr>
        <w:pStyle w:val="NormalWeb"/>
        <w:numPr>
          <w:ilvl w:val="0"/>
          <w:numId w:val="9"/>
        </w:numPr>
        <w:spacing w:after="0" w:afterAutospacing="0"/>
        <w:ind w:left="720"/>
      </w:pPr>
      <w:r w:rsidRPr="00B62A97">
        <w:lastRenderedPageBreak/>
        <w:t>These Federal share provisions will apply to new project obligations, regardless of whether FLAP funds were authorized under the IIJA or a previous transportation bill, when approved by the PDC.</w:t>
      </w:r>
      <w:r w:rsidR="00055A28" w:rsidRPr="00B62A97">
        <w:t xml:space="preserve"> </w:t>
      </w:r>
    </w:p>
    <w:p w14:paraId="552A1DD5" w14:textId="6AE81450" w:rsidR="008E7D2E" w:rsidRPr="00B62A97" w:rsidRDefault="008E7D2E" w:rsidP="00140CF3">
      <w:pPr>
        <w:pStyle w:val="NormalWeb"/>
        <w:rPr>
          <w:color w:val="000000" w:themeColor="text1"/>
        </w:rPr>
      </w:pPr>
      <w:r w:rsidRPr="00B62A97">
        <w:rPr>
          <w:color w:val="000000" w:themeColor="text1"/>
        </w:rPr>
        <w:t xml:space="preserve">The following scenarios provide examples for the different cases the </w:t>
      </w:r>
      <w:r w:rsidR="00C16943" w:rsidRPr="00B62A97">
        <w:rPr>
          <w:color w:val="000000" w:themeColor="text1"/>
        </w:rPr>
        <w:t xml:space="preserve">PDC and the </w:t>
      </w:r>
      <w:r w:rsidR="00121D00" w:rsidRPr="00B62A97">
        <w:rPr>
          <w:color w:val="000000" w:themeColor="text1"/>
        </w:rPr>
        <w:t>FLH</w:t>
      </w:r>
      <w:r w:rsidRPr="00B62A97">
        <w:rPr>
          <w:color w:val="000000" w:themeColor="text1"/>
        </w:rPr>
        <w:t xml:space="preserve"> Divisions may encounter.</w:t>
      </w:r>
    </w:p>
    <w:p w14:paraId="4BC75004" w14:textId="132D1449" w:rsidR="008E7D2E" w:rsidRPr="00B62A97" w:rsidRDefault="00621139" w:rsidP="00140CF3">
      <w:pPr>
        <w:pStyle w:val="ListParagraph"/>
        <w:numPr>
          <w:ilvl w:val="2"/>
          <w:numId w:val="36"/>
        </w:numPr>
        <w:spacing w:before="100" w:beforeAutospacing="1" w:after="100" w:afterAutospacing="1" w:line="240" w:lineRule="auto"/>
        <w:ind w:left="720"/>
        <w:contextualSpacing w:val="0"/>
        <w:rPr>
          <w:rFonts w:ascii="Times New Roman" w:hAnsi="Times New Roman" w:cs="Times New Roman"/>
          <w:color w:val="000000" w:themeColor="text1"/>
          <w:sz w:val="24"/>
          <w:szCs w:val="24"/>
        </w:rPr>
      </w:pPr>
      <w:bookmarkStart w:id="9" w:name="_Hlk124840936"/>
      <w:r w:rsidRPr="00B62A97">
        <w:rPr>
          <w:rFonts w:ascii="Times New Roman" w:hAnsi="Times New Roman" w:cs="Times New Roman"/>
          <w:color w:val="000000" w:themeColor="text1"/>
          <w:sz w:val="24"/>
          <w:szCs w:val="24"/>
        </w:rPr>
        <w:t xml:space="preserve">New </w:t>
      </w:r>
      <w:r w:rsidR="008E7D2E" w:rsidRPr="00B62A97">
        <w:rPr>
          <w:rFonts w:ascii="Times New Roman" w:hAnsi="Times New Roman" w:cs="Times New Roman"/>
          <w:color w:val="000000" w:themeColor="text1"/>
          <w:sz w:val="24"/>
          <w:szCs w:val="24"/>
        </w:rPr>
        <w:t>CFP</w:t>
      </w:r>
      <w:r w:rsidR="009250C7" w:rsidRPr="00B62A97">
        <w:rPr>
          <w:rFonts w:ascii="Times New Roman" w:hAnsi="Times New Roman" w:cs="Times New Roman"/>
          <w:color w:val="000000" w:themeColor="text1"/>
          <w:sz w:val="24"/>
          <w:szCs w:val="24"/>
        </w:rPr>
        <w:t>s</w:t>
      </w:r>
      <w:r w:rsidRPr="00B62A97">
        <w:rPr>
          <w:rFonts w:ascii="Times New Roman" w:hAnsi="Times New Roman" w:cs="Times New Roman"/>
          <w:color w:val="000000" w:themeColor="text1"/>
          <w:sz w:val="24"/>
          <w:szCs w:val="24"/>
        </w:rPr>
        <w:t>.</w:t>
      </w:r>
    </w:p>
    <w:p w14:paraId="0E0F9E11" w14:textId="77777777" w:rsidR="00621139" w:rsidRPr="00B62A97" w:rsidRDefault="00621139" w:rsidP="00140CF3">
      <w:pPr>
        <w:pStyle w:val="ListParagraph"/>
        <w:numPr>
          <w:ilvl w:val="3"/>
          <w:numId w:val="17"/>
        </w:numPr>
        <w:spacing w:before="100" w:beforeAutospacing="1" w:after="100" w:afterAutospacing="1" w:line="240" w:lineRule="auto"/>
        <w:contextualSpacing w:val="0"/>
        <w:rPr>
          <w:rFonts w:ascii="Times New Roman" w:hAnsi="Times New Roman" w:cs="Times New Roman"/>
          <w:color w:val="000000" w:themeColor="text1"/>
          <w:sz w:val="24"/>
          <w:szCs w:val="24"/>
        </w:rPr>
      </w:pPr>
      <w:bookmarkStart w:id="10" w:name="_Hlk91063646"/>
      <w:r w:rsidRPr="00B62A97">
        <w:rPr>
          <w:rFonts w:ascii="Times New Roman" w:hAnsi="Times New Roman" w:cs="Times New Roman"/>
          <w:color w:val="000000" w:themeColor="text1"/>
          <w:sz w:val="24"/>
          <w:szCs w:val="24"/>
        </w:rPr>
        <w:t>The FLH Divisions will inform the PDCs of the change in Federal share to 100 percent.</w:t>
      </w:r>
      <w:bookmarkEnd w:id="10"/>
    </w:p>
    <w:p w14:paraId="62D88FB1" w14:textId="52174AFF" w:rsidR="00146F9F" w:rsidRPr="00B62A97" w:rsidRDefault="008E7D2E" w:rsidP="00140CF3">
      <w:pPr>
        <w:pStyle w:val="ListParagraph"/>
        <w:numPr>
          <w:ilvl w:val="3"/>
          <w:numId w:val="17"/>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The PDCs and </w:t>
      </w:r>
      <w:r w:rsidR="00121D00" w:rsidRPr="00B62A97">
        <w:rPr>
          <w:rFonts w:ascii="Times New Roman" w:hAnsi="Times New Roman" w:cs="Times New Roman"/>
          <w:color w:val="000000" w:themeColor="text1"/>
          <w:sz w:val="24"/>
          <w:szCs w:val="24"/>
        </w:rPr>
        <w:t>FLH</w:t>
      </w:r>
      <w:r w:rsidRPr="00B62A97">
        <w:rPr>
          <w:rFonts w:ascii="Times New Roman" w:hAnsi="Times New Roman" w:cs="Times New Roman"/>
          <w:color w:val="000000" w:themeColor="text1"/>
          <w:sz w:val="24"/>
          <w:szCs w:val="24"/>
        </w:rPr>
        <w:t xml:space="preserve"> Divisions </w:t>
      </w:r>
      <w:r w:rsidR="00621139" w:rsidRPr="00B62A97">
        <w:rPr>
          <w:rFonts w:ascii="Times New Roman" w:hAnsi="Times New Roman" w:cs="Times New Roman"/>
          <w:color w:val="000000" w:themeColor="text1"/>
          <w:sz w:val="24"/>
          <w:szCs w:val="24"/>
        </w:rPr>
        <w:t xml:space="preserve">will </w:t>
      </w:r>
      <w:r w:rsidRPr="00B62A97">
        <w:rPr>
          <w:rFonts w:ascii="Times New Roman" w:hAnsi="Times New Roman" w:cs="Times New Roman"/>
          <w:color w:val="000000" w:themeColor="text1"/>
          <w:sz w:val="24"/>
          <w:szCs w:val="24"/>
        </w:rPr>
        <w:t>provide outreach to applicants and FLMA</w:t>
      </w:r>
      <w:r w:rsidR="009250C7" w:rsidRPr="00B62A97">
        <w:rPr>
          <w:rFonts w:ascii="Times New Roman" w:hAnsi="Times New Roman" w:cs="Times New Roman"/>
          <w:color w:val="000000" w:themeColor="text1"/>
          <w:sz w:val="24"/>
          <w:szCs w:val="24"/>
        </w:rPr>
        <w:t>s</w:t>
      </w:r>
      <w:r w:rsidRPr="00B62A97">
        <w:rPr>
          <w:rFonts w:ascii="Times New Roman" w:hAnsi="Times New Roman" w:cs="Times New Roman"/>
          <w:color w:val="000000" w:themeColor="text1"/>
          <w:sz w:val="24"/>
          <w:szCs w:val="24"/>
        </w:rPr>
        <w:t xml:space="preserve"> regarding the new </w:t>
      </w:r>
      <w:r w:rsidR="009B5989" w:rsidRPr="00B62A97">
        <w:rPr>
          <w:rFonts w:ascii="Times New Roman" w:hAnsi="Times New Roman" w:cs="Times New Roman"/>
          <w:color w:val="000000" w:themeColor="text1"/>
          <w:sz w:val="24"/>
          <w:szCs w:val="24"/>
        </w:rPr>
        <w:t>F</w:t>
      </w:r>
      <w:r w:rsidRPr="00B62A97">
        <w:rPr>
          <w:rFonts w:ascii="Times New Roman" w:hAnsi="Times New Roman" w:cs="Times New Roman"/>
          <w:color w:val="000000" w:themeColor="text1"/>
          <w:sz w:val="24"/>
          <w:szCs w:val="24"/>
        </w:rPr>
        <w:t>ederal share percentage.</w:t>
      </w:r>
      <w:r w:rsidR="00146F9F" w:rsidRPr="00B62A97">
        <w:rPr>
          <w:rFonts w:ascii="Times New Roman" w:hAnsi="Times New Roman" w:cs="Times New Roman"/>
          <w:color w:val="000000" w:themeColor="text1"/>
          <w:sz w:val="24"/>
          <w:szCs w:val="24"/>
        </w:rPr>
        <w:t xml:space="preserve"> </w:t>
      </w:r>
    </w:p>
    <w:p w14:paraId="44723C38" w14:textId="18802EB6" w:rsidR="00146F9F" w:rsidRPr="00B62A97" w:rsidRDefault="00146F9F" w:rsidP="00140CF3">
      <w:pPr>
        <w:pStyle w:val="ListParagraph"/>
        <w:numPr>
          <w:ilvl w:val="3"/>
          <w:numId w:val="17"/>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PDCs will issue application templates that include the 100 percent Federal share provisions.</w:t>
      </w:r>
    </w:p>
    <w:p w14:paraId="10B6DAD1" w14:textId="67318559" w:rsidR="008C50C7" w:rsidRPr="00B62A97" w:rsidRDefault="004E4C41" w:rsidP="00140CF3">
      <w:pPr>
        <w:pStyle w:val="ListParagraph"/>
        <w:numPr>
          <w:ilvl w:val="2"/>
          <w:numId w:val="36"/>
        </w:numPr>
        <w:spacing w:before="100" w:beforeAutospacing="1" w:after="100" w:afterAutospacing="1" w:line="240" w:lineRule="auto"/>
        <w:ind w:left="720"/>
        <w:contextualSpacing w:val="0"/>
        <w:rPr>
          <w:rFonts w:ascii="Times New Roman" w:hAnsi="Times New Roman" w:cs="Times New Roman"/>
          <w:color w:val="000000" w:themeColor="text1"/>
          <w:sz w:val="24"/>
          <w:szCs w:val="24"/>
        </w:rPr>
      </w:pPr>
      <w:bookmarkStart w:id="11" w:name="_Hlk124840959"/>
      <w:bookmarkEnd w:id="9"/>
      <w:r w:rsidRPr="00B62A97">
        <w:rPr>
          <w:rFonts w:ascii="Times New Roman" w:hAnsi="Times New Roman" w:cs="Times New Roman"/>
          <w:color w:val="000000" w:themeColor="text1"/>
          <w:sz w:val="24"/>
          <w:szCs w:val="24"/>
        </w:rPr>
        <w:t xml:space="preserve">CFPs </w:t>
      </w:r>
      <w:r w:rsidR="008C50C7" w:rsidRPr="00B62A97">
        <w:rPr>
          <w:rFonts w:ascii="Times New Roman" w:hAnsi="Times New Roman" w:cs="Times New Roman"/>
          <w:color w:val="000000" w:themeColor="text1"/>
          <w:sz w:val="24"/>
          <w:szCs w:val="24"/>
        </w:rPr>
        <w:t xml:space="preserve">where applications </w:t>
      </w:r>
      <w:r w:rsidR="00146F9F" w:rsidRPr="00B62A97">
        <w:rPr>
          <w:rFonts w:ascii="Times New Roman" w:hAnsi="Times New Roman" w:cs="Times New Roman"/>
          <w:color w:val="000000" w:themeColor="text1"/>
          <w:sz w:val="24"/>
          <w:szCs w:val="24"/>
        </w:rPr>
        <w:t xml:space="preserve">specified </w:t>
      </w:r>
      <w:r w:rsidR="008C50C7" w:rsidRPr="00B62A97">
        <w:rPr>
          <w:rFonts w:ascii="Times New Roman" w:hAnsi="Times New Roman" w:cs="Times New Roman"/>
          <w:color w:val="000000" w:themeColor="text1"/>
          <w:sz w:val="24"/>
          <w:szCs w:val="24"/>
        </w:rPr>
        <w:t xml:space="preserve">a match. </w:t>
      </w:r>
    </w:p>
    <w:p w14:paraId="1BD7BE4E" w14:textId="3EAD7B7D" w:rsidR="004E4C41" w:rsidRPr="00B62A97" w:rsidRDefault="004E4C41" w:rsidP="00140CF3">
      <w:pPr>
        <w:pStyle w:val="ListParagraph"/>
        <w:numPr>
          <w:ilvl w:val="3"/>
          <w:numId w:val="33"/>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FLH Divisions will inform the PDCs of the change in Federal share to 100 percent.</w:t>
      </w:r>
    </w:p>
    <w:p w14:paraId="74B4186F" w14:textId="6752CDAA" w:rsidR="008C50C7" w:rsidRPr="00B62A97" w:rsidRDefault="008C50C7" w:rsidP="00140CF3">
      <w:pPr>
        <w:pStyle w:val="ListParagraph"/>
        <w:numPr>
          <w:ilvl w:val="3"/>
          <w:numId w:val="33"/>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The PDC </w:t>
      </w:r>
      <w:r w:rsidR="000E5AAC" w:rsidRPr="00B62A97">
        <w:rPr>
          <w:rFonts w:ascii="Times New Roman" w:hAnsi="Times New Roman" w:cs="Times New Roman"/>
          <w:color w:val="000000" w:themeColor="text1"/>
          <w:sz w:val="24"/>
          <w:szCs w:val="24"/>
        </w:rPr>
        <w:t>and FLH Division will advise applicants and FLMAs of the new Federal share percentage</w:t>
      </w:r>
      <w:r w:rsidRPr="00B62A97">
        <w:rPr>
          <w:rFonts w:ascii="Times New Roman" w:hAnsi="Times New Roman" w:cs="Times New Roman"/>
          <w:color w:val="000000" w:themeColor="text1"/>
          <w:sz w:val="24"/>
          <w:szCs w:val="24"/>
        </w:rPr>
        <w:t>.</w:t>
      </w:r>
    </w:p>
    <w:p w14:paraId="0A595960" w14:textId="4BEC7354" w:rsidR="00146F9F" w:rsidRPr="00B62A97" w:rsidRDefault="00146F9F" w:rsidP="00140CF3">
      <w:pPr>
        <w:pStyle w:val="ListParagraph"/>
        <w:numPr>
          <w:ilvl w:val="3"/>
          <w:numId w:val="33"/>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PDC will program projects at a 100 percent Federal share.</w:t>
      </w:r>
    </w:p>
    <w:bookmarkEnd w:id="11"/>
    <w:p w14:paraId="2149D5C3" w14:textId="3CD0BB98" w:rsidR="00A134B8" w:rsidRPr="00B62A97" w:rsidRDefault="00A134B8" w:rsidP="00140CF3">
      <w:pPr>
        <w:pStyle w:val="ListParagraph"/>
        <w:numPr>
          <w:ilvl w:val="2"/>
          <w:numId w:val="36"/>
        </w:numPr>
        <w:spacing w:before="100" w:beforeAutospacing="1" w:after="100" w:afterAutospacing="1" w:line="240" w:lineRule="auto"/>
        <w:ind w:left="720"/>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Programmed FLAP projects with the cost share requirements assigned by 23 U.S.C. 120.  These projects could be FLH Division delivered, FLH Division administered, or FA Division administered and </w:t>
      </w:r>
      <w:r w:rsidR="00576E3C" w:rsidRPr="00B62A97">
        <w:rPr>
          <w:rFonts w:ascii="Times New Roman" w:hAnsi="Times New Roman" w:cs="Times New Roman"/>
          <w:color w:val="000000" w:themeColor="text1"/>
          <w:sz w:val="24"/>
          <w:szCs w:val="24"/>
        </w:rPr>
        <w:t>are</w:t>
      </w:r>
      <w:r w:rsidRPr="00B62A97">
        <w:rPr>
          <w:rFonts w:ascii="Times New Roman" w:hAnsi="Times New Roman" w:cs="Times New Roman"/>
          <w:color w:val="000000" w:themeColor="text1"/>
          <w:sz w:val="24"/>
          <w:szCs w:val="24"/>
        </w:rPr>
        <w:t xml:space="preserve"> divided into two categories: (1) those where a project MOA has not been executed and (2) those where a project MOA has been executed. The PDC should</w:t>
      </w:r>
      <w:r w:rsidR="00DD551A" w:rsidRPr="00B62A97">
        <w:rPr>
          <w:rFonts w:ascii="Times New Roman" w:hAnsi="Times New Roman" w:cs="Times New Roman"/>
          <w:color w:val="000000" w:themeColor="text1"/>
          <w:sz w:val="24"/>
          <w:szCs w:val="24"/>
        </w:rPr>
        <w:t xml:space="preserve"> consider each category as a distinct group of projects when considering approval of the 100</w:t>
      </w:r>
      <w:r w:rsidR="006137B2" w:rsidRPr="00B62A97">
        <w:rPr>
          <w:rFonts w:ascii="Times New Roman" w:hAnsi="Times New Roman" w:cs="Times New Roman"/>
          <w:color w:val="000000" w:themeColor="text1"/>
          <w:sz w:val="24"/>
          <w:szCs w:val="24"/>
        </w:rPr>
        <w:t xml:space="preserve"> percent</w:t>
      </w:r>
      <w:r w:rsidR="00DD551A" w:rsidRPr="00B62A97">
        <w:rPr>
          <w:rFonts w:ascii="Times New Roman" w:hAnsi="Times New Roman" w:cs="Times New Roman"/>
          <w:color w:val="000000" w:themeColor="text1"/>
          <w:sz w:val="24"/>
          <w:szCs w:val="24"/>
        </w:rPr>
        <w:t xml:space="preserve"> Federal share. </w:t>
      </w:r>
      <w:r w:rsidRPr="00B62A97">
        <w:rPr>
          <w:rFonts w:ascii="Times New Roman" w:hAnsi="Times New Roman" w:cs="Times New Roman"/>
          <w:color w:val="000000" w:themeColor="text1"/>
          <w:sz w:val="24"/>
          <w:szCs w:val="24"/>
        </w:rPr>
        <w:t xml:space="preserve"> </w:t>
      </w:r>
      <w:r w:rsidR="00B023E6" w:rsidRPr="00B62A97">
        <w:rPr>
          <w:rFonts w:ascii="Times New Roman" w:hAnsi="Times New Roman" w:cs="Times New Roman"/>
          <w:color w:val="000000" w:themeColor="text1"/>
          <w:sz w:val="24"/>
          <w:szCs w:val="24"/>
        </w:rPr>
        <w:t xml:space="preserve">  </w:t>
      </w:r>
      <w:r w:rsidRPr="00B62A97">
        <w:rPr>
          <w:rFonts w:ascii="Times New Roman" w:hAnsi="Times New Roman" w:cs="Times New Roman"/>
          <w:color w:val="000000" w:themeColor="text1"/>
          <w:sz w:val="24"/>
          <w:szCs w:val="24"/>
        </w:rPr>
        <w:t xml:space="preserve"> </w:t>
      </w:r>
    </w:p>
    <w:p w14:paraId="4170164E" w14:textId="53EE8620" w:rsidR="00A134B8" w:rsidRPr="00B62A97" w:rsidRDefault="00A134B8" w:rsidP="00140CF3">
      <w:pPr>
        <w:pStyle w:val="ListParagraph"/>
        <w:spacing w:before="100" w:beforeAutospacing="1" w:after="100" w:afterAutospacing="1" w:line="240" w:lineRule="auto"/>
        <w:contextualSpacing w:val="0"/>
        <w:rPr>
          <w:rFonts w:ascii="Times New Roman" w:hAnsi="Times New Roman" w:cs="Times New Roman"/>
          <w:color w:val="000000" w:themeColor="text1"/>
          <w:sz w:val="24"/>
          <w:szCs w:val="24"/>
          <w:u w:val="single"/>
        </w:rPr>
      </w:pPr>
      <w:r w:rsidRPr="00B62A97">
        <w:rPr>
          <w:rFonts w:ascii="Times New Roman" w:hAnsi="Times New Roman" w:cs="Times New Roman"/>
          <w:color w:val="000000" w:themeColor="text1"/>
          <w:sz w:val="24"/>
          <w:szCs w:val="24"/>
          <w:u w:val="single"/>
        </w:rPr>
        <w:t>Programmed projects where a project MOA has not been executed:</w:t>
      </w:r>
    </w:p>
    <w:p w14:paraId="04148003" w14:textId="5F8513C1" w:rsidR="00A134B8" w:rsidRPr="00B62A97" w:rsidRDefault="00A134B8" w:rsidP="00140CF3">
      <w:pPr>
        <w:pStyle w:val="ListParagraph"/>
        <w:numPr>
          <w:ilvl w:val="3"/>
          <w:numId w:val="20"/>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PDC may approve 100</w:t>
      </w:r>
      <w:r w:rsidR="006137B2" w:rsidRPr="00B62A97">
        <w:rPr>
          <w:rFonts w:ascii="Times New Roman" w:hAnsi="Times New Roman" w:cs="Times New Roman"/>
          <w:color w:val="000000" w:themeColor="text1"/>
          <w:sz w:val="24"/>
          <w:szCs w:val="24"/>
        </w:rPr>
        <w:t xml:space="preserve"> percent</w:t>
      </w:r>
      <w:r w:rsidRPr="00B62A97">
        <w:rPr>
          <w:rFonts w:ascii="Times New Roman" w:hAnsi="Times New Roman" w:cs="Times New Roman"/>
          <w:color w:val="000000" w:themeColor="text1"/>
          <w:sz w:val="24"/>
          <w:szCs w:val="24"/>
        </w:rPr>
        <w:t xml:space="preserve"> Federal share. The programmed scope, as well as the effects of increasing the Federal share to 100 percent, should be considered by the PDC. The following criteria must be met:</w:t>
      </w:r>
    </w:p>
    <w:p w14:paraId="217FA61E" w14:textId="2EB9851F" w:rsidR="00A134B8" w:rsidRPr="00B62A97" w:rsidRDefault="00A134B8" w:rsidP="00140CF3">
      <w:pPr>
        <w:pStyle w:val="ListParagraph"/>
        <w:numPr>
          <w:ilvl w:val="2"/>
          <w:numId w:val="46"/>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PDC must approve the 100</w:t>
      </w:r>
      <w:r w:rsidR="006137B2" w:rsidRPr="00B62A97">
        <w:rPr>
          <w:rFonts w:ascii="Times New Roman" w:hAnsi="Times New Roman" w:cs="Times New Roman"/>
          <w:color w:val="000000" w:themeColor="text1"/>
          <w:sz w:val="24"/>
          <w:szCs w:val="24"/>
        </w:rPr>
        <w:t xml:space="preserve"> percent</w:t>
      </w:r>
      <w:r w:rsidRPr="00B62A97">
        <w:rPr>
          <w:rFonts w:ascii="Times New Roman" w:hAnsi="Times New Roman" w:cs="Times New Roman"/>
          <w:color w:val="000000" w:themeColor="text1"/>
          <w:sz w:val="24"/>
          <w:szCs w:val="24"/>
        </w:rPr>
        <w:t xml:space="preserve"> Federal share consistently across all active programmed projects in </w:t>
      </w:r>
      <w:r w:rsidR="006137B2" w:rsidRPr="00B62A97">
        <w:rPr>
          <w:rFonts w:ascii="Times New Roman" w:hAnsi="Times New Roman" w:cs="Times New Roman"/>
          <w:color w:val="000000" w:themeColor="text1"/>
          <w:sz w:val="24"/>
          <w:szCs w:val="24"/>
        </w:rPr>
        <w:t>this category</w:t>
      </w:r>
      <w:r w:rsidRPr="00B62A97">
        <w:rPr>
          <w:rFonts w:ascii="Times New Roman" w:hAnsi="Times New Roman" w:cs="Times New Roman"/>
          <w:color w:val="000000" w:themeColor="text1"/>
          <w:sz w:val="24"/>
          <w:szCs w:val="24"/>
        </w:rPr>
        <w:t xml:space="preserve"> and which have unobligated programmed FLAP funds.</w:t>
      </w:r>
    </w:p>
    <w:p w14:paraId="39149B20" w14:textId="77777777" w:rsidR="00A134B8" w:rsidRPr="00B62A97" w:rsidRDefault="00A134B8" w:rsidP="00140CF3">
      <w:pPr>
        <w:pStyle w:val="ListParagraph"/>
        <w:numPr>
          <w:ilvl w:val="2"/>
          <w:numId w:val="46"/>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100 percent Federal share will only apply to the unobligated balance of programmed FLAP funds.</w:t>
      </w:r>
    </w:p>
    <w:p w14:paraId="43D5A14F" w14:textId="653CC246" w:rsidR="00C562CC" w:rsidRPr="00B62A97" w:rsidRDefault="00A134B8" w:rsidP="00140CF3">
      <w:pPr>
        <w:pStyle w:val="ListParagraph"/>
        <w:numPr>
          <w:ilvl w:val="2"/>
          <w:numId w:val="46"/>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Changes to the Federal share cannot be applied retroactively to funds that have </w:t>
      </w:r>
      <w:r w:rsidR="00576E3C" w:rsidRPr="00B62A97">
        <w:rPr>
          <w:rFonts w:ascii="Times New Roman" w:hAnsi="Times New Roman" w:cs="Times New Roman"/>
          <w:color w:val="000000" w:themeColor="text1"/>
          <w:sz w:val="24"/>
          <w:szCs w:val="24"/>
        </w:rPr>
        <w:t xml:space="preserve">previously </w:t>
      </w:r>
      <w:r w:rsidRPr="00B62A97">
        <w:rPr>
          <w:rFonts w:ascii="Times New Roman" w:hAnsi="Times New Roman" w:cs="Times New Roman"/>
          <w:color w:val="000000" w:themeColor="text1"/>
          <w:sz w:val="24"/>
          <w:szCs w:val="24"/>
        </w:rPr>
        <w:t>been obligated with a match requirement</w:t>
      </w:r>
      <w:r w:rsidR="0068547A" w:rsidRPr="00B62A97">
        <w:rPr>
          <w:rFonts w:ascii="Times New Roman" w:hAnsi="Times New Roman" w:cs="Times New Roman"/>
          <w:color w:val="000000" w:themeColor="text1"/>
          <w:sz w:val="24"/>
          <w:szCs w:val="24"/>
        </w:rPr>
        <w:t>,</w:t>
      </w:r>
      <w:r w:rsidR="00C562CC" w:rsidRPr="00B62A97">
        <w:rPr>
          <w:rFonts w:ascii="Times New Roman" w:hAnsi="Times New Roman" w:cs="Times New Roman"/>
          <w:color w:val="000000" w:themeColor="text1"/>
          <w:sz w:val="24"/>
          <w:szCs w:val="24"/>
        </w:rPr>
        <w:t xml:space="preserve"> e.g.</w:t>
      </w:r>
      <w:r w:rsidR="002A6C2E" w:rsidRPr="00B62A97">
        <w:rPr>
          <w:rFonts w:ascii="Times New Roman" w:hAnsi="Times New Roman" w:cs="Times New Roman"/>
          <w:color w:val="000000" w:themeColor="text1"/>
          <w:sz w:val="24"/>
          <w:szCs w:val="24"/>
        </w:rPr>
        <w:t>,</w:t>
      </w:r>
      <w:r w:rsidR="00C562CC" w:rsidRPr="00B62A97">
        <w:rPr>
          <w:rFonts w:ascii="Times New Roman" w:hAnsi="Times New Roman" w:cs="Times New Roman"/>
          <w:color w:val="000000" w:themeColor="text1"/>
          <w:sz w:val="24"/>
          <w:szCs w:val="24"/>
        </w:rPr>
        <w:t xml:space="preserve"> where a project was transferred to the FA Division and a FMIS-PA was executed</w:t>
      </w:r>
      <w:r w:rsidRPr="00B62A97">
        <w:rPr>
          <w:rFonts w:ascii="Times New Roman" w:hAnsi="Times New Roman" w:cs="Times New Roman"/>
          <w:color w:val="000000" w:themeColor="text1"/>
          <w:sz w:val="24"/>
          <w:szCs w:val="24"/>
        </w:rPr>
        <w:t>.</w:t>
      </w:r>
    </w:p>
    <w:p w14:paraId="00FC0353" w14:textId="7991B544" w:rsidR="00C562CC" w:rsidRPr="00B62A97" w:rsidRDefault="00C562CC" w:rsidP="00140CF3">
      <w:pPr>
        <w:pStyle w:val="ListParagraph"/>
        <w:numPr>
          <w:ilvl w:val="2"/>
          <w:numId w:val="46"/>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lastRenderedPageBreak/>
        <w:t>Any reclassifications of pre-IIJA obligations will follow the Federal share rules identified in 23 U.S.C. 120</w:t>
      </w:r>
    </w:p>
    <w:p w14:paraId="3985E337" w14:textId="57D8BD52" w:rsidR="00A134B8" w:rsidRPr="00B62A97" w:rsidRDefault="00C562CC" w:rsidP="00140CF3">
      <w:pPr>
        <w:pStyle w:val="ListParagraph"/>
        <w:numPr>
          <w:ilvl w:val="2"/>
          <w:numId w:val="46"/>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Upward adjustments to existing contracts will follow the original terms of the existing contract. </w:t>
      </w:r>
    </w:p>
    <w:p w14:paraId="740413CD" w14:textId="45D65E2A" w:rsidR="00A134B8" w:rsidRPr="00B62A97" w:rsidRDefault="00A134B8" w:rsidP="00140CF3">
      <w:pPr>
        <w:pStyle w:val="ListParagraph"/>
        <w:numPr>
          <w:ilvl w:val="3"/>
          <w:numId w:val="20"/>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If approved by the PDC, new </w:t>
      </w:r>
      <w:r w:rsidR="00576E3C" w:rsidRPr="00B62A97">
        <w:rPr>
          <w:rFonts w:ascii="Times New Roman" w:hAnsi="Times New Roman" w:cs="Times New Roman"/>
          <w:color w:val="000000" w:themeColor="text1"/>
          <w:sz w:val="24"/>
          <w:szCs w:val="24"/>
        </w:rPr>
        <w:t>agreement documents</w:t>
      </w:r>
      <w:r w:rsidRPr="00B62A97">
        <w:rPr>
          <w:rFonts w:ascii="Times New Roman" w:hAnsi="Times New Roman" w:cs="Times New Roman"/>
          <w:color w:val="000000" w:themeColor="text1"/>
          <w:sz w:val="24"/>
          <w:szCs w:val="24"/>
        </w:rPr>
        <w:t xml:space="preserve"> will be executed with the 100 percent Federal share provisions.</w:t>
      </w:r>
    </w:p>
    <w:p w14:paraId="13BAE2C3" w14:textId="6D97A07D" w:rsidR="00B023E6" w:rsidRPr="00B62A97" w:rsidRDefault="00B023E6" w:rsidP="00140CF3">
      <w:pPr>
        <w:pStyle w:val="ListParagraph"/>
        <w:numPr>
          <w:ilvl w:val="3"/>
          <w:numId w:val="20"/>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new legislation and obligation rules will be identified on allocation memos when funds are allocated to the FA Division.</w:t>
      </w:r>
    </w:p>
    <w:p w14:paraId="3959DB48" w14:textId="786B7FE1" w:rsidR="00A134B8" w:rsidRPr="00B62A97" w:rsidRDefault="00A134B8" w:rsidP="00140CF3">
      <w:pPr>
        <w:pStyle w:val="ListParagraph"/>
        <w:spacing w:before="100" w:beforeAutospacing="1" w:after="100" w:afterAutospacing="1" w:line="240" w:lineRule="auto"/>
        <w:contextualSpacing w:val="0"/>
        <w:rPr>
          <w:rFonts w:ascii="Times New Roman" w:hAnsi="Times New Roman" w:cs="Times New Roman"/>
          <w:color w:val="000000" w:themeColor="text1"/>
          <w:sz w:val="24"/>
          <w:szCs w:val="24"/>
          <w:u w:val="single"/>
        </w:rPr>
      </w:pPr>
      <w:r w:rsidRPr="00B62A97">
        <w:rPr>
          <w:rFonts w:ascii="Times New Roman" w:hAnsi="Times New Roman" w:cs="Times New Roman"/>
          <w:color w:val="000000" w:themeColor="text1"/>
          <w:sz w:val="24"/>
          <w:szCs w:val="24"/>
          <w:u w:val="single"/>
        </w:rPr>
        <w:t>Programmed projects where a project MOA has been executed:</w:t>
      </w:r>
    </w:p>
    <w:p w14:paraId="51F0EAB0" w14:textId="685E57FD" w:rsidR="009D7DE2" w:rsidRPr="00B62A97" w:rsidRDefault="009D7DE2" w:rsidP="00140CF3">
      <w:pPr>
        <w:pStyle w:val="ListParagraph"/>
        <w:numPr>
          <w:ilvl w:val="3"/>
          <w:numId w:val="47"/>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PDC may approve 100</w:t>
      </w:r>
      <w:r w:rsidR="006137B2" w:rsidRPr="00B62A97">
        <w:rPr>
          <w:rFonts w:ascii="Times New Roman" w:hAnsi="Times New Roman" w:cs="Times New Roman"/>
          <w:color w:val="000000" w:themeColor="text1"/>
          <w:sz w:val="24"/>
          <w:szCs w:val="24"/>
        </w:rPr>
        <w:t xml:space="preserve"> percent</w:t>
      </w:r>
      <w:r w:rsidRPr="00B62A97">
        <w:rPr>
          <w:rFonts w:ascii="Times New Roman" w:hAnsi="Times New Roman" w:cs="Times New Roman"/>
          <w:color w:val="000000" w:themeColor="text1"/>
          <w:sz w:val="24"/>
          <w:szCs w:val="24"/>
        </w:rPr>
        <w:t xml:space="preserve"> Federal share. </w:t>
      </w:r>
      <w:r w:rsidR="00932DB4" w:rsidRPr="00B62A97">
        <w:rPr>
          <w:rFonts w:ascii="Times New Roman" w:hAnsi="Times New Roman" w:cs="Times New Roman"/>
          <w:color w:val="000000" w:themeColor="text1"/>
          <w:sz w:val="24"/>
          <w:szCs w:val="24"/>
        </w:rPr>
        <w:t xml:space="preserve">The programmed scope, as well as the effects of increasing the Federal share to 100 percent, should be considered by the PDC. </w:t>
      </w:r>
      <w:r w:rsidRPr="00B62A97">
        <w:rPr>
          <w:rFonts w:ascii="Times New Roman" w:hAnsi="Times New Roman" w:cs="Times New Roman"/>
          <w:color w:val="000000" w:themeColor="text1"/>
          <w:sz w:val="24"/>
          <w:szCs w:val="24"/>
        </w:rPr>
        <w:t>The following criteria must be met:</w:t>
      </w:r>
    </w:p>
    <w:p w14:paraId="11BD0241" w14:textId="765BB83E" w:rsidR="00B023E6" w:rsidRPr="00B62A97" w:rsidRDefault="009D7DE2"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The PDC must </w:t>
      </w:r>
      <w:r w:rsidR="00146F9F" w:rsidRPr="00B62A97">
        <w:rPr>
          <w:rFonts w:ascii="Times New Roman" w:hAnsi="Times New Roman" w:cs="Times New Roman"/>
          <w:color w:val="000000" w:themeColor="text1"/>
          <w:sz w:val="24"/>
          <w:szCs w:val="24"/>
        </w:rPr>
        <w:t>approve</w:t>
      </w:r>
      <w:r w:rsidRPr="00B62A97">
        <w:rPr>
          <w:rFonts w:ascii="Times New Roman" w:hAnsi="Times New Roman" w:cs="Times New Roman"/>
          <w:color w:val="000000" w:themeColor="text1"/>
          <w:sz w:val="24"/>
          <w:szCs w:val="24"/>
        </w:rPr>
        <w:t xml:space="preserve"> the 100</w:t>
      </w:r>
      <w:r w:rsidR="006137B2" w:rsidRPr="00B62A97">
        <w:rPr>
          <w:rFonts w:ascii="Times New Roman" w:hAnsi="Times New Roman" w:cs="Times New Roman"/>
          <w:color w:val="000000" w:themeColor="text1"/>
          <w:sz w:val="24"/>
          <w:szCs w:val="24"/>
        </w:rPr>
        <w:t xml:space="preserve"> percent</w:t>
      </w:r>
      <w:r w:rsidRPr="00B62A97">
        <w:rPr>
          <w:rFonts w:ascii="Times New Roman" w:hAnsi="Times New Roman" w:cs="Times New Roman"/>
          <w:color w:val="000000" w:themeColor="text1"/>
          <w:sz w:val="24"/>
          <w:szCs w:val="24"/>
        </w:rPr>
        <w:t xml:space="preserve"> Federal share consistently across all </w:t>
      </w:r>
      <w:r w:rsidR="00B025BB" w:rsidRPr="00B62A97">
        <w:rPr>
          <w:rFonts w:ascii="Times New Roman" w:hAnsi="Times New Roman" w:cs="Times New Roman"/>
          <w:color w:val="000000" w:themeColor="text1"/>
          <w:sz w:val="24"/>
          <w:szCs w:val="24"/>
        </w:rPr>
        <w:t xml:space="preserve">active </w:t>
      </w:r>
      <w:r w:rsidRPr="00B62A97">
        <w:rPr>
          <w:rFonts w:ascii="Times New Roman" w:hAnsi="Times New Roman" w:cs="Times New Roman"/>
          <w:color w:val="000000" w:themeColor="text1"/>
          <w:sz w:val="24"/>
          <w:szCs w:val="24"/>
        </w:rPr>
        <w:t xml:space="preserve">programmed projects </w:t>
      </w:r>
      <w:r w:rsidR="006137B2" w:rsidRPr="00B62A97">
        <w:rPr>
          <w:rFonts w:ascii="Times New Roman" w:hAnsi="Times New Roman" w:cs="Times New Roman"/>
          <w:color w:val="000000" w:themeColor="text1"/>
          <w:sz w:val="24"/>
          <w:szCs w:val="24"/>
        </w:rPr>
        <w:t>in this category</w:t>
      </w:r>
      <w:r w:rsidRPr="00B62A97">
        <w:rPr>
          <w:rFonts w:ascii="Times New Roman" w:hAnsi="Times New Roman" w:cs="Times New Roman"/>
          <w:color w:val="000000" w:themeColor="text1"/>
          <w:sz w:val="24"/>
          <w:szCs w:val="24"/>
        </w:rPr>
        <w:t xml:space="preserve"> </w:t>
      </w:r>
      <w:r w:rsidR="00CB71E7" w:rsidRPr="00B62A97">
        <w:rPr>
          <w:rFonts w:ascii="Times New Roman" w:hAnsi="Times New Roman" w:cs="Times New Roman"/>
          <w:color w:val="000000" w:themeColor="text1"/>
          <w:sz w:val="24"/>
          <w:szCs w:val="24"/>
        </w:rPr>
        <w:t>that have</w:t>
      </w:r>
      <w:r w:rsidRPr="00B62A97">
        <w:rPr>
          <w:rFonts w:ascii="Times New Roman" w:hAnsi="Times New Roman" w:cs="Times New Roman"/>
          <w:color w:val="000000" w:themeColor="text1"/>
          <w:sz w:val="24"/>
          <w:szCs w:val="24"/>
        </w:rPr>
        <w:t xml:space="preserve"> unobligated programmed FLAP funds.</w:t>
      </w:r>
    </w:p>
    <w:p w14:paraId="7E7AE04C" w14:textId="62E1F691" w:rsidR="00B023E6" w:rsidRPr="00B62A97" w:rsidRDefault="00146F9F"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100 percent Federal share will only apply to the unobligated balance of programmed FLAP funds.</w:t>
      </w:r>
    </w:p>
    <w:p w14:paraId="15B8FA3B" w14:textId="75C892D0" w:rsidR="008E7D2E" w:rsidRPr="00B62A97" w:rsidRDefault="009D7DE2"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Changes to the Federal share cannot be applied retroactively to funds that</w:t>
      </w:r>
      <w:r w:rsidR="00932DB4" w:rsidRPr="00B62A97">
        <w:rPr>
          <w:rFonts w:ascii="Times New Roman" w:hAnsi="Times New Roman" w:cs="Times New Roman"/>
          <w:color w:val="000000" w:themeColor="text1"/>
          <w:sz w:val="24"/>
          <w:szCs w:val="24"/>
        </w:rPr>
        <w:t xml:space="preserve"> </w:t>
      </w:r>
      <w:r w:rsidRPr="00B62A97">
        <w:rPr>
          <w:rFonts w:ascii="Times New Roman" w:hAnsi="Times New Roman" w:cs="Times New Roman"/>
          <w:color w:val="000000" w:themeColor="text1"/>
          <w:sz w:val="24"/>
          <w:szCs w:val="24"/>
        </w:rPr>
        <w:t>have been obligated with a match requirement.</w:t>
      </w:r>
    </w:p>
    <w:p w14:paraId="2EE2D33D" w14:textId="56B64CBD" w:rsidR="008C7BD2" w:rsidRPr="00B62A97" w:rsidRDefault="00E242EF"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w:t>
      </w:r>
      <w:r w:rsidR="008C7BD2" w:rsidRPr="00B62A97">
        <w:rPr>
          <w:rFonts w:ascii="Times New Roman" w:hAnsi="Times New Roman" w:cs="Times New Roman"/>
          <w:color w:val="000000" w:themeColor="text1"/>
          <w:sz w:val="24"/>
          <w:szCs w:val="24"/>
        </w:rPr>
        <w:t>he FLH Divisions</w:t>
      </w:r>
      <w:r w:rsidRPr="00B62A97">
        <w:rPr>
          <w:rFonts w:ascii="Times New Roman" w:hAnsi="Times New Roman" w:cs="Times New Roman"/>
          <w:color w:val="000000" w:themeColor="text1"/>
          <w:sz w:val="24"/>
          <w:szCs w:val="24"/>
        </w:rPr>
        <w:t xml:space="preserve"> must amend</w:t>
      </w:r>
      <w:r w:rsidR="008C7BD2" w:rsidRPr="00B62A97">
        <w:rPr>
          <w:rFonts w:ascii="Times New Roman" w:hAnsi="Times New Roman" w:cs="Times New Roman"/>
          <w:color w:val="000000" w:themeColor="text1"/>
          <w:sz w:val="24"/>
          <w:szCs w:val="24"/>
        </w:rPr>
        <w:t xml:space="preserve"> the existing project MOA to identify new legislation and Federal share rules, and state that new obligations will fall under the provisions outlined in IIJA.</w:t>
      </w:r>
    </w:p>
    <w:p w14:paraId="4ECE9976" w14:textId="024DB35C" w:rsidR="008C7BD2" w:rsidRPr="00B62A97" w:rsidRDefault="008C7BD2"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amendment to the project MOA must be executed by all parties to the document.  The FLH Divisions cannot execute the amendment to the project MOA as an administrative note to the file.</w:t>
      </w:r>
    </w:p>
    <w:p w14:paraId="66E21696" w14:textId="77777777" w:rsidR="008C7BD2" w:rsidRPr="00B62A97" w:rsidRDefault="008C7BD2"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New obligations could include new contract obligations (construction contracts, A&amp;E contracts, construction inspection, etc.), or new Federal lands salary, motor pool, and materials lab obligations.</w:t>
      </w:r>
    </w:p>
    <w:p w14:paraId="0A8966B7" w14:textId="77777777" w:rsidR="008C7BD2" w:rsidRPr="00B62A97" w:rsidRDefault="008C7BD2"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Any reclassifications of pre-IIJA obligations will follow the Federal share rules identified in 23 U.S.C. 120 and the original project MOA.</w:t>
      </w:r>
    </w:p>
    <w:p w14:paraId="54363560" w14:textId="77777777" w:rsidR="008C7BD2" w:rsidRPr="00B62A97" w:rsidRDefault="008C7BD2"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Upward adjustments to existing contracts will follow the original terms of the project MOA and the existing contract. </w:t>
      </w:r>
    </w:p>
    <w:p w14:paraId="3EAA74DF" w14:textId="77777777" w:rsidR="008C7BD2" w:rsidRPr="00B62A97" w:rsidRDefault="008C7BD2"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Federal share of all obligations incurred prior to the project MOA amendment to a 100 percent Federal share for remaining work will continue at the cost share rate when the obligation was first made, i.e., follow the cost share requirements assigned by 23 U.S.C. 120.</w:t>
      </w:r>
    </w:p>
    <w:p w14:paraId="2C52766A" w14:textId="77777777" w:rsidR="008C7BD2" w:rsidRPr="00B62A97" w:rsidRDefault="008C7BD2" w:rsidP="00140CF3">
      <w:pPr>
        <w:pStyle w:val="ListParagraph"/>
        <w:numPr>
          <w:ilvl w:val="2"/>
          <w:numId w:val="42"/>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FLH Divisions must ensure that match requirements are met for any obligation incurred prior to the executed amendment of the project MOA.</w:t>
      </w:r>
    </w:p>
    <w:p w14:paraId="3E9BA789" w14:textId="091B9462" w:rsidR="009B1AB2" w:rsidRPr="00B62A97" w:rsidRDefault="008E7D2E" w:rsidP="00140CF3">
      <w:pPr>
        <w:pStyle w:val="ListParagraph"/>
        <w:numPr>
          <w:ilvl w:val="2"/>
          <w:numId w:val="36"/>
        </w:numPr>
        <w:spacing w:before="100" w:beforeAutospacing="1" w:after="100" w:afterAutospacing="1" w:line="240" w:lineRule="auto"/>
        <w:ind w:left="720"/>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Existing </w:t>
      </w:r>
      <w:r w:rsidR="009A05C4" w:rsidRPr="00B62A97">
        <w:rPr>
          <w:rFonts w:ascii="Times New Roman" w:hAnsi="Times New Roman" w:cs="Times New Roman"/>
          <w:color w:val="000000" w:themeColor="text1"/>
          <w:sz w:val="24"/>
          <w:szCs w:val="24"/>
        </w:rPr>
        <w:t>FLAP</w:t>
      </w:r>
      <w:r w:rsidR="009B1AB2" w:rsidRPr="00B62A97">
        <w:rPr>
          <w:rFonts w:ascii="Times New Roman" w:hAnsi="Times New Roman" w:cs="Times New Roman"/>
          <w:color w:val="000000" w:themeColor="text1"/>
          <w:sz w:val="24"/>
          <w:szCs w:val="24"/>
        </w:rPr>
        <w:t xml:space="preserve"> projects that have been transferred to the FA Division:</w:t>
      </w:r>
    </w:p>
    <w:p w14:paraId="747712D3" w14:textId="7249EB53" w:rsidR="009B1AB2" w:rsidRPr="00B62A97" w:rsidRDefault="009B1AB2" w:rsidP="00140CF3">
      <w:pPr>
        <w:pStyle w:val="ListParagraph"/>
        <w:numPr>
          <w:ilvl w:val="3"/>
          <w:numId w:val="35"/>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lastRenderedPageBreak/>
        <w:t xml:space="preserve">The FLH Divisions will not amend the detailed project selection letter to the awardee, which </w:t>
      </w:r>
      <w:r w:rsidR="00A20CB2" w:rsidRPr="00B62A97">
        <w:rPr>
          <w:rFonts w:ascii="Times New Roman" w:hAnsi="Times New Roman" w:cs="Times New Roman"/>
          <w:color w:val="000000" w:themeColor="text1"/>
          <w:sz w:val="24"/>
          <w:szCs w:val="24"/>
        </w:rPr>
        <w:t xml:space="preserve">are </w:t>
      </w:r>
      <w:r w:rsidRPr="00B62A97">
        <w:rPr>
          <w:rFonts w:ascii="Times New Roman" w:hAnsi="Times New Roman" w:cs="Times New Roman"/>
          <w:color w:val="000000" w:themeColor="text1"/>
          <w:sz w:val="24"/>
          <w:szCs w:val="24"/>
        </w:rPr>
        <w:t>issued at the start of a project.</w:t>
      </w:r>
    </w:p>
    <w:p w14:paraId="745C2DDC" w14:textId="104AF861" w:rsidR="00146F9F" w:rsidRPr="00B62A97" w:rsidRDefault="00146F9F" w:rsidP="00140CF3">
      <w:pPr>
        <w:pStyle w:val="ListParagraph"/>
        <w:numPr>
          <w:ilvl w:val="3"/>
          <w:numId w:val="35"/>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The FLH Divisions will </w:t>
      </w:r>
      <w:r w:rsidR="007D08A2" w:rsidRPr="00B62A97">
        <w:rPr>
          <w:rFonts w:ascii="Times New Roman" w:hAnsi="Times New Roman" w:cs="Times New Roman"/>
          <w:color w:val="000000" w:themeColor="text1"/>
          <w:sz w:val="24"/>
          <w:szCs w:val="24"/>
        </w:rPr>
        <w:t xml:space="preserve">separately advise </w:t>
      </w:r>
      <w:r w:rsidRPr="00B62A97">
        <w:rPr>
          <w:rFonts w:ascii="Times New Roman" w:hAnsi="Times New Roman" w:cs="Times New Roman"/>
          <w:color w:val="000000" w:themeColor="text1"/>
          <w:sz w:val="24"/>
          <w:szCs w:val="24"/>
        </w:rPr>
        <w:t>the awardee, the State DOT, and the FA Division of changes to the FLAP Federal share</w:t>
      </w:r>
      <w:r w:rsidR="007D08A2" w:rsidRPr="00B62A97">
        <w:rPr>
          <w:rFonts w:ascii="Times New Roman" w:hAnsi="Times New Roman" w:cs="Times New Roman"/>
          <w:color w:val="000000" w:themeColor="text1"/>
          <w:sz w:val="24"/>
          <w:szCs w:val="24"/>
        </w:rPr>
        <w:t xml:space="preserve"> made by the PDC for their project(s)</w:t>
      </w:r>
      <w:r w:rsidRPr="00B62A97">
        <w:rPr>
          <w:rFonts w:ascii="Times New Roman" w:hAnsi="Times New Roman" w:cs="Times New Roman"/>
          <w:color w:val="000000" w:themeColor="text1"/>
          <w:sz w:val="24"/>
          <w:szCs w:val="24"/>
        </w:rPr>
        <w:t>.</w:t>
      </w:r>
    </w:p>
    <w:p w14:paraId="171A239D" w14:textId="18D5C698" w:rsidR="009B1AB2" w:rsidRPr="00B62A97" w:rsidRDefault="00146F9F" w:rsidP="00140CF3">
      <w:pPr>
        <w:pStyle w:val="ListParagraph"/>
        <w:numPr>
          <w:ilvl w:val="3"/>
          <w:numId w:val="35"/>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Additionally, t</w:t>
      </w:r>
      <w:r w:rsidR="009B1AB2" w:rsidRPr="00B62A97">
        <w:rPr>
          <w:rFonts w:ascii="Times New Roman" w:hAnsi="Times New Roman" w:cs="Times New Roman"/>
          <w:color w:val="000000" w:themeColor="text1"/>
          <w:sz w:val="24"/>
          <w:szCs w:val="24"/>
        </w:rPr>
        <w:t>he new legislation and obligation rules will be identified on allocation memos when funds are allocated to the FA Division.</w:t>
      </w:r>
    </w:p>
    <w:p w14:paraId="1144FCAF" w14:textId="5C306DF0" w:rsidR="008E7D2E" w:rsidRPr="00B62A97" w:rsidRDefault="009B1AB2" w:rsidP="00140CF3">
      <w:pPr>
        <w:pStyle w:val="ListParagraph"/>
        <w:numPr>
          <w:ilvl w:val="3"/>
          <w:numId w:val="35"/>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For the FA Division to apply the new </w:t>
      </w:r>
      <w:r w:rsidR="00840E28" w:rsidRPr="00B62A97">
        <w:rPr>
          <w:rFonts w:ascii="Times New Roman" w:hAnsi="Times New Roman" w:cs="Times New Roman"/>
          <w:color w:val="000000" w:themeColor="text1"/>
          <w:sz w:val="24"/>
          <w:szCs w:val="24"/>
        </w:rPr>
        <w:t xml:space="preserve">IIJA </w:t>
      </w:r>
      <w:r w:rsidRPr="00B62A97">
        <w:rPr>
          <w:rFonts w:ascii="Times New Roman" w:hAnsi="Times New Roman" w:cs="Times New Roman"/>
          <w:color w:val="000000" w:themeColor="text1"/>
          <w:sz w:val="24"/>
          <w:szCs w:val="24"/>
        </w:rPr>
        <w:t>rules to projects with obligations in FMIS, the FMIS-PAs must be modified when processing new obligations to reflect the new rules</w:t>
      </w:r>
      <w:r w:rsidR="008E7D2E" w:rsidRPr="00B62A97">
        <w:rPr>
          <w:rFonts w:ascii="Times New Roman" w:hAnsi="Times New Roman" w:cs="Times New Roman"/>
          <w:color w:val="000000" w:themeColor="text1"/>
          <w:sz w:val="24"/>
          <w:szCs w:val="24"/>
        </w:rPr>
        <w:t>.</w:t>
      </w:r>
    </w:p>
    <w:p w14:paraId="17AF21CF" w14:textId="0CBCF089" w:rsidR="008F0241" w:rsidRPr="00B62A97" w:rsidRDefault="007D08A2" w:rsidP="00140CF3">
      <w:pPr>
        <w:pStyle w:val="ListParagraph"/>
        <w:numPr>
          <w:ilvl w:val="2"/>
          <w:numId w:val="36"/>
        </w:numPr>
        <w:spacing w:before="100" w:beforeAutospacing="1" w:after="100" w:afterAutospacing="1" w:line="240" w:lineRule="auto"/>
        <w:ind w:left="720"/>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P</w:t>
      </w:r>
      <w:r w:rsidR="008F0241" w:rsidRPr="00B62A97">
        <w:rPr>
          <w:rFonts w:ascii="Times New Roman" w:hAnsi="Times New Roman" w:cs="Times New Roman"/>
          <w:color w:val="000000" w:themeColor="text1"/>
          <w:sz w:val="24"/>
          <w:szCs w:val="24"/>
        </w:rPr>
        <w:t xml:space="preserve">rojects where </w:t>
      </w:r>
      <w:r w:rsidR="008F0241" w:rsidRPr="00B62A97">
        <w:rPr>
          <w:rFonts w:ascii="Times New Roman" w:hAnsi="Times New Roman" w:cs="Times New Roman"/>
          <w:color w:val="000000" w:themeColor="text1"/>
          <w:sz w:val="24"/>
          <w:szCs w:val="24"/>
          <w:u w:val="single"/>
        </w:rPr>
        <w:t>all</w:t>
      </w:r>
      <w:r w:rsidR="008F0241" w:rsidRPr="00B62A97">
        <w:rPr>
          <w:rFonts w:ascii="Times New Roman" w:hAnsi="Times New Roman" w:cs="Times New Roman"/>
          <w:color w:val="000000" w:themeColor="text1"/>
          <w:sz w:val="24"/>
          <w:szCs w:val="24"/>
        </w:rPr>
        <w:t xml:space="preserve"> programmed FLAP funds have been obligated</w:t>
      </w:r>
      <w:r w:rsidR="00576E3C" w:rsidRPr="00B62A97">
        <w:rPr>
          <w:rFonts w:ascii="Times New Roman" w:hAnsi="Times New Roman" w:cs="Times New Roman"/>
          <w:color w:val="000000" w:themeColor="text1"/>
          <w:sz w:val="24"/>
          <w:szCs w:val="24"/>
        </w:rPr>
        <w:t xml:space="preserve"> and the PDC will not be programming additional FLAP funds</w:t>
      </w:r>
      <w:r w:rsidR="008F0241" w:rsidRPr="00B62A97">
        <w:rPr>
          <w:rFonts w:ascii="Times New Roman" w:hAnsi="Times New Roman" w:cs="Times New Roman"/>
          <w:color w:val="000000" w:themeColor="text1"/>
          <w:sz w:val="24"/>
          <w:szCs w:val="24"/>
        </w:rPr>
        <w:t>:</w:t>
      </w:r>
    </w:p>
    <w:p w14:paraId="48FE2D41" w14:textId="46901A95" w:rsidR="008F0241" w:rsidRPr="00B62A97" w:rsidRDefault="00576E3C" w:rsidP="00140CF3">
      <w:pPr>
        <w:pStyle w:val="ListParagraph"/>
        <w:numPr>
          <w:ilvl w:val="3"/>
          <w:numId w:val="37"/>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A</w:t>
      </w:r>
      <w:r w:rsidR="008F0241" w:rsidRPr="00B62A97">
        <w:rPr>
          <w:rFonts w:ascii="Times New Roman" w:hAnsi="Times New Roman" w:cs="Times New Roman"/>
          <w:color w:val="000000" w:themeColor="text1"/>
          <w:sz w:val="24"/>
          <w:szCs w:val="24"/>
        </w:rPr>
        <w:t xml:space="preserve"> change to the Federal share </w:t>
      </w:r>
      <w:r w:rsidR="00A20CB2" w:rsidRPr="00B62A97">
        <w:rPr>
          <w:rFonts w:ascii="Times New Roman" w:hAnsi="Times New Roman" w:cs="Times New Roman"/>
          <w:color w:val="000000" w:themeColor="text1"/>
          <w:sz w:val="24"/>
          <w:szCs w:val="24"/>
        </w:rPr>
        <w:t>can</w:t>
      </w:r>
      <w:r w:rsidR="007D08A2" w:rsidRPr="00B62A97">
        <w:rPr>
          <w:rFonts w:ascii="Times New Roman" w:hAnsi="Times New Roman" w:cs="Times New Roman"/>
          <w:color w:val="000000" w:themeColor="text1"/>
          <w:sz w:val="24"/>
          <w:szCs w:val="24"/>
        </w:rPr>
        <w:t>not</w:t>
      </w:r>
      <w:r w:rsidR="008F0241" w:rsidRPr="00B62A97">
        <w:rPr>
          <w:rFonts w:ascii="Times New Roman" w:hAnsi="Times New Roman" w:cs="Times New Roman"/>
          <w:color w:val="000000" w:themeColor="text1"/>
          <w:sz w:val="24"/>
          <w:szCs w:val="24"/>
        </w:rPr>
        <w:t xml:space="preserve"> be approved</w:t>
      </w:r>
      <w:r w:rsidR="007D08A2" w:rsidRPr="00B62A97">
        <w:rPr>
          <w:rFonts w:ascii="Times New Roman" w:hAnsi="Times New Roman" w:cs="Times New Roman"/>
          <w:color w:val="000000" w:themeColor="text1"/>
          <w:sz w:val="24"/>
          <w:szCs w:val="24"/>
        </w:rPr>
        <w:t xml:space="preserve"> by the PDC</w:t>
      </w:r>
      <w:r w:rsidR="008F0241" w:rsidRPr="00B62A97">
        <w:rPr>
          <w:rFonts w:ascii="Times New Roman" w:hAnsi="Times New Roman" w:cs="Times New Roman"/>
          <w:color w:val="000000" w:themeColor="text1"/>
          <w:sz w:val="24"/>
          <w:szCs w:val="24"/>
        </w:rPr>
        <w:t>.</w:t>
      </w:r>
    </w:p>
    <w:p w14:paraId="5D58A038" w14:textId="3699F6C2" w:rsidR="00A26CF2" w:rsidRPr="00B62A97" w:rsidRDefault="00576E3C" w:rsidP="00140CF3">
      <w:pPr>
        <w:pStyle w:val="ListParagraph"/>
        <w:numPr>
          <w:ilvl w:val="3"/>
          <w:numId w:val="37"/>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These projects should not be</w:t>
      </w:r>
      <w:r w:rsidR="008F0241" w:rsidRPr="00B62A97">
        <w:rPr>
          <w:rFonts w:ascii="Times New Roman" w:hAnsi="Times New Roman" w:cs="Times New Roman"/>
          <w:color w:val="000000" w:themeColor="text1"/>
          <w:sz w:val="24"/>
          <w:szCs w:val="24"/>
        </w:rPr>
        <w:t xml:space="preserve"> include</w:t>
      </w:r>
      <w:r w:rsidRPr="00B62A97">
        <w:rPr>
          <w:rFonts w:ascii="Times New Roman" w:hAnsi="Times New Roman" w:cs="Times New Roman"/>
          <w:color w:val="000000" w:themeColor="text1"/>
          <w:sz w:val="24"/>
          <w:szCs w:val="24"/>
        </w:rPr>
        <w:t>d</w:t>
      </w:r>
      <w:r w:rsidR="008F0241" w:rsidRPr="00B62A97">
        <w:rPr>
          <w:rFonts w:ascii="Times New Roman" w:hAnsi="Times New Roman" w:cs="Times New Roman"/>
          <w:color w:val="000000" w:themeColor="text1"/>
          <w:sz w:val="24"/>
          <w:szCs w:val="24"/>
        </w:rPr>
        <w:t xml:space="preserve"> </w:t>
      </w:r>
      <w:r w:rsidRPr="00B62A97">
        <w:rPr>
          <w:rFonts w:ascii="Times New Roman" w:hAnsi="Times New Roman" w:cs="Times New Roman"/>
          <w:color w:val="000000" w:themeColor="text1"/>
          <w:sz w:val="24"/>
          <w:szCs w:val="24"/>
        </w:rPr>
        <w:t>in the project categories</w:t>
      </w:r>
      <w:r w:rsidR="007E5696" w:rsidRPr="00B62A97">
        <w:rPr>
          <w:rFonts w:ascii="Times New Roman" w:hAnsi="Times New Roman" w:cs="Times New Roman"/>
          <w:color w:val="000000" w:themeColor="text1"/>
          <w:sz w:val="24"/>
          <w:szCs w:val="24"/>
        </w:rPr>
        <w:t xml:space="preserve"> </w:t>
      </w:r>
      <w:r w:rsidRPr="00B62A97">
        <w:rPr>
          <w:rFonts w:ascii="Times New Roman" w:hAnsi="Times New Roman" w:cs="Times New Roman"/>
          <w:color w:val="000000" w:themeColor="text1"/>
          <w:sz w:val="24"/>
          <w:szCs w:val="24"/>
        </w:rPr>
        <w:t>to be considered for 100 percent Federal share</w:t>
      </w:r>
      <w:r w:rsidR="007D08A2" w:rsidRPr="00B62A97">
        <w:rPr>
          <w:rFonts w:ascii="Times New Roman" w:hAnsi="Times New Roman" w:cs="Times New Roman"/>
          <w:color w:val="000000" w:themeColor="text1"/>
          <w:sz w:val="24"/>
          <w:szCs w:val="24"/>
        </w:rPr>
        <w:t xml:space="preserve"> </w:t>
      </w:r>
      <w:r w:rsidR="007E5696" w:rsidRPr="00B62A97">
        <w:rPr>
          <w:rFonts w:ascii="Times New Roman" w:hAnsi="Times New Roman" w:cs="Times New Roman"/>
          <w:color w:val="000000" w:themeColor="text1"/>
          <w:sz w:val="24"/>
          <w:szCs w:val="24"/>
        </w:rPr>
        <w:t>approv</w:t>
      </w:r>
      <w:r w:rsidR="007D08A2" w:rsidRPr="00B62A97">
        <w:rPr>
          <w:rFonts w:ascii="Times New Roman" w:hAnsi="Times New Roman" w:cs="Times New Roman"/>
          <w:color w:val="000000" w:themeColor="text1"/>
          <w:sz w:val="24"/>
          <w:szCs w:val="24"/>
        </w:rPr>
        <w:t>al</w:t>
      </w:r>
      <w:r w:rsidR="00A26CF2" w:rsidRPr="00B62A97">
        <w:rPr>
          <w:rFonts w:ascii="Times New Roman" w:hAnsi="Times New Roman" w:cs="Times New Roman"/>
          <w:color w:val="000000" w:themeColor="text1"/>
          <w:sz w:val="24"/>
          <w:szCs w:val="24"/>
        </w:rPr>
        <w:t>.</w:t>
      </w:r>
    </w:p>
    <w:p w14:paraId="5547584E" w14:textId="7346FF2F" w:rsidR="008F0241" w:rsidRPr="00B62A97" w:rsidRDefault="00A26CF2" w:rsidP="00140CF3">
      <w:pPr>
        <w:pStyle w:val="ListParagraph"/>
        <w:numPr>
          <w:ilvl w:val="3"/>
          <w:numId w:val="37"/>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The awardee is responsible for providing match for the FLAP obligations</w:t>
      </w:r>
      <w:r w:rsidR="007E5696" w:rsidRPr="00B62A97">
        <w:rPr>
          <w:rFonts w:ascii="Times New Roman" w:hAnsi="Times New Roman" w:cs="Times New Roman"/>
          <w:color w:val="000000" w:themeColor="text1"/>
          <w:sz w:val="24"/>
          <w:szCs w:val="24"/>
        </w:rPr>
        <w:t xml:space="preserve"> on these projects</w:t>
      </w:r>
      <w:r w:rsidRPr="00B62A97">
        <w:rPr>
          <w:rFonts w:ascii="Times New Roman" w:hAnsi="Times New Roman" w:cs="Times New Roman"/>
          <w:color w:val="000000" w:themeColor="text1"/>
          <w:sz w:val="24"/>
          <w:szCs w:val="24"/>
        </w:rPr>
        <w:t>.</w:t>
      </w:r>
      <w:r w:rsidR="008F0241" w:rsidRPr="00B62A97">
        <w:rPr>
          <w:rFonts w:ascii="Times New Roman" w:hAnsi="Times New Roman" w:cs="Times New Roman"/>
          <w:color w:val="000000" w:themeColor="text1"/>
          <w:sz w:val="24"/>
          <w:szCs w:val="24"/>
        </w:rPr>
        <w:t xml:space="preserve"> </w:t>
      </w:r>
    </w:p>
    <w:p w14:paraId="1E9E7861" w14:textId="070CF8BD" w:rsidR="008E7D2E" w:rsidRPr="00B62A97" w:rsidRDefault="008E7D2E" w:rsidP="00140CF3">
      <w:pPr>
        <w:pStyle w:val="ListParagraph"/>
        <w:numPr>
          <w:ilvl w:val="2"/>
          <w:numId w:val="36"/>
        </w:numPr>
        <w:spacing w:before="100" w:beforeAutospacing="1" w:after="100" w:afterAutospacing="1" w:line="240" w:lineRule="auto"/>
        <w:ind w:left="720"/>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Executed cooperative agreements directly between </w:t>
      </w:r>
      <w:r w:rsidR="003851F1" w:rsidRPr="00B62A97">
        <w:rPr>
          <w:rFonts w:ascii="Times New Roman" w:hAnsi="Times New Roman" w:cs="Times New Roman"/>
          <w:color w:val="000000" w:themeColor="text1"/>
          <w:sz w:val="24"/>
          <w:szCs w:val="24"/>
        </w:rPr>
        <w:t>FLH Divisions</w:t>
      </w:r>
      <w:r w:rsidRPr="00B62A97">
        <w:rPr>
          <w:rFonts w:ascii="Times New Roman" w:hAnsi="Times New Roman" w:cs="Times New Roman"/>
          <w:color w:val="000000" w:themeColor="text1"/>
          <w:sz w:val="24"/>
          <w:szCs w:val="24"/>
        </w:rPr>
        <w:t xml:space="preserve"> and a local public agency through the acquisition’s procurement process are </w:t>
      </w:r>
      <w:r w:rsidR="00D10917" w:rsidRPr="00B62A97">
        <w:rPr>
          <w:rFonts w:ascii="Times New Roman" w:hAnsi="Times New Roman" w:cs="Times New Roman"/>
          <w:color w:val="000000" w:themeColor="text1"/>
          <w:sz w:val="24"/>
          <w:szCs w:val="24"/>
        </w:rPr>
        <w:t xml:space="preserve">considered "old obligations" </w:t>
      </w:r>
      <w:r w:rsidRPr="00B62A97">
        <w:rPr>
          <w:rFonts w:ascii="Times New Roman" w:hAnsi="Times New Roman" w:cs="Times New Roman"/>
          <w:color w:val="000000" w:themeColor="text1"/>
          <w:sz w:val="24"/>
          <w:szCs w:val="24"/>
        </w:rPr>
        <w:t xml:space="preserve">and the original rules apply.  </w:t>
      </w:r>
    </w:p>
    <w:p w14:paraId="407CDA8F" w14:textId="33311EFB" w:rsidR="008E7D2E" w:rsidRPr="00B62A97" w:rsidRDefault="008E7D2E" w:rsidP="00140CF3">
      <w:pPr>
        <w:pStyle w:val="ListParagraph"/>
        <w:numPr>
          <w:ilvl w:val="3"/>
          <w:numId w:val="25"/>
        </w:numPr>
        <w:spacing w:before="100" w:beforeAutospacing="1" w:after="100" w:afterAutospacing="1" w:line="240" w:lineRule="auto"/>
        <w:contextualSpacing w:val="0"/>
        <w:rPr>
          <w:rFonts w:ascii="Times New Roman" w:hAnsi="Times New Roman" w:cs="Times New Roman"/>
          <w:color w:val="000000" w:themeColor="text1"/>
          <w:sz w:val="24"/>
          <w:szCs w:val="24"/>
        </w:rPr>
      </w:pPr>
      <w:bookmarkStart w:id="12" w:name="_Hlk87441081"/>
      <w:r w:rsidRPr="00B62A97">
        <w:rPr>
          <w:rFonts w:ascii="Times New Roman" w:hAnsi="Times New Roman" w:cs="Times New Roman"/>
          <w:color w:val="000000" w:themeColor="text1"/>
          <w:sz w:val="24"/>
          <w:szCs w:val="24"/>
        </w:rPr>
        <w:t xml:space="preserve">If a </w:t>
      </w:r>
      <w:r w:rsidR="0081656C" w:rsidRPr="00B62A97">
        <w:rPr>
          <w:rFonts w:ascii="Times New Roman" w:hAnsi="Times New Roman" w:cs="Times New Roman"/>
          <w:color w:val="000000" w:themeColor="text1"/>
          <w:sz w:val="24"/>
          <w:szCs w:val="24"/>
        </w:rPr>
        <w:t>project MOA</w:t>
      </w:r>
      <w:r w:rsidRPr="00B62A97">
        <w:rPr>
          <w:rFonts w:ascii="Times New Roman" w:hAnsi="Times New Roman" w:cs="Times New Roman"/>
          <w:color w:val="000000" w:themeColor="text1"/>
          <w:sz w:val="24"/>
          <w:szCs w:val="24"/>
        </w:rPr>
        <w:t xml:space="preserve"> has been executed but the cooperative agreement has not been processed, </w:t>
      </w:r>
      <w:r w:rsidR="00392A58" w:rsidRPr="00B62A97">
        <w:rPr>
          <w:rFonts w:ascii="Times New Roman" w:hAnsi="Times New Roman" w:cs="Times New Roman"/>
          <w:color w:val="000000" w:themeColor="text1"/>
          <w:sz w:val="24"/>
          <w:szCs w:val="24"/>
        </w:rPr>
        <w:t xml:space="preserve">and the PDC approves </w:t>
      </w:r>
      <w:r w:rsidR="003851F1" w:rsidRPr="00B62A97">
        <w:rPr>
          <w:rFonts w:ascii="Times New Roman" w:hAnsi="Times New Roman" w:cs="Times New Roman"/>
          <w:color w:val="000000" w:themeColor="text1"/>
          <w:sz w:val="24"/>
          <w:szCs w:val="24"/>
        </w:rPr>
        <w:t xml:space="preserve">a </w:t>
      </w:r>
      <w:r w:rsidR="00392A58" w:rsidRPr="00B62A97">
        <w:rPr>
          <w:rFonts w:ascii="Times New Roman" w:hAnsi="Times New Roman" w:cs="Times New Roman"/>
          <w:color w:val="000000" w:themeColor="text1"/>
          <w:sz w:val="24"/>
          <w:szCs w:val="24"/>
        </w:rPr>
        <w:t xml:space="preserve">100 percent </w:t>
      </w:r>
      <w:r w:rsidR="009B5989" w:rsidRPr="00B62A97">
        <w:rPr>
          <w:rFonts w:ascii="Times New Roman" w:hAnsi="Times New Roman" w:cs="Times New Roman"/>
          <w:color w:val="000000" w:themeColor="text1"/>
          <w:sz w:val="24"/>
          <w:szCs w:val="24"/>
        </w:rPr>
        <w:t>F</w:t>
      </w:r>
      <w:r w:rsidR="00392A58" w:rsidRPr="00B62A97">
        <w:rPr>
          <w:rFonts w:ascii="Times New Roman" w:hAnsi="Times New Roman" w:cs="Times New Roman"/>
          <w:color w:val="000000" w:themeColor="text1"/>
          <w:sz w:val="24"/>
          <w:szCs w:val="24"/>
        </w:rPr>
        <w:t xml:space="preserve">ederal share, </w:t>
      </w:r>
      <w:r w:rsidRPr="00B62A97">
        <w:rPr>
          <w:rFonts w:ascii="Times New Roman" w:hAnsi="Times New Roman" w:cs="Times New Roman"/>
          <w:color w:val="000000" w:themeColor="text1"/>
          <w:sz w:val="24"/>
          <w:szCs w:val="24"/>
        </w:rPr>
        <w:t>the</w:t>
      </w:r>
      <w:r w:rsidR="0081656C" w:rsidRPr="00B62A97">
        <w:rPr>
          <w:rFonts w:ascii="Times New Roman" w:hAnsi="Times New Roman" w:cs="Times New Roman"/>
          <w:color w:val="000000" w:themeColor="text1"/>
          <w:sz w:val="24"/>
          <w:szCs w:val="24"/>
        </w:rPr>
        <w:t xml:space="preserve"> project MOA</w:t>
      </w:r>
      <w:r w:rsidRPr="00B62A97">
        <w:rPr>
          <w:rFonts w:ascii="Times New Roman" w:hAnsi="Times New Roman" w:cs="Times New Roman"/>
          <w:color w:val="000000" w:themeColor="text1"/>
          <w:sz w:val="24"/>
          <w:szCs w:val="24"/>
        </w:rPr>
        <w:t xml:space="preserve"> must be amended</w:t>
      </w:r>
      <w:r w:rsidR="00392A58" w:rsidRPr="00B62A97">
        <w:rPr>
          <w:rFonts w:ascii="Times New Roman" w:hAnsi="Times New Roman" w:cs="Times New Roman"/>
          <w:color w:val="000000" w:themeColor="text1"/>
          <w:sz w:val="24"/>
          <w:szCs w:val="24"/>
        </w:rPr>
        <w:t>.</w:t>
      </w:r>
      <w:r w:rsidRPr="00B62A97">
        <w:rPr>
          <w:rFonts w:ascii="Times New Roman" w:hAnsi="Times New Roman" w:cs="Times New Roman"/>
          <w:color w:val="000000" w:themeColor="text1"/>
          <w:sz w:val="24"/>
          <w:szCs w:val="24"/>
        </w:rPr>
        <w:t xml:space="preserve"> </w:t>
      </w:r>
      <w:r w:rsidR="00392A58" w:rsidRPr="00B62A97">
        <w:rPr>
          <w:rFonts w:ascii="Times New Roman" w:hAnsi="Times New Roman" w:cs="Times New Roman"/>
          <w:color w:val="000000" w:themeColor="text1"/>
          <w:sz w:val="24"/>
          <w:szCs w:val="24"/>
        </w:rPr>
        <w:t xml:space="preserve"> The </w:t>
      </w:r>
      <w:r w:rsidR="0081656C" w:rsidRPr="00B62A97">
        <w:rPr>
          <w:rFonts w:ascii="Times New Roman" w:hAnsi="Times New Roman" w:cs="Times New Roman"/>
          <w:color w:val="000000" w:themeColor="text1"/>
          <w:sz w:val="24"/>
          <w:szCs w:val="24"/>
        </w:rPr>
        <w:t>project MOA</w:t>
      </w:r>
      <w:r w:rsidR="00392A58" w:rsidRPr="00B62A97">
        <w:rPr>
          <w:rFonts w:ascii="Times New Roman" w:hAnsi="Times New Roman" w:cs="Times New Roman"/>
          <w:color w:val="000000" w:themeColor="text1"/>
          <w:sz w:val="24"/>
          <w:szCs w:val="24"/>
        </w:rPr>
        <w:t xml:space="preserve"> amendment must </w:t>
      </w:r>
      <w:r w:rsidRPr="00B62A97">
        <w:rPr>
          <w:rFonts w:ascii="Times New Roman" w:hAnsi="Times New Roman" w:cs="Times New Roman"/>
          <w:color w:val="000000" w:themeColor="text1"/>
          <w:sz w:val="24"/>
          <w:szCs w:val="24"/>
        </w:rPr>
        <w:t xml:space="preserve">identify the new legislation and </w:t>
      </w:r>
      <w:r w:rsidR="009B5989" w:rsidRPr="00B62A97">
        <w:rPr>
          <w:rFonts w:ascii="Times New Roman" w:hAnsi="Times New Roman" w:cs="Times New Roman"/>
          <w:color w:val="000000" w:themeColor="text1"/>
          <w:sz w:val="24"/>
          <w:szCs w:val="24"/>
        </w:rPr>
        <w:t>F</w:t>
      </w:r>
      <w:r w:rsidRPr="00B62A97">
        <w:rPr>
          <w:rFonts w:ascii="Times New Roman" w:hAnsi="Times New Roman" w:cs="Times New Roman"/>
          <w:color w:val="000000" w:themeColor="text1"/>
          <w:sz w:val="24"/>
          <w:szCs w:val="24"/>
        </w:rPr>
        <w:t>ederal share rules prior to routing</w:t>
      </w:r>
      <w:r w:rsidR="00D10917" w:rsidRPr="00B62A97">
        <w:rPr>
          <w:rFonts w:ascii="Times New Roman" w:hAnsi="Times New Roman" w:cs="Times New Roman"/>
          <w:color w:val="000000" w:themeColor="text1"/>
          <w:sz w:val="24"/>
          <w:szCs w:val="24"/>
        </w:rPr>
        <w:t xml:space="preserve"> and </w:t>
      </w:r>
      <w:r w:rsidRPr="00B62A97">
        <w:rPr>
          <w:rFonts w:ascii="Times New Roman" w:hAnsi="Times New Roman" w:cs="Times New Roman"/>
          <w:color w:val="000000" w:themeColor="text1"/>
          <w:sz w:val="24"/>
          <w:szCs w:val="24"/>
        </w:rPr>
        <w:t>executing the cooperative agreement and incurring the obligation.</w:t>
      </w:r>
    </w:p>
    <w:bookmarkEnd w:id="12"/>
    <w:p w14:paraId="1E8E70AA" w14:textId="7CCC5C77" w:rsidR="006B63BC" w:rsidRPr="00B62A97" w:rsidRDefault="00392A58" w:rsidP="00140CF3">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 xml:space="preserve">The following </w:t>
      </w:r>
      <w:r w:rsidR="006B63BC" w:rsidRPr="00B62A97">
        <w:rPr>
          <w:rFonts w:ascii="Times New Roman" w:hAnsi="Times New Roman" w:cs="Times New Roman"/>
          <w:sz w:val="24"/>
          <w:szCs w:val="24"/>
        </w:rPr>
        <w:t>sections</w:t>
      </w:r>
      <w:r w:rsidRPr="00B62A97">
        <w:rPr>
          <w:rFonts w:ascii="Times New Roman" w:hAnsi="Times New Roman" w:cs="Times New Roman"/>
          <w:sz w:val="24"/>
          <w:szCs w:val="24"/>
        </w:rPr>
        <w:t xml:space="preserve"> apply to projects where cost share requirements</w:t>
      </w:r>
      <w:r w:rsidR="005606F8" w:rsidRPr="00B62A97">
        <w:rPr>
          <w:rStyle w:val="FootnoteReference"/>
          <w:rFonts w:ascii="Times New Roman" w:hAnsi="Times New Roman" w:cs="Times New Roman"/>
          <w:sz w:val="24"/>
          <w:szCs w:val="24"/>
        </w:rPr>
        <w:footnoteReference w:id="15"/>
      </w:r>
      <w:r w:rsidRPr="00B62A97">
        <w:rPr>
          <w:rFonts w:ascii="Times New Roman" w:hAnsi="Times New Roman" w:cs="Times New Roman"/>
          <w:sz w:val="24"/>
          <w:szCs w:val="24"/>
        </w:rPr>
        <w:t xml:space="preserve"> </w:t>
      </w:r>
      <w:r w:rsidR="005606F8" w:rsidRPr="00B62A97">
        <w:rPr>
          <w:rStyle w:val="FootnoteReference"/>
          <w:rFonts w:ascii="Times New Roman" w:hAnsi="Times New Roman" w:cs="Times New Roman"/>
          <w:sz w:val="24"/>
          <w:szCs w:val="24"/>
        </w:rPr>
        <w:footnoteReference w:id="16"/>
      </w:r>
      <w:r w:rsidR="005606F8" w:rsidRPr="00B62A97">
        <w:rPr>
          <w:rFonts w:ascii="Times New Roman" w:hAnsi="Times New Roman" w:cs="Times New Roman"/>
          <w:sz w:val="24"/>
          <w:szCs w:val="24"/>
        </w:rPr>
        <w:t xml:space="preserve"> </w:t>
      </w:r>
      <w:r w:rsidRPr="00B62A97">
        <w:rPr>
          <w:rFonts w:ascii="Times New Roman" w:hAnsi="Times New Roman" w:cs="Times New Roman"/>
          <w:sz w:val="24"/>
          <w:szCs w:val="24"/>
        </w:rPr>
        <w:t xml:space="preserve">continue to be assigned </w:t>
      </w:r>
      <w:r w:rsidR="003851F1" w:rsidRPr="00B62A97">
        <w:rPr>
          <w:rFonts w:ascii="Times New Roman" w:hAnsi="Times New Roman" w:cs="Times New Roman"/>
          <w:sz w:val="24"/>
          <w:szCs w:val="24"/>
        </w:rPr>
        <w:t>based on</w:t>
      </w:r>
      <w:r w:rsidRPr="00B62A97">
        <w:rPr>
          <w:rFonts w:ascii="Times New Roman" w:hAnsi="Times New Roman" w:cs="Times New Roman"/>
          <w:sz w:val="24"/>
          <w:szCs w:val="24"/>
        </w:rPr>
        <w:t xml:space="preserve"> 23 U.S.C. 120.</w:t>
      </w:r>
    </w:p>
    <w:p w14:paraId="16633046" w14:textId="1C56DCD5" w:rsidR="00273A12" w:rsidRPr="00B62A97" w:rsidRDefault="00273A12" w:rsidP="00140CF3">
      <w:pPr>
        <w:pStyle w:val="ListParagraph"/>
        <w:numPr>
          <w:ilvl w:val="0"/>
          <w:numId w:val="26"/>
        </w:numPr>
        <w:autoSpaceDE w:val="0"/>
        <w:autoSpaceDN w:val="0"/>
        <w:adjustRightInd w:val="0"/>
        <w:spacing w:before="100" w:beforeAutospacing="1" w:after="100" w:afterAutospacing="1" w:line="240" w:lineRule="auto"/>
        <w:ind w:left="720"/>
        <w:contextualSpacing w:val="0"/>
        <w:rPr>
          <w:rFonts w:ascii="Times New Roman" w:hAnsi="Times New Roman" w:cs="Times New Roman"/>
          <w:sz w:val="24"/>
          <w:szCs w:val="24"/>
        </w:rPr>
      </w:pPr>
      <w:r w:rsidRPr="00B62A97">
        <w:rPr>
          <w:rFonts w:ascii="Times New Roman" w:hAnsi="Times New Roman" w:cs="Times New Roman"/>
          <w:sz w:val="24"/>
          <w:szCs w:val="24"/>
        </w:rPr>
        <w:t xml:space="preserve">In accordance with 23 U.S.C.120(c)(1), a list of </w:t>
      </w:r>
      <w:r w:rsidR="00CC3A8C" w:rsidRPr="00B62A97">
        <w:rPr>
          <w:rFonts w:ascii="Times New Roman" w:hAnsi="Times New Roman" w:cs="Times New Roman"/>
          <w:sz w:val="24"/>
          <w:szCs w:val="24"/>
        </w:rPr>
        <w:t>specific</w:t>
      </w:r>
      <w:r w:rsidRPr="00B62A97">
        <w:rPr>
          <w:rFonts w:ascii="Times New Roman" w:hAnsi="Times New Roman" w:cs="Times New Roman"/>
          <w:sz w:val="24"/>
          <w:szCs w:val="24"/>
        </w:rPr>
        <w:t xml:space="preserve"> activities</w:t>
      </w:r>
      <w:r w:rsidR="00F870EC" w:rsidRPr="00B62A97">
        <w:rPr>
          <w:rFonts w:ascii="Times New Roman" w:hAnsi="Times New Roman" w:cs="Times New Roman"/>
          <w:sz w:val="24"/>
          <w:szCs w:val="24"/>
        </w:rPr>
        <w:t xml:space="preserve">, </w:t>
      </w:r>
      <w:r w:rsidR="00CC3A8C" w:rsidRPr="00B62A97">
        <w:rPr>
          <w:rFonts w:ascii="Times New Roman" w:hAnsi="Times New Roman" w:cs="Times New Roman"/>
          <w:sz w:val="24"/>
          <w:szCs w:val="24"/>
        </w:rPr>
        <w:t>predominantly safety activities</w:t>
      </w:r>
      <w:r w:rsidR="00F870EC" w:rsidRPr="00B62A97">
        <w:rPr>
          <w:rFonts w:ascii="Times New Roman" w:hAnsi="Times New Roman" w:cs="Times New Roman"/>
          <w:sz w:val="24"/>
          <w:szCs w:val="24"/>
        </w:rPr>
        <w:t>,</w:t>
      </w:r>
      <w:r w:rsidRPr="00B62A97">
        <w:rPr>
          <w:rFonts w:ascii="Times New Roman" w:hAnsi="Times New Roman" w:cs="Times New Roman"/>
          <w:sz w:val="24"/>
          <w:szCs w:val="24"/>
        </w:rPr>
        <w:t xml:space="preserve"> are identified that can be funded at 100 percent Federal share and therefore do not require a non-Federal match.  (Please note that </w:t>
      </w:r>
      <w:r w:rsidR="00B20107" w:rsidRPr="00B62A97">
        <w:rPr>
          <w:rFonts w:ascii="Times New Roman" w:hAnsi="Times New Roman" w:cs="Times New Roman"/>
          <w:sz w:val="24"/>
          <w:szCs w:val="24"/>
        </w:rPr>
        <w:t>23 U.S.C.</w:t>
      </w:r>
      <w:r w:rsidRPr="00B62A97">
        <w:rPr>
          <w:rFonts w:ascii="Times New Roman" w:hAnsi="Times New Roman" w:cs="Times New Roman"/>
          <w:sz w:val="24"/>
          <w:szCs w:val="24"/>
        </w:rPr>
        <w:t xml:space="preserve">120(c)(1) discusses a 10 percent limitation on </w:t>
      </w:r>
      <w:r w:rsidR="0095351A" w:rsidRPr="00B62A97">
        <w:rPr>
          <w:rFonts w:ascii="Times New Roman" w:hAnsi="Times New Roman" w:cs="Times New Roman"/>
          <w:sz w:val="24"/>
          <w:szCs w:val="24"/>
        </w:rPr>
        <w:t>those safety projects that apply</w:t>
      </w:r>
      <w:r w:rsidR="00CC3A8C" w:rsidRPr="00B62A97">
        <w:rPr>
          <w:rFonts w:ascii="Times New Roman" w:hAnsi="Times New Roman" w:cs="Times New Roman"/>
          <w:sz w:val="24"/>
          <w:szCs w:val="24"/>
        </w:rPr>
        <w:t xml:space="preserve"> </w:t>
      </w:r>
      <w:r w:rsidRPr="00B62A97">
        <w:rPr>
          <w:rFonts w:ascii="Times New Roman" w:hAnsi="Times New Roman" w:cs="Times New Roman"/>
          <w:sz w:val="24"/>
          <w:szCs w:val="24"/>
        </w:rPr>
        <w:t xml:space="preserve">to funds apportioned in accordance with </w:t>
      </w:r>
      <w:r w:rsidR="009F5C18" w:rsidRPr="00B62A97">
        <w:rPr>
          <w:rFonts w:ascii="Times New Roman" w:hAnsi="Times New Roman" w:cs="Times New Roman"/>
          <w:sz w:val="24"/>
          <w:szCs w:val="24"/>
        </w:rPr>
        <w:t>23 U.S.C.</w:t>
      </w:r>
      <w:r w:rsidRPr="00B62A97">
        <w:rPr>
          <w:rFonts w:ascii="Times New Roman" w:hAnsi="Times New Roman" w:cs="Times New Roman"/>
          <w:sz w:val="24"/>
          <w:szCs w:val="24"/>
        </w:rPr>
        <w:t>104</w:t>
      </w:r>
      <w:r w:rsidR="00CC3A8C" w:rsidRPr="00B62A97">
        <w:rPr>
          <w:rFonts w:ascii="Times New Roman" w:hAnsi="Times New Roman" w:cs="Times New Roman"/>
          <w:sz w:val="24"/>
          <w:szCs w:val="24"/>
        </w:rPr>
        <w:t>,</w:t>
      </w:r>
      <w:r w:rsidRPr="00B62A97">
        <w:rPr>
          <w:rFonts w:ascii="Times New Roman" w:hAnsi="Times New Roman" w:cs="Times New Roman"/>
          <w:sz w:val="24"/>
          <w:szCs w:val="24"/>
        </w:rPr>
        <w:t xml:space="preserve"> </w:t>
      </w:r>
      <w:r w:rsidR="00CC3A8C" w:rsidRPr="00B62A97">
        <w:rPr>
          <w:rFonts w:ascii="Times New Roman" w:hAnsi="Times New Roman" w:cs="Times New Roman"/>
          <w:sz w:val="24"/>
          <w:szCs w:val="24"/>
        </w:rPr>
        <w:t>but t</w:t>
      </w:r>
      <w:r w:rsidRPr="00B62A97">
        <w:rPr>
          <w:rFonts w:ascii="Times New Roman" w:hAnsi="Times New Roman" w:cs="Times New Roman"/>
          <w:sz w:val="24"/>
          <w:szCs w:val="24"/>
        </w:rPr>
        <w:t xml:space="preserve">his limitation does not apply under the </w:t>
      </w:r>
      <w:r w:rsidR="009A05C4" w:rsidRPr="00B62A97">
        <w:rPr>
          <w:rFonts w:ascii="Times New Roman" w:hAnsi="Times New Roman" w:cs="Times New Roman"/>
          <w:sz w:val="24"/>
          <w:szCs w:val="24"/>
        </w:rPr>
        <w:t>FLAP</w:t>
      </w:r>
      <w:r w:rsidR="00CC3A8C" w:rsidRPr="00B62A97">
        <w:rPr>
          <w:rFonts w:ascii="Times New Roman" w:hAnsi="Times New Roman" w:cs="Times New Roman"/>
          <w:sz w:val="24"/>
          <w:szCs w:val="24"/>
        </w:rPr>
        <w:t>.</w:t>
      </w:r>
      <w:r w:rsidRPr="00B62A97">
        <w:rPr>
          <w:rFonts w:ascii="Times New Roman" w:hAnsi="Times New Roman" w:cs="Times New Roman"/>
          <w:sz w:val="24"/>
          <w:szCs w:val="24"/>
        </w:rPr>
        <w:t xml:space="preserve">) PDCs may elect to leverage this funding flexibility on </w:t>
      </w:r>
      <w:r w:rsidR="00F71695" w:rsidRPr="00B62A97">
        <w:rPr>
          <w:rFonts w:ascii="Times New Roman" w:hAnsi="Times New Roman" w:cs="Times New Roman"/>
          <w:sz w:val="24"/>
          <w:szCs w:val="24"/>
        </w:rPr>
        <w:t xml:space="preserve">certain </w:t>
      </w:r>
      <w:r w:rsidRPr="00B62A97">
        <w:rPr>
          <w:rFonts w:ascii="Times New Roman" w:hAnsi="Times New Roman" w:cs="Times New Roman"/>
          <w:sz w:val="24"/>
          <w:szCs w:val="24"/>
        </w:rPr>
        <w:t>safety projects</w:t>
      </w:r>
      <w:r w:rsidR="00F71695" w:rsidRPr="00B62A97">
        <w:rPr>
          <w:rFonts w:ascii="Times New Roman" w:hAnsi="Times New Roman" w:cs="Times New Roman"/>
          <w:sz w:val="24"/>
          <w:szCs w:val="24"/>
        </w:rPr>
        <w:t xml:space="preserve"> described in 23 U.S.C. 120(c)(1)</w:t>
      </w:r>
      <w:r w:rsidRPr="00B62A97">
        <w:rPr>
          <w:rFonts w:ascii="Times New Roman" w:hAnsi="Times New Roman" w:cs="Times New Roman"/>
          <w:sz w:val="24"/>
          <w:szCs w:val="24"/>
        </w:rPr>
        <w:t>.</w:t>
      </w:r>
    </w:p>
    <w:p w14:paraId="763FBE33" w14:textId="1762C409" w:rsidR="00273A12" w:rsidRPr="00B62A97" w:rsidRDefault="00273A12" w:rsidP="00140CF3">
      <w:pPr>
        <w:pStyle w:val="NormalWeb"/>
        <w:numPr>
          <w:ilvl w:val="0"/>
          <w:numId w:val="26"/>
        </w:numPr>
        <w:ind w:left="720"/>
      </w:pPr>
      <w:r w:rsidRPr="00B62A97">
        <w:lastRenderedPageBreak/>
        <w:t xml:space="preserve">Funds authorized for the </w:t>
      </w:r>
      <w:r w:rsidR="00E2222B" w:rsidRPr="00B62A97">
        <w:t>TTP</w:t>
      </w:r>
      <w:r w:rsidR="004C73CA" w:rsidRPr="00B62A97">
        <w:rPr>
          <w:rStyle w:val="FootnoteReference"/>
        </w:rPr>
        <w:footnoteReference w:id="17"/>
      </w:r>
      <w:r w:rsidR="002171C6" w:rsidRPr="00B62A97">
        <w:t xml:space="preserve"> </w:t>
      </w:r>
      <w:r w:rsidRPr="00B62A97">
        <w:t xml:space="preserve">and the </w:t>
      </w:r>
      <w:r w:rsidR="009F5C18" w:rsidRPr="00B62A97">
        <w:t>FLTP</w:t>
      </w:r>
      <w:r w:rsidR="004C73CA" w:rsidRPr="00B62A97">
        <w:rPr>
          <w:rStyle w:val="FootnoteReference"/>
        </w:rPr>
        <w:footnoteReference w:id="18"/>
      </w:r>
      <w:r w:rsidR="009F5C18" w:rsidRPr="00B62A97">
        <w:t xml:space="preserve"> </w:t>
      </w:r>
      <w:r w:rsidRPr="00B62A97">
        <w:t xml:space="preserve">may be used to pay the non-Federal share of any project funded under </w:t>
      </w:r>
      <w:r w:rsidR="00E2222B" w:rsidRPr="00B62A97">
        <w:t xml:space="preserve">title </w:t>
      </w:r>
      <w:r w:rsidRPr="00B62A97">
        <w:t xml:space="preserve">23 or </w:t>
      </w:r>
      <w:r w:rsidR="00E2222B" w:rsidRPr="00B62A97">
        <w:t xml:space="preserve">chapter </w:t>
      </w:r>
      <w:r w:rsidRPr="00B62A97">
        <w:t xml:space="preserve">53 of </w:t>
      </w:r>
      <w:r w:rsidR="00E2222B" w:rsidRPr="00B62A97">
        <w:t xml:space="preserve">title </w:t>
      </w:r>
      <w:r w:rsidRPr="00B62A97">
        <w:t>49</w:t>
      </w:r>
      <w:r w:rsidR="00E2222B" w:rsidRPr="00B62A97">
        <w:t>, United States Code,</w:t>
      </w:r>
      <w:r w:rsidRPr="00B62A97">
        <w:t xml:space="preserve"> that provides access to or within Federal land or tribal land</w:t>
      </w:r>
      <w:r w:rsidR="008676CD" w:rsidRPr="00B62A97">
        <w:t xml:space="preserve">.  </w:t>
      </w:r>
      <w:r w:rsidR="002B119B" w:rsidRPr="00B62A97">
        <w:t>The decision to use FLTP or TTP funds as a match resides with the FLMAs or Tribes</w:t>
      </w:r>
      <w:r w:rsidR="008C2D0B" w:rsidRPr="00B62A97">
        <w:t>.</w:t>
      </w:r>
      <w:r w:rsidR="004C73CA" w:rsidRPr="00B62A97">
        <w:rPr>
          <w:rStyle w:val="FootnoteReference"/>
        </w:rPr>
        <w:footnoteReference w:id="19"/>
      </w:r>
      <w:r w:rsidRPr="00B62A97">
        <w:rPr>
          <w:color w:val="1F497D" w:themeColor="text2"/>
        </w:rPr>
        <w:t xml:space="preserve"> </w:t>
      </w:r>
      <w:r w:rsidRPr="00B62A97">
        <w:t xml:space="preserve">However, </w:t>
      </w:r>
      <w:r w:rsidR="009A05C4" w:rsidRPr="00B62A97">
        <w:t>FLAP</w:t>
      </w:r>
      <w:r w:rsidRPr="00B62A97">
        <w:t xml:space="preserve"> funds may NOT be used as such a match.</w:t>
      </w:r>
    </w:p>
    <w:p w14:paraId="0670A364" w14:textId="0BD11A06" w:rsidR="00273A12" w:rsidRPr="00B62A97" w:rsidRDefault="00273A12" w:rsidP="00140CF3">
      <w:pPr>
        <w:pStyle w:val="NormalWeb"/>
        <w:numPr>
          <w:ilvl w:val="0"/>
          <w:numId w:val="26"/>
        </w:numPr>
        <w:ind w:left="720"/>
      </w:pPr>
      <w:r w:rsidRPr="00B62A97">
        <w:t xml:space="preserve">Other Federal funds not authorized under </w:t>
      </w:r>
      <w:r w:rsidR="00507E2A" w:rsidRPr="00B62A97">
        <w:t xml:space="preserve">titles </w:t>
      </w:r>
      <w:r w:rsidRPr="00B62A97">
        <w:t xml:space="preserve">23 or 49 may also be used to pay the non-Federal share of any transportation project funded under </w:t>
      </w:r>
      <w:r w:rsidR="00507E2A" w:rsidRPr="00B62A97">
        <w:t>t</w:t>
      </w:r>
      <w:r w:rsidRPr="00B62A97">
        <w:t xml:space="preserve">itle 23 or </w:t>
      </w:r>
      <w:r w:rsidR="00507E2A" w:rsidRPr="00B62A97">
        <w:t>c</w:t>
      </w:r>
      <w:r w:rsidRPr="00B62A97">
        <w:t xml:space="preserve">hapter 53 of </w:t>
      </w:r>
      <w:r w:rsidR="00507E2A" w:rsidRPr="00B62A97">
        <w:t>t</w:t>
      </w:r>
      <w:r w:rsidRPr="00B62A97">
        <w:t>itle 49 that is within, adjacent to, or provides access to Federal land.</w:t>
      </w:r>
      <w:r w:rsidR="004C73CA" w:rsidRPr="00B62A97">
        <w:rPr>
          <w:rStyle w:val="FootnoteReference"/>
        </w:rPr>
        <w:footnoteReference w:id="20"/>
      </w:r>
    </w:p>
    <w:p w14:paraId="2A38E65B" w14:textId="771C6A05" w:rsidR="00273A12" w:rsidRPr="00B62A97" w:rsidRDefault="00273A12" w:rsidP="00140CF3">
      <w:pPr>
        <w:pStyle w:val="NormalWeb"/>
        <w:numPr>
          <w:ilvl w:val="0"/>
          <w:numId w:val="26"/>
        </w:numPr>
        <w:ind w:left="720"/>
      </w:pPr>
      <w:r w:rsidRPr="00B62A97">
        <w:t>"Soft-matches" or "in-kind matches" (e.g., donations of funds</w:t>
      </w:r>
      <w:r w:rsidR="005606F8" w:rsidRPr="00B62A97">
        <w:rPr>
          <w:rStyle w:val="FootnoteReference"/>
        </w:rPr>
        <w:footnoteReference w:id="21"/>
      </w:r>
      <w:r w:rsidRPr="00B62A97">
        <w:t>, materials, services, right-of-way acquisition, utility relocation) may be permitted from the project sponsor</w:t>
      </w:r>
      <w:r w:rsidR="008C2D0B" w:rsidRPr="00B62A97">
        <w:t>.</w:t>
      </w:r>
      <w:r w:rsidR="00757B4A" w:rsidRPr="00B62A97">
        <w:rPr>
          <w:rStyle w:val="FootnoteReference"/>
        </w:rPr>
        <w:footnoteReference w:id="22"/>
      </w:r>
      <w:r w:rsidRPr="00B62A97">
        <w:t xml:space="preserve"> A tapered match</w:t>
      </w:r>
      <w:r w:rsidR="00757B4A" w:rsidRPr="00B62A97">
        <w:rPr>
          <w:rStyle w:val="FootnoteReference"/>
        </w:rPr>
        <w:footnoteReference w:id="23"/>
      </w:r>
      <w:r w:rsidRPr="00B62A97">
        <w:t xml:space="preserve"> may be appropriate, where FHWA is doing the preliminary engineering and contract administration</w:t>
      </w:r>
      <w:r w:rsidR="008C2D0B" w:rsidRPr="00B62A97">
        <w:t>.</w:t>
      </w:r>
      <w:r w:rsidR="00757B4A" w:rsidRPr="00B62A97">
        <w:rPr>
          <w:rStyle w:val="FootnoteReference"/>
        </w:rPr>
        <w:footnoteReference w:id="24"/>
      </w:r>
      <w:r w:rsidRPr="00B62A97">
        <w:t xml:space="preserve"> The match requirements and commitments should be documented in the project agreement.</w:t>
      </w:r>
    </w:p>
    <w:p w14:paraId="734CFD5D" w14:textId="0FA4050D" w:rsidR="006B63BC" w:rsidRPr="00B62A97" w:rsidRDefault="006B63BC" w:rsidP="00140CF3">
      <w:pPr>
        <w:pStyle w:val="NormalWeb"/>
      </w:pPr>
      <w:r w:rsidRPr="00B62A97">
        <w:t>The following sections apply to the cost share requirements for restated or de-obligated funds</w:t>
      </w:r>
      <w:r w:rsidR="00D10917" w:rsidRPr="00B62A97">
        <w:t>:</w:t>
      </w:r>
    </w:p>
    <w:p w14:paraId="33D91B52" w14:textId="52913A38" w:rsidR="006B63BC" w:rsidRPr="00B62A97" w:rsidRDefault="009A05C4" w:rsidP="00140CF3">
      <w:pPr>
        <w:pStyle w:val="NormalWeb"/>
        <w:numPr>
          <w:ilvl w:val="0"/>
          <w:numId w:val="27"/>
        </w:numPr>
      </w:pPr>
      <w:r w:rsidRPr="00B62A97">
        <w:t>FLAP</w:t>
      </w:r>
      <w:r w:rsidR="00D10917" w:rsidRPr="00B62A97">
        <w:t xml:space="preserve"> funds from a previous transportation bill that have been restated, or older </w:t>
      </w:r>
      <w:r w:rsidRPr="00B62A97">
        <w:t>FLAP</w:t>
      </w:r>
      <w:r w:rsidR="00D10917" w:rsidRPr="00B62A97">
        <w:t xml:space="preserve"> funds that have been de-obligated and then re-obligated following the passage of the </w:t>
      </w:r>
      <w:r w:rsidR="00840E28" w:rsidRPr="00B62A97">
        <w:t>IIJA</w:t>
      </w:r>
      <w:r w:rsidR="00D10917" w:rsidRPr="00B62A97">
        <w:t>, should adhere to the cost share requirements that apply when the new obligation is made</w:t>
      </w:r>
      <w:r w:rsidR="006B63BC" w:rsidRPr="00B62A97">
        <w:t>.  The following cost</w:t>
      </w:r>
      <w:r w:rsidR="003851F1" w:rsidRPr="00B62A97">
        <w:t>-</w:t>
      </w:r>
      <w:r w:rsidR="006B63BC" w:rsidRPr="00B62A97">
        <w:t xml:space="preserve">share </w:t>
      </w:r>
      <w:r w:rsidR="00E22BF3" w:rsidRPr="00B62A97">
        <w:t xml:space="preserve">conditions </w:t>
      </w:r>
      <w:r w:rsidR="006B63BC" w:rsidRPr="00B62A97">
        <w:t xml:space="preserve">apply to the use of </w:t>
      </w:r>
      <w:r w:rsidRPr="00B62A97">
        <w:t>FLAP</w:t>
      </w:r>
      <w:r w:rsidR="006B63BC" w:rsidRPr="00B62A97">
        <w:t xml:space="preserve"> funds </w:t>
      </w:r>
      <w:r w:rsidR="00912CB5" w:rsidRPr="00B62A97">
        <w:t xml:space="preserve">from a previous transportation bill </w:t>
      </w:r>
      <w:r w:rsidR="006B63BC" w:rsidRPr="00B62A97">
        <w:t>which are restated or deobligated in future years:</w:t>
      </w:r>
    </w:p>
    <w:p w14:paraId="2AF9F8A0" w14:textId="462904ED" w:rsidR="006B63BC" w:rsidRPr="00B62A97" w:rsidRDefault="006B63BC" w:rsidP="00140CF3">
      <w:pPr>
        <w:pStyle w:val="ListParagraph"/>
        <w:numPr>
          <w:ilvl w:val="3"/>
          <w:numId w:val="28"/>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If the deobligated funds are used for upward adjustments of existing contracts with match, then the added funds will have the same match requirement as the original contract.</w:t>
      </w:r>
    </w:p>
    <w:p w14:paraId="52C3D1D0" w14:textId="713D8D3A" w:rsidR="006B63BC" w:rsidRPr="00B62A97" w:rsidRDefault="006B63BC" w:rsidP="00140CF3">
      <w:pPr>
        <w:pStyle w:val="ListParagraph"/>
        <w:numPr>
          <w:ilvl w:val="3"/>
          <w:numId w:val="28"/>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If the deobligated funds are used for new obligations on a project where the </w:t>
      </w:r>
      <w:r w:rsidR="006D74CF" w:rsidRPr="00B62A97">
        <w:rPr>
          <w:rFonts w:ascii="Times New Roman" w:hAnsi="Times New Roman" w:cs="Times New Roman"/>
          <w:color w:val="000000" w:themeColor="text1"/>
          <w:sz w:val="24"/>
          <w:szCs w:val="24"/>
        </w:rPr>
        <w:t>project MOA</w:t>
      </w:r>
      <w:r w:rsidRPr="00B62A97">
        <w:rPr>
          <w:rFonts w:ascii="Times New Roman" w:hAnsi="Times New Roman" w:cs="Times New Roman"/>
          <w:color w:val="000000" w:themeColor="text1"/>
          <w:sz w:val="24"/>
          <w:szCs w:val="24"/>
        </w:rPr>
        <w:t xml:space="preserve"> or FMIS</w:t>
      </w:r>
      <w:r w:rsidR="00834CDB" w:rsidRPr="00B62A97">
        <w:rPr>
          <w:rFonts w:ascii="Times New Roman" w:hAnsi="Times New Roman" w:cs="Times New Roman"/>
          <w:color w:val="000000" w:themeColor="text1"/>
          <w:sz w:val="24"/>
          <w:szCs w:val="24"/>
        </w:rPr>
        <w:t>-</w:t>
      </w:r>
      <w:r w:rsidRPr="00B62A97">
        <w:rPr>
          <w:rFonts w:ascii="Times New Roman" w:hAnsi="Times New Roman" w:cs="Times New Roman"/>
          <w:color w:val="000000" w:themeColor="text1"/>
          <w:sz w:val="24"/>
          <w:szCs w:val="24"/>
        </w:rPr>
        <w:t xml:space="preserve">PA </w:t>
      </w:r>
      <w:r w:rsidR="00791747" w:rsidRPr="00B62A97">
        <w:rPr>
          <w:rFonts w:ascii="Times New Roman" w:hAnsi="Times New Roman" w:cs="Times New Roman"/>
          <w:color w:val="000000" w:themeColor="text1"/>
          <w:sz w:val="24"/>
          <w:szCs w:val="24"/>
        </w:rPr>
        <w:t>does not</w:t>
      </w:r>
      <w:r w:rsidRPr="00B62A97">
        <w:rPr>
          <w:rFonts w:ascii="Times New Roman" w:hAnsi="Times New Roman" w:cs="Times New Roman"/>
          <w:color w:val="000000" w:themeColor="text1"/>
          <w:sz w:val="24"/>
          <w:szCs w:val="24"/>
        </w:rPr>
        <w:t xml:space="preserve"> include the 100 percent </w:t>
      </w:r>
      <w:r w:rsidR="009B5989" w:rsidRPr="00B62A97">
        <w:rPr>
          <w:rFonts w:ascii="Times New Roman" w:hAnsi="Times New Roman" w:cs="Times New Roman"/>
          <w:color w:val="000000" w:themeColor="text1"/>
          <w:sz w:val="24"/>
          <w:szCs w:val="24"/>
        </w:rPr>
        <w:t>F</w:t>
      </w:r>
      <w:r w:rsidRPr="00B62A97">
        <w:rPr>
          <w:rFonts w:ascii="Times New Roman" w:hAnsi="Times New Roman" w:cs="Times New Roman"/>
          <w:color w:val="000000" w:themeColor="text1"/>
          <w:sz w:val="24"/>
          <w:szCs w:val="24"/>
        </w:rPr>
        <w:t xml:space="preserve">ederal share provisions in the </w:t>
      </w:r>
      <w:r w:rsidR="00840E28" w:rsidRPr="00B62A97">
        <w:rPr>
          <w:rFonts w:ascii="Times New Roman" w:hAnsi="Times New Roman" w:cs="Times New Roman"/>
          <w:color w:val="000000" w:themeColor="text1"/>
          <w:sz w:val="24"/>
          <w:szCs w:val="24"/>
        </w:rPr>
        <w:t>IIJA</w:t>
      </w:r>
      <w:r w:rsidRPr="00B62A97">
        <w:rPr>
          <w:rFonts w:ascii="Times New Roman" w:hAnsi="Times New Roman" w:cs="Times New Roman"/>
          <w:color w:val="000000" w:themeColor="text1"/>
          <w:sz w:val="24"/>
          <w:szCs w:val="24"/>
        </w:rPr>
        <w:t xml:space="preserve">, then the new obligations will have the match requirements as outlined in the </w:t>
      </w:r>
      <w:r w:rsidR="006D74CF" w:rsidRPr="00B62A97">
        <w:rPr>
          <w:rFonts w:ascii="Times New Roman" w:hAnsi="Times New Roman" w:cs="Times New Roman"/>
          <w:color w:val="000000" w:themeColor="text1"/>
          <w:sz w:val="24"/>
          <w:szCs w:val="24"/>
        </w:rPr>
        <w:t>project MOA</w:t>
      </w:r>
      <w:r w:rsidRPr="00B62A97">
        <w:rPr>
          <w:rFonts w:ascii="Times New Roman" w:hAnsi="Times New Roman" w:cs="Times New Roman"/>
          <w:color w:val="000000" w:themeColor="text1"/>
          <w:sz w:val="24"/>
          <w:szCs w:val="24"/>
        </w:rPr>
        <w:t xml:space="preserve"> or FMIS</w:t>
      </w:r>
      <w:r w:rsidR="00834CDB" w:rsidRPr="00B62A97">
        <w:rPr>
          <w:rFonts w:ascii="Times New Roman" w:hAnsi="Times New Roman" w:cs="Times New Roman"/>
          <w:color w:val="000000" w:themeColor="text1"/>
          <w:sz w:val="24"/>
          <w:szCs w:val="24"/>
        </w:rPr>
        <w:t>-</w:t>
      </w:r>
      <w:r w:rsidRPr="00B62A97">
        <w:rPr>
          <w:rFonts w:ascii="Times New Roman" w:hAnsi="Times New Roman" w:cs="Times New Roman"/>
          <w:color w:val="000000" w:themeColor="text1"/>
          <w:sz w:val="24"/>
          <w:szCs w:val="24"/>
        </w:rPr>
        <w:t xml:space="preserve">PA. </w:t>
      </w:r>
    </w:p>
    <w:p w14:paraId="11869821" w14:textId="32BA11F3" w:rsidR="006B63BC" w:rsidRPr="00B62A97" w:rsidRDefault="00D10917" w:rsidP="00140CF3">
      <w:pPr>
        <w:pStyle w:val="ListParagraph"/>
        <w:numPr>
          <w:ilvl w:val="3"/>
          <w:numId w:val="28"/>
        </w:numPr>
        <w:spacing w:before="100" w:beforeAutospacing="1" w:after="100" w:afterAutospacing="1" w:line="240" w:lineRule="auto"/>
        <w:contextualSpacing w:val="0"/>
        <w:rPr>
          <w:rFonts w:ascii="Times New Roman" w:hAnsi="Times New Roman" w:cs="Times New Roman"/>
          <w:color w:val="000000" w:themeColor="text1"/>
          <w:sz w:val="24"/>
          <w:szCs w:val="24"/>
        </w:rPr>
      </w:pPr>
      <w:r w:rsidRPr="00B62A97">
        <w:rPr>
          <w:rFonts w:ascii="Times New Roman" w:hAnsi="Times New Roman" w:cs="Times New Roman"/>
          <w:color w:val="000000" w:themeColor="text1"/>
          <w:sz w:val="24"/>
          <w:szCs w:val="24"/>
        </w:rPr>
        <w:t xml:space="preserve">If the deobligated funds are used to fund new obligations in cases where the project MOA or FMIS-PA was executed with the </w:t>
      </w:r>
      <w:r w:rsidR="00840E28" w:rsidRPr="00B62A97">
        <w:rPr>
          <w:rFonts w:ascii="Times New Roman" w:hAnsi="Times New Roman" w:cs="Times New Roman"/>
          <w:color w:val="000000" w:themeColor="text1"/>
          <w:sz w:val="24"/>
          <w:szCs w:val="24"/>
        </w:rPr>
        <w:t xml:space="preserve">IIJA </w:t>
      </w:r>
      <w:r w:rsidRPr="00B62A97">
        <w:rPr>
          <w:rFonts w:ascii="Times New Roman" w:hAnsi="Times New Roman" w:cs="Times New Roman"/>
          <w:color w:val="000000" w:themeColor="text1"/>
          <w:sz w:val="24"/>
          <w:szCs w:val="24"/>
        </w:rPr>
        <w:t xml:space="preserve">100 percent </w:t>
      </w:r>
      <w:r w:rsidR="009B5989" w:rsidRPr="00B62A97">
        <w:rPr>
          <w:rFonts w:ascii="Times New Roman" w:hAnsi="Times New Roman" w:cs="Times New Roman"/>
          <w:color w:val="000000" w:themeColor="text1"/>
          <w:sz w:val="24"/>
          <w:szCs w:val="24"/>
        </w:rPr>
        <w:t>F</w:t>
      </w:r>
      <w:r w:rsidRPr="00B62A97">
        <w:rPr>
          <w:rFonts w:ascii="Times New Roman" w:hAnsi="Times New Roman" w:cs="Times New Roman"/>
          <w:color w:val="000000" w:themeColor="text1"/>
          <w:sz w:val="24"/>
          <w:szCs w:val="24"/>
        </w:rPr>
        <w:t xml:space="preserve">ederal share provisions, or the project MOA or FMIS-PA was amended to include the </w:t>
      </w:r>
      <w:r w:rsidR="00840E28" w:rsidRPr="00B62A97">
        <w:rPr>
          <w:rFonts w:ascii="Times New Roman" w:hAnsi="Times New Roman" w:cs="Times New Roman"/>
          <w:color w:val="000000" w:themeColor="text1"/>
          <w:sz w:val="24"/>
          <w:szCs w:val="24"/>
        </w:rPr>
        <w:t xml:space="preserve">IIJA </w:t>
      </w:r>
      <w:r w:rsidRPr="00B62A97">
        <w:rPr>
          <w:rFonts w:ascii="Times New Roman" w:hAnsi="Times New Roman" w:cs="Times New Roman"/>
          <w:color w:val="000000" w:themeColor="text1"/>
          <w:sz w:val="24"/>
          <w:szCs w:val="24"/>
        </w:rPr>
        <w:t xml:space="preserve">100 percent </w:t>
      </w:r>
      <w:r w:rsidR="009B5989" w:rsidRPr="00B62A97">
        <w:rPr>
          <w:rFonts w:ascii="Times New Roman" w:hAnsi="Times New Roman" w:cs="Times New Roman"/>
          <w:color w:val="000000" w:themeColor="text1"/>
          <w:sz w:val="24"/>
          <w:szCs w:val="24"/>
        </w:rPr>
        <w:t>F</w:t>
      </w:r>
      <w:r w:rsidRPr="00B62A97">
        <w:rPr>
          <w:rFonts w:ascii="Times New Roman" w:hAnsi="Times New Roman" w:cs="Times New Roman"/>
          <w:color w:val="000000" w:themeColor="text1"/>
          <w:sz w:val="24"/>
          <w:szCs w:val="24"/>
        </w:rPr>
        <w:t xml:space="preserve">ederal share provisions, the 100 percent </w:t>
      </w:r>
      <w:r w:rsidR="009B5989" w:rsidRPr="00B62A97">
        <w:rPr>
          <w:rFonts w:ascii="Times New Roman" w:hAnsi="Times New Roman" w:cs="Times New Roman"/>
          <w:color w:val="000000" w:themeColor="text1"/>
          <w:sz w:val="24"/>
          <w:szCs w:val="24"/>
        </w:rPr>
        <w:t>F</w:t>
      </w:r>
      <w:r w:rsidRPr="00B62A97">
        <w:rPr>
          <w:rFonts w:ascii="Times New Roman" w:hAnsi="Times New Roman" w:cs="Times New Roman"/>
          <w:color w:val="000000" w:themeColor="text1"/>
          <w:sz w:val="24"/>
          <w:szCs w:val="24"/>
        </w:rPr>
        <w:t xml:space="preserve">ederal share requirements identified in 23 U.S.C. 201(b)(7)(B) of the </w:t>
      </w:r>
      <w:r w:rsidR="00840E28" w:rsidRPr="00B62A97">
        <w:rPr>
          <w:rFonts w:ascii="Times New Roman" w:hAnsi="Times New Roman" w:cs="Times New Roman"/>
          <w:color w:val="000000" w:themeColor="text1"/>
          <w:sz w:val="24"/>
          <w:szCs w:val="24"/>
        </w:rPr>
        <w:t xml:space="preserve">IIJA </w:t>
      </w:r>
      <w:r w:rsidRPr="00B62A97">
        <w:rPr>
          <w:rFonts w:ascii="Times New Roman" w:hAnsi="Times New Roman" w:cs="Times New Roman"/>
          <w:color w:val="000000" w:themeColor="text1"/>
          <w:sz w:val="24"/>
          <w:szCs w:val="24"/>
        </w:rPr>
        <w:t>will apply</w:t>
      </w:r>
      <w:r w:rsidR="006B63BC" w:rsidRPr="00B62A97">
        <w:rPr>
          <w:rFonts w:ascii="Times New Roman" w:hAnsi="Times New Roman" w:cs="Times New Roman"/>
          <w:color w:val="000000" w:themeColor="text1"/>
          <w:sz w:val="24"/>
          <w:szCs w:val="24"/>
        </w:rPr>
        <w:t>.</w:t>
      </w:r>
    </w:p>
    <w:p w14:paraId="36928215" w14:textId="77777777" w:rsidR="00F12549" w:rsidRPr="00B62A97" w:rsidRDefault="00F12549" w:rsidP="00140CF3">
      <w:pPr>
        <w:rPr>
          <w:rFonts w:ascii="Times New Roman" w:eastAsia="Times New Roman" w:hAnsi="Times New Roman" w:cs="Times New Roman"/>
          <w:b/>
          <w:bCs/>
          <w:sz w:val="36"/>
          <w:szCs w:val="36"/>
        </w:rPr>
      </w:pPr>
      <w:r w:rsidRPr="00B62A97">
        <w:br w:type="page"/>
      </w:r>
    </w:p>
    <w:p w14:paraId="55DC1806" w14:textId="145C5E18" w:rsidR="00B94B28" w:rsidRPr="00B62A97" w:rsidRDefault="00B94B28" w:rsidP="00140CF3">
      <w:pPr>
        <w:pStyle w:val="Heading2"/>
      </w:pPr>
      <w:r w:rsidRPr="00B62A97">
        <w:lastRenderedPageBreak/>
        <w:t>Leveraged Funds</w:t>
      </w:r>
    </w:p>
    <w:p w14:paraId="08F7CDA5" w14:textId="40E44649" w:rsidR="00B94B28" w:rsidRPr="00B62A97" w:rsidRDefault="00B94B28" w:rsidP="00AA7431">
      <w:pPr>
        <w:spacing w:before="100" w:beforeAutospacing="1" w:after="100" w:afterAutospacing="1" w:line="240" w:lineRule="auto"/>
        <w:jc w:val="both"/>
        <w:rPr>
          <w:rFonts w:ascii="Times New Roman" w:hAnsi="Times New Roman" w:cs="Times New Roman"/>
          <w:sz w:val="24"/>
          <w:szCs w:val="24"/>
        </w:rPr>
      </w:pPr>
      <w:r w:rsidRPr="00B62A97">
        <w:rPr>
          <w:rFonts w:ascii="Times New Roman" w:hAnsi="Times New Roman" w:cs="Times New Roman"/>
          <w:sz w:val="24"/>
          <w:szCs w:val="24"/>
        </w:rPr>
        <w:t xml:space="preserve">The FLAP was created to improve transportation facilities that provide access to, are adjacent to, or are located within Federal lands and it supplements State and local resources for public roads, transit systems, and other transportation facilities that provide seamless access to high-use Federal recreation sites or Federal economic generators within Federally owned lands.  Under previous legislation, cost sharing was a prescribed component of the program where recipients, sub-recipients, or Federal Lands Management Agencies provided match towards the FLAP funds.  With the enactment of the IIJA, </w:t>
      </w:r>
      <w:r w:rsidR="00B4559B" w:rsidRPr="00B62A97">
        <w:rPr>
          <w:rFonts w:ascii="Times New Roman" w:hAnsi="Times New Roman" w:cs="Times New Roman"/>
          <w:sz w:val="24"/>
          <w:szCs w:val="24"/>
        </w:rPr>
        <w:t>t</w:t>
      </w:r>
      <w:r w:rsidRPr="00B62A97">
        <w:rPr>
          <w:rFonts w:ascii="Times New Roman" w:hAnsi="Times New Roman" w:cs="Times New Roman"/>
          <w:sz w:val="24"/>
          <w:szCs w:val="24"/>
        </w:rPr>
        <w:t>h</w:t>
      </w:r>
      <w:r w:rsidR="00B4559B" w:rsidRPr="00B62A97">
        <w:rPr>
          <w:rFonts w:ascii="Times New Roman" w:hAnsi="Times New Roman" w:cs="Times New Roman"/>
          <w:sz w:val="24"/>
          <w:szCs w:val="24"/>
        </w:rPr>
        <w:t>e</w:t>
      </w:r>
      <w:r w:rsidRPr="00B62A97">
        <w:rPr>
          <w:rFonts w:ascii="Times New Roman" w:hAnsi="Times New Roman" w:cs="Times New Roman"/>
          <w:sz w:val="24"/>
          <w:szCs w:val="24"/>
        </w:rPr>
        <w:t xml:space="preserve"> increase in Federal share promotes equity among applicants for FLAP funds.  Funding from sources other than FLAP, while allowed, </w:t>
      </w:r>
      <w:r w:rsidR="00B4559B" w:rsidRPr="00B62A97">
        <w:rPr>
          <w:rFonts w:ascii="Times New Roman" w:hAnsi="Times New Roman" w:cs="Times New Roman"/>
          <w:sz w:val="24"/>
          <w:szCs w:val="24"/>
        </w:rPr>
        <w:t>will</w:t>
      </w:r>
      <w:r w:rsidRPr="00B62A97">
        <w:rPr>
          <w:rFonts w:ascii="Times New Roman" w:hAnsi="Times New Roman" w:cs="Times New Roman"/>
          <w:sz w:val="24"/>
          <w:szCs w:val="24"/>
        </w:rPr>
        <w:t xml:space="preserve"> not be used as a factor in the evaluation, ranking, and </w:t>
      </w:r>
      <w:r w:rsidR="00CA4D26" w:rsidRPr="00B62A97">
        <w:rPr>
          <w:rFonts w:ascii="Times New Roman" w:hAnsi="Times New Roman" w:cs="Times New Roman"/>
          <w:sz w:val="24"/>
          <w:szCs w:val="24"/>
        </w:rPr>
        <w:t xml:space="preserve">project </w:t>
      </w:r>
      <w:r w:rsidRPr="00B62A97">
        <w:rPr>
          <w:rFonts w:ascii="Times New Roman" w:hAnsi="Times New Roman" w:cs="Times New Roman"/>
          <w:sz w:val="24"/>
          <w:szCs w:val="24"/>
        </w:rPr>
        <w:t>selection phase. Applicants may</w:t>
      </w:r>
      <w:r w:rsidR="00B4559B" w:rsidRPr="00B62A97">
        <w:rPr>
          <w:rFonts w:ascii="Times New Roman" w:hAnsi="Times New Roman" w:cs="Times New Roman"/>
          <w:sz w:val="24"/>
          <w:szCs w:val="24"/>
        </w:rPr>
        <w:t>, however,</w:t>
      </w:r>
      <w:r w:rsidRPr="00B62A97">
        <w:rPr>
          <w:rFonts w:ascii="Times New Roman" w:hAnsi="Times New Roman" w:cs="Times New Roman"/>
          <w:sz w:val="24"/>
          <w:szCs w:val="24"/>
        </w:rPr>
        <w:t xml:space="preserve"> include leveraged funds for their projects.  Example situations could include cases where:</w:t>
      </w:r>
    </w:p>
    <w:p w14:paraId="2598FACD" w14:textId="77777777" w:rsidR="00B94B28" w:rsidRPr="00B62A97" w:rsidRDefault="00B94B28" w:rsidP="00AA7431">
      <w:pPr>
        <w:pStyle w:val="ListParagraph"/>
        <w:numPr>
          <w:ilvl w:val="0"/>
          <w:numId w:val="56"/>
        </w:numPr>
        <w:spacing w:before="100" w:beforeAutospacing="1" w:after="100" w:afterAutospacing="1" w:line="240" w:lineRule="auto"/>
        <w:ind w:left="360"/>
        <w:jc w:val="both"/>
        <w:rPr>
          <w:rFonts w:ascii="Times New Roman" w:hAnsi="Times New Roman" w:cs="Times New Roman"/>
          <w:sz w:val="24"/>
          <w:szCs w:val="24"/>
        </w:rPr>
      </w:pPr>
      <w:r w:rsidRPr="00B62A97">
        <w:rPr>
          <w:rFonts w:ascii="Times New Roman" w:eastAsia="Times New Roman" w:hAnsi="Times New Roman" w:cs="Times New Roman"/>
          <w:sz w:val="24"/>
          <w:szCs w:val="24"/>
        </w:rPr>
        <w:t xml:space="preserve">Some elements of a project are not aligned with the purpose of the FLAP program. For example, a county applies to re-build a section of highway that provides access to a national forest, but only 50 percent of the vehicles on the highway are accessing the forest while the remaining traffic is pass-through or local traffic. </w:t>
      </w:r>
    </w:p>
    <w:p w14:paraId="78DA455D" w14:textId="77777777" w:rsidR="00B94B28" w:rsidRPr="00B62A97" w:rsidRDefault="00B94B28" w:rsidP="00AA7431">
      <w:pPr>
        <w:pStyle w:val="ListParagraph"/>
        <w:numPr>
          <w:ilvl w:val="0"/>
          <w:numId w:val="56"/>
        </w:numPr>
        <w:spacing w:before="100" w:beforeAutospacing="1" w:after="100" w:afterAutospacing="1" w:line="240" w:lineRule="auto"/>
        <w:ind w:left="360"/>
        <w:jc w:val="both"/>
        <w:rPr>
          <w:rFonts w:ascii="Times New Roman" w:hAnsi="Times New Roman" w:cs="Times New Roman"/>
          <w:sz w:val="24"/>
          <w:szCs w:val="24"/>
        </w:rPr>
      </w:pPr>
      <w:r w:rsidRPr="00B62A97">
        <w:rPr>
          <w:rFonts w:ascii="Times New Roman" w:hAnsi="Times New Roman" w:cs="Times New Roman"/>
          <w:sz w:val="24"/>
          <w:szCs w:val="24"/>
        </w:rPr>
        <w:t>The scope of the desired project includes elements which are not eligible for FLAP funding as outlined in 23 U.S.C. 204(a)(1).</w:t>
      </w:r>
    </w:p>
    <w:p w14:paraId="68A3F825" w14:textId="0F6D0083" w:rsidR="00B94B28" w:rsidRPr="00B62A97" w:rsidRDefault="00B94B28" w:rsidP="00AA7431">
      <w:pPr>
        <w:pStyle w:val="ListParagraph"/>
        <w:numPr>
          <w:ilvl w:val="0"/>
          <w:numId w:val="56"/>
        </w:numPr>
        <w:spacing w:before="100" w:beforeAutospacing="1" w:after="100" w:afterAutospacing="1" w:line="240" w:lineRule="auto"/>
        <w:ind w:left="360"/>
        <w:jc w:val="both"/>
        <w:rPr>
          <w:rFonts w:ascii="Times New Roman" w:hAnsi="Times New Roman" w:cs="Times New Roman"/>
          <w:sz w:val="24"/>
          <w:szCs w:val="24"/>
        </w:rPr>
      </w:pPr>
      <w:r w:rsidRPr="00B62A97">
        <w:rPr>
          <w:rFonts w:ascii="Times New Roman" w:hAnsi="Times New Roman" w:cs="Times New Roman"/>
          <w:sz w:val="24"/>
          <w:szCs w:val="24"/>
        </w:rPr>
        <w:t xml:space="preserve">A project is deemed of high importance to a Federal Land Management Agency </w:t>
      </w:r>
      <w:r w:rsidR="00B4559B" w:rsidRPr="00B62A97">
        <w:rPr>
          <w:rFonts w:ascii="Times New Roman" w:hAnsi="Times New Roman" w:cs="Times New Roman"/>
          <w:sz w:val="24"/>
          <w:szCs w:val="24"/>
        </w:rPr>
        <w:t>which</w:t>
      </w:r>
      <w:r w:rsidRPr="00B62A97">
        <w:rPr>
          <w:rFonts w:ascii="Times New Roman" w:hAnsi="Times New Roman" w:cs="Times New Roman"/>
          <w:sz w:val="24"/>
          <w:szCs w:val="24"/>
        </w:rPr>
        <w:t xml:space="preserve"> provides Federal Lands Transportation Program funds to supplement the FLAP funds requested on a project.</w:t>
      </w:r>
    </w:p>
    <w:p w14:paraId="75738AEA" w14:textId="77777777" w:rsidR="00B94B28" w:rsidRPr="00B62A97" w:rsidRDefault="00B94B28" w:rsidP="00AA7431">
      <w:pPr>
        <w:pStyle w:val="ListParagraph"/>
        <w:numPr>
          <w:ilvl w:val="0"/>
          <w:numId w:val="56"/>
        </w:numPr>
        <w:spacing w:before="100" w:beforeAutospacing="1" w:after="100" w:afterAutospacing="1" w:line="240" w:lineRule="auto"/>
        <w:ind w:left="360"/>
        <w:jc w:val="both"/>
        <w:rPr>
          <w:rFonts w:ascii="Times New Roman" w:hAnsi="Times New Roman" w:cs="Times New Roman"/>
          <w:sz w:val="24"/>
          <w:szCs w:val="24"/>
        </w:rPr>
      </w:pPr>
      <w:r w:rsidRPr="00B62A97">
        <w:rPr>
          <w:rFonts w:ascii="Times New Roman" w:hAnsi="Times New Roman" w:cs="Times New Roman"/>
          <w:sz w:val="24"/>
          <w:szCs w:val="24"/>
        </w:rPr>
        <w:t>A project is deemed of high importance to a State DOT or local agency and funds are provided to supplement FLAP funds requested on a project.</w:t>
      </w:r>
    </w:p>
    <w:p w14:paraId="472EAD7A" w14:textId="54757948" w:rsidR="00B94B28" w:rsidRPr="00B62A97" w:rsidRDefault="00B94B28" w:rsidP="00AA7431">
      <w:pPr>
        <w:spacing w:before="100" w:beforeAutospacing="1" w:after="100" w:afterAutospacing="1" w:line="240" w:lineRule="auto"/>
        <w:jc w:val="both"/>
        <w:rPr>
          <w:rFonts w:ascii="Times New Roman" w:hAnsi="Times New Roman" w:cs="Times New Roman"/>
          <w:sz w:val="24"/>
          <w:szCs w:val="24"/>
        </w:rPr>
      </w:pPr>
      <w:r w:rsidRPr="00B62A97">
        <w:rPr>
          <w:rFonts w:ascii="Times New Roman" w:hAnsi="Times New Roman" w:cs="Times New Roman"/>
          <w:sz w:val="24"/>
          <w:szCs w:val="24"/>
        </w:rPr>
        <w:t>The FLAP funds within a state are limited.  While funding from sources other than FLAP are not considered during evaluation</w:t>
      </w:r>
      <w:r w:rsidR="00CA4D26" w:rsidRPr="00B62A97">
        <w:rPr>
          <w:rFonts w:ascii="Times New Roman" w:hAnsi="Times New Roman" w:cs="Times New Roman"/>
          <w:sz w:val="24"/>
          <w:szCs w:val="24"/>
        </w:rPr>
        <w:t>,</w:t>
      </w:r>
      <w:r w:rsidRPr="00B62A97">
        <w:rPr>
          <w:rFonts w:ascii="Times New Roman" w:hAnsi="Times New Roman" w:cs="Times New Roman"/>
          <w:sz w:val="24"/>
          <w:szCs w:val="24"/>
        </w:rPr>
        <w:t xml:space="preserve"> ranking</w:t>
      </w:r>
      <w:r w:rsidR="00CA4D26" w:rsidRPr="00B62A97">
        <w:rPr>
          <w:rFonts w:ascii="Times New Roman" w:hAnsi="Times New Roman" w:cs="Times New Roman"/>
          <w:sz w:val="24"/>
          <w:szCs w:val="24"/>
        </w:rPr>
        <w:t xml:space="preserve"> and project selection</w:t>
      </w:r>
      <w:r w:rsidRPr="00B62A97">
        <w:rPr>
          <w:rFonts w:ascii="Times New Roman" w:hAnsi="Times New Roman" w:cs="Times New Roman"/>
          <w:sz w:val="24"/>
          <w:szCs w:val="24"/>
        </w:rPr>
        <w:t xml:space="preserve">, applicants may </w:t>
      </w:r>
      <w:r w:rsidR="00B4559B" w:rsidRPr="00B62A97">
        <w:rPr>
          <w:rFonts w:ascii="Times New Roman" w:hAnsi="Times New Roman" w:cs="Times New Roman"/>
          <w:sz w:val="24"/>
          <w:szCs w:val="24"/>
        </w:rPr>
        <w:t>provide</w:t>
      </w:r>
      <w:r w:rsidRPr="00B62A97">
        <w:rPr>
          <w:rFonts w:ascii="Times New Roman" w:hAnsi="Times New Roman" w:cs="Times New Roman"/>
          <w:sz w:val="24"/>
          <w:szCs w:val="24"/>
        </w:rPr>
        <w:t xml:space="preserve"> leveraged funds, where feasible, to stretch the available dollars within the state.  If FLAP funds are not available within a state to fully fund a project proposal, the </w:t>
      </w:r>
      <w:r w:rsidR="00B4559B" w:rsidRPr="00B62A97">
        <w:rPr>
          <w:rFonts w:ascii="Times New Roman" w:hAnsi="Times New Roman" w:cs="Times New Roman"/>
          <w:sz w:val="24"/>
          <w:szCs w:val="24"/>
        </w:rPr>
        <w:t>PDC</w:t>
      </w:r>
      <w:r w:rsidRPr="00B62A97">
        <w:rPr>
          <w:rFonts w:ascii="Times New Roman" w:hAnsi="Times New Roman" w:cs="Times New Roman"/>
          <w:sz w:val="24"/>
          <w:szCs w:val="24"/>
        </w:rPr>
        <w:t xml:space="preserve"> may explore leveraged funding opportunities with stakeholders to advance a project scope or cover a scope change, while still </w:t>
      </w:r>
      <w:r w:rsidR="00535D1B" w:rsidRPr="00B62A97">
        <w:rPr>
          <w:rFonts w:ascii="Times New Roman" w:hAnsi="Times New Roman" w:cs="Times New Roman"/>
          <w:sz w:val="24"/>
          <w:szCs w:val="24"/>
        </w:rPr>
        <w:t>promoting</w:t>
      </w:r>
      <w:r w:rsidRPr="00B62A97">
        <w:rPr>
          <w:rFonts w:ascii="Times New Roman" w:hAnsi="Times New Roman" w:cs="Times New Roman"/>
          <w:sz w:val="24"/>
          <w:szCs w:val="24"/>
        </w:rPr>
        <w:t xml:space="preserve"> equity.   </w:t>
      </w:r>
    </w:p>
    <w:p w14:paraId="70BD0AA7" w14:textId="03B8F33D" w:rsidR="00273A12" w:rsidRPr="00B62A97" w:rsidRDefault="00220F28" w:rsidP="00140CF3">
      <w:pPr>
        <w:pStyle w:val="Heading2"/>
      </w:pPr>
      <w:r w:rsidRPr="00B62A97">
        <w:t>Transfers</w:t>
      </w:r>
    </w:p>
    <w:p w14:paraId="3456C9D9" w14:textId="430B99E6" w:rsidR="00AA7431" w:rsidRPr="00B62A97" w:rsidRDefault="00AA7431" w:rsidP="00140CF3">
      <w:pPr>
        <w:pStyle w:val="NormalWeb"/>
        <w:rPr>
          <w:rFonts w:eastAsiaTheme="minorHAnsi"/>
        </w:rPr>
      </w:pPr>
      <w:r w:rsidRPr="00B62A97">
        <w:rPr>
          <w:rFonts w:eastAsiaTheme="minorHAnsi"/>
        </w:rPr>
        <w:t xml:space="preserve">Upon agreement, the Secretary may transfer funds authorized under FLTP and FLAP between recipients of funds within those programs or between the two programs, </w:t>
      </w:r>
      <w:r w:rsidR="00F12549" w:rsidRPr="00B62A97">
        <w:rPr>
          <w:rFonts w:eastAsiaTheme="minorHAnsi"/>
        </w:rPr>
        <w:t xml:space="preserve">with the appropriate concurrences, </w:t>
      </w:r>
      <w:r w:rsidRPr="00B62A97">
        <w:rPr>
          <w:rFonts w:eastAsiaTheme="minorHAnsi"/>
        </w:rPr>
        <w:t>to enable the efficient use of funds made available for the two programs</w:t>
      </w:r>
      <w:r w:rsidRPr="00B62A97">
        <w:rPr>
          <w:rStyle w:val="FootnoteReference"/>
        </w:rPr>
        <w:footnoteReference w:id="25"/>
      </w:r>
      <w:r w:rsidRPr="00B62A97">
        <w:rPr>
          <w:rFonts w:eastAsiaTheme="minorHAnsi"/>
        </w:rPr>
        <w:t>.  Statute under 23 U.S.C. 201(e) limits such transfers of funds to FLAP and FLTP and does not extend this flexibility to other programs. Transfers and reimbursement of FLTP funds to the ERFO program to advance emergency repair work are codified under 23 U.S.C. 125(e)(3)(B).</w:t>
      </w:r>
    </w:p>
    <w:p w14:paraId="29C1B241" w14:textId="0527A4BA" w:rsidR="00AA7431" w:rsidRPr="00B62A97" w:rsidRDefault="00AA7431" w:rsidP="00140CF3">
      <w:pPr>
        <w:pStyle w:val="NormalWeb"/>
        <w:rPr>
          <w:rFonts w:eastAsiaTheme="minorHAnsi"/>
        </w:rPr>
      </w:pPr>
      <w:r w:rsidRPr="00B62A97">
        <w:rPr>
          <w:rFonts w:eastAsiaTheme="minorHAnsi"/>
        </w:rPr>
        <w:lastRenderedPageBreak/>
        <w:t>An agreement should be developed and signed by the pertinent parties to document any transfer (lending arrangement) authorized by statute</w:t>
      </w:r>
      <w:r w:rsidRPr="00B62A97">
        <w:rPr>
          <w:rStyle w:val="FootnoteReference"/>
        </w:rPr>
        <w:footnoteReference w:id="26"/>
      </w:r>
      <w:r w:rsidRPr="00B62A97">
        <w:rPr>
          <w:rFonts w:eastAsiaTheme="minorHAnsi"/>
        </w:rPr>
        <w:t>.  The terms of such an agreement will, among other things, include a repayment term.  The recipient of transferred funding must repay the funds to the loaning entity from unobligated balances of funds that have not lapsed and that are available to the recipient for the program to which or within which the loan was made, whether current year funds or carryover balances</w:t>
      </w:r>
      <w:r w:rsidRPr="00B62A97">
        <w:rPr>
          <w:rStyle w:val="FootnoteReference"/>
        </w:rPr>
        <w:footnoteReference w:id="27"/>
      </w:r>
      <w:r w:rsidRPr="00B62A97">
        <w:rPr>
          <w:rFonts w:eastAsiaTheme="minorHAnsi"/>
        </w:rPr>
        <w:t xml:space="preserve">. Such an agreement should not exceed the anticipated future authorized funds of the recipient to ensure it can repay the applicable balance. This allows the FLMA and/or PDC to have contract authority and obligation limitation transferred to another PDC and/or FLMA, and to obligate the funds for FLTP or FLAP funded projects. </w:t>
      </w:r>
    </w:p>
    <w:p w14:paraId="099DFFB6" w14:textId="77777777" w:rsidR="00AA7431" w:rsidRPr="00B62A97" w:rsidRDefault="00AA7431" w:rsidP="00140CF3">
      <w:pPr>
        <w:pStyle w:val="NormalWeb"/>
        <w:rPr>
          <w:rFonts w:eastAsiaTheme="minorHAnsi"/>
        </w:rPr>
      </w:pPr>
      <w:r w:rsidRPr="00B62A97">
        <w:rPr>
          <w:rFonts w:eastAsiaTheme="minorHAnsi"/>
        </w:rPr>
        <w:t>The flexibility to loan funds has been used carefully in the past to award projects or to advance projects in cases where projects may need to be moved up, i.e., loans will be initiated for projects where there is an immediate need. Loans within and between the FLTP and FLAP will be brokered to advance specific projects identified in approved multi-year program of projects or annual obligation plans.  The loan agreement and/or supporting documents will identify which project, set of projects, state, or region the loan will be used for, e.g., the loan funds will be used for projects X or Y, other projects in the approved FLMA Region # program of project, or projects programmed by the PDC in State Z. Transactions are subject to the availability of funds and loan/credit provisions are permitted under a Transportation Act authorization period. Any funds borrowed during the authorization period of a Transportation Act must be paid back to the loaning entity before the expiration date of the Transportation Act. During the last year of the Transportation Act and any subsequent extensions, new loan-reimbursement arrangements will cease since the expiration of the Act will be imminent and the length and funding levels of possible extensions are unpredictable.  This ensures that program balances can be appropriately repaid and made whole.</w:t>
      </w:r>
    </w:p>
    <w:p w14:paraId="3E3E2C5A" w14:textId="77777777" w:rsidR="00AA7431" w:rsidRPr="00B62A97" w:rsidRDefault="00AA7431" w:rsidP="00140CF3">
      <w:pPr>
        <w:pStyle w:val="NormalWeb"/>
      </w:pPr>
      <w:r w:rsidRPr="00B62A97">
        <w:t xml:space="preserve">As an example, the FWS National Elk Refuge in Wyoming may have a FY 2022 project programmed within its national wildlife refuge using FLTP funds.  Conversely, the State of Wyoming’s PDC is planning to improve a State-owned transportation facility that provides direct public access to the Elk Refuge using FLAP funds; however, the PDC is in need of an additional $125,000 to deliver the FLAP project in FY 2022.  Recognizing the operational and cost benefits of working together under a single construction project, the Wyoming PDC enters into a Transfer Agreement with the FWS, where the Wyoming PDC agrees to borrow $125,000 from the FWS in FY 2022 and then repay the FWS the $125,000 from its FY 2023 FLAP allocation.  In summary, the Transfer Agreement is voluntary by all parties, allows the leveraging of funds across programs, addresses potential match funding challenges under the FLAP, and results in costs savings and reduced construction time when compared to delivering two, separate construction projects within the same proximity.  </w:t>
      </w:r>
    </w:p>
    <w:p w14:paraId="7DDC69BE" w14:textId="3F0858A9" w:rsidR="00273A12" w:rsidRPr="00B62A97" w:rsidRDefault="00273A12" w:rsidP="00140CF3">
      <w:pPr>
        <w:pStyle w:val="Heading2"/>
      </w:pPr>
      <w:r w:rsidRPr="00B62A97">
        <w:t>Agreements</w:t>
      </w:r>
    </w:p>
    <w:p w14:paraId="0BD1928A" w14:textId="77777777" w:rsidR="00273A12" w:rsidRPr="00B62A97" w:rsidRDefault="00273A12" w:rsidP="00140CF3">
      <w:pPr>
        <w:pStyle w:val="Heading3"/>
      </w:pPr>
      <w:r w:rsidRPr="00B62A97">
        <w:t>Statewide Program Agreement</w:t>
      </w:r>
    </w:p>
    <w:p w14:paraId="5B9AF357" w14:textId="69581378" w:rsidR="00F2609A" w:rsidRPr="00B62A97" w:rsidRDefault="00273A12" w:rsidP="00140CF3">
      <w:pPr>
        <w:pStyle w:val="NormalWeb"/>
      </w:pPr>
      <w:r w:rsidRPr="00B62A97">
        <w:lastRenderedPageBreak/>
        <w:t>State</w:t>
      </w:r>
      <w:r w:rsidR="0051602C" w:rsidRPr="00B62A97">
        <w:t>s</w:t>
      </w:r>
      <w:r w:rsidRPr="00B62A97">
        <w:t>, the District of Columbia, and the Commonwealth of Puerto Rico</w:t>
      </w:r>
      <w:r w:rsidR="001E0E0E" w:rsidRPr="00B62A97">
        <w:t xml:space="preserve"> </w:t>
      </w:r>
      <w:r w:rsidR="0051602C" w:rsidRPr="00B62A97">
        <w:t xml:space="preserve">are </w:t>
      </w:r>
      <w:r w:rsidR="001E0E0E" w:rsidRPr="00B62A97">
        <w:t>encouraged to execute Statewide Program Agreement</w:t>
      </w:r>
      <w:r w:rsidR="0051602C" w:rsidRPr="00B62A97">
        <w:t>s</w:t>
      </w:r>
      <w:r w:rsidR="008676CD" w:rsidRPr="00B62A97">
        <w:t xml:space="preserve">.  </w:t>
      </w:r>
      <w:r w:rsidRPr="00B62A97">
        <w:t>The</w:t>
      </w:r>
      <w:r w:rsidR="0051602C" w:rsidRPr="00B62A97">
        <w:t>se</w:t>
      </w:r>
      <w:r w:rsidRPr="00B62A97">
        <w:t xml:space="preserve"> agreement</w:t>
      </w:r>
      <w:r w:rsidR="0051602C" w:rsidRPr="00B62A97">
        <w:t>s</w:t>
      </w:r>
      <w:r w:rsidRPr="00B62A97">
        <w:t xml:space="preserve"> should identify the PDC representatives, program roles and responsibilities, legislative and regulatory authorities, and other pertinent policies that address how the </w:t>
      </w:r>
      <w:r w:rsidR="009A05C4" w:rsidRPr="00B62A97">
        <w:t>FLAP</w:t>
      </w:r>
      <w:r w:rsidRPr="00B62A97">
        <w:t xml:space="preserve"> will be coordinated</w:t>
      </w:r>
      <w:r w:rsidR="008676CD" w:rsidRPr="00B62A97">
        <w:t xml:space="preserve">.  </w:t>
      </w:r>
      <w:r w:rsidRPr="00B62A97">
        <w:t>The agreement should be updated as the PDC determines appropriate, particularly when there is a change in local government representation on the committee.</w:t>
      </w:r>
    </w:p>
    <w:p w14:paraId="62762CFE" w14:textId="77777777" w:rsidR="00273A12" w:rsidRPr="00B62A97" w:rsidRDefault="00273A12" w:rsidP="00140CF3">
      <w:pPr>
        <w:pStyle w:val="Heading3"/>
      </w:pPr>
      <w:r w:rsidRPr="00B62A97">
        <w:t>Project Agreements</w:t>
      </w:r>
    </w:p>
    <w:p w14:paraId="6AA8FBB1" w14:textId="27DB8CDE" w:rsidR="00273A12" w:rsidRPr="00B62A97" w:rsidRDefault="001E0E0E" w:rsidP="00140CF3">
      <w:pPr>
        <w:pStyle w:val="NormalWeb"/>
      </w:pPr>
      <w:r w:rsidRPr="00B62A97">
        <w:t xml:space="preserve">Each </w:t>
      </w:r>
      <w:r w:rsidR="006D2FC2" w:rsidRPr="00B62A97">
        <w:t xml:space="preserve">project receiving </w:t>
      </w:r>
      <w:r w:rsidR="009A05C4" w:rsidRPr="00B62A97">
        <w:t>FLAP</w:t>
      </w:r>
      <w:r w:rsidR="00220F28" w:rsidRPr="00B62A97">
        <w:t xml:space="preserve"> </w:t>
      </w:r>
      <w:r w:rsidR="006D2FC2" w:rsidRPr="00B62A97">
        <w:t>funds</w:t>
      </w:r>
      <w:r w:rsidR="0085632D" w:rsidRPr="00B62A97">
        <w:t xml:space="preserve">, and either delivered or administered by the </w:t>
      </w:r>
      <w:r w:rsidR="00121D00" w:rsidRPr="00B62A97">
        <w:t>FLH</w:t>
      </w:r>
      <w:r w:rsidR="0085632D" w:rsidRPr="00B62A97">
        <w:t xml:space="preserve"> Divisions,</w:t>
      </w:r>
      <w:r w:rsidR="006D2FC2" w:rsidRPr="00B62A97">
        <w:t xml:space="preserve"> </w:t>
      </w:r>
      <w:r w:rsidRPr="00B62A97">
        <w:t>is</w:t>
      </w:r>
      <w:r w:rsidR="006D2FC2" w:rsidRPr="00B62A97">
        <w:t xml:space="preserve"> required to have a</w:t>
      </w:r>
      <w:r w:rsidR="00273A12" w:rsidRPr="00B62A97">
        <w:t xml:space="preserve">n executed project </w:t>
      </w:r>
      <w:r w:rsidR="00CB6269" w:rsidRPr="00B62A97">
        <w:t>MOA</w:t>
      </w:r>
      <w:r w:rsidR="00273A12" w:rsidRPr="00B62A97">
        <w:t xml:space="preserve"> </w:t>
      </w:r>
      <w:r w:rsidRPr="00B62A97">
        <w:t>among</w:t>
      </w:r>
      <w:r w:rsidR="00273A12" w:rsidRPr="00B62A97">
        <w:t xml:space="preserve"> </w:t>
      </w:r>
      <w:r w:rsidR="006D2FC2" w:rsidRPr="00B62A97">
        <w:t xml:space="preserve">all project partners, with roles and responsibilities </w:t>
      </w:r>
      <w:r w:rsidR="00CB6269" w:rsidRPr="00B62A97">
        <w:t>that contribute to the successful completion of the</w:t>
      </w:r>
      <w:r w:rsidR="006D2FC2" w:rsidRPr="00B62A97">
        <w:t xml:space="preserve"> project</w:t>
      </w:r>
      <w:r w:rsidR="008676CD" w:rsidRPr="00B62A97">
        <w:t xml:space="preserve">.  </w:t>
      </w:r>
      <w:r w:rsidR="00B0421D" w:rsidRPr="00B62A97">
        <w:t xml:space="preserve">The project MOA </w:t>
      </w:r>
      <w:r w:rsidR="001A710A" w:rsidRPr="00B62A97">
        <w:t>will</w:t>
      </w:r>
      <w:r w:rsidR="00B0421D" w:rsidRPr="00B62A97">
        <w:t xml:space="preserve"> be executed </w:t>
      </w:r>
      <w:r w:rsidR="00273A12" w:rsidRPr="00B62A97">
        <w:t xml:space="preserve">prior to initiating </w:t>
      </w:r>
      <w:r w:rsidRPr="00B62A97">
        <w:t xml:space="preserve">the environmental review process under the </w:t>
      </w:r>
      <w:r w:rsidR="00273A12" w:rsidRPr="00B62A97">
        <w:t>N</w:t>
      </w:r>
      <w:r w:rsidRPr="00B62A97">
        <w:t xml:space="preserve">ational Environmental </w:t>
      </w:r>
      <w:r w:rsidR="00273A12" w:rsidRPr="00B62A97">
        <w:t>P</w:t>
      </w:r>
      <w:r w:rsidRPr="00B62A97">
        <w:t xml:space="preserve">olicy </w:t>
      </w:r>
      <w:r w:rsidR="00273A12" w:rsidRPr="00B62A97">
        <w:t>A</w:t>
      </w:r>
      <w:r w:rsidRPr="00B62A97">
        <w:t>ct</w:t>
      </w:r>
      <w:r w:rsidR="00273A12" w:rsidRPr="00B62A97">
        <w:t xml:space="preserve"> and other project development activities</w:t>
      </w:r>
      <w:r w:rsidR="008676CD" w:rsidRPr="00B62A97">
        <w:t xml:space="preserve">.  </w:t>
      </w:r>
      <w:r w:rsidR="00273A12" w:rsidRPr="00B62A97">
        <w:t xml:space="preserve">To that end, a </w:t>
      </w:r>
      <w:r w:rsidR="009A05C4" w:rsidRPr="00B62A97">
        <w:t>FLAP</w:t>
      </w:r>
      <w:r w:rsidR="00273A12" w:rsidRPr="00B62A97">
        <w:t xml:space="preserve"> project MOA</w:t>
      </w:r>
      <w:r w:rsidR="00B0421D" w:rsidRPr="00B62A97">
        <w:t xml:space="preserve"> </w:t>
      </w:r>
      <w:r w:rsidR="00273A12" w:rsidRPr="00B62A97">
        <w:t xml:space="preserve">template </w:t>
      </w:r>
      <w:r w:rsidR="00264112" w:rsidRPr="00B62A97">
        <w:t>is available</w:t>
      </w:r>
      <w:r w:rsidR="00CB6269" w:rsidRPr="00B62A97">
        <w:t xml:space="preserve"> </w:t>
      </w:r>
      <w:r w:rsidR="00264112" w:rsidRPr="00B62A97">
        <w:t>to aid partners in the development of their agreement</w:t>
      </w:r>
      <w:r w:rsidR="008676CD" w:rsidRPr="00B62A97">
        <w:t xml:space="preserve">.  </w:t>
      </w:r>
      <w:r w:rsidR="00273A12" w:rsidRPr="00B62A97">
        <w:t xml:space="preserve">Generally, the FLH Division will initiate the </w:t>
      </w:r>
      <w:r w:rsidR="00264112" w:rsidRPr="00B62A97">
        <w:t xml:space="preserve">agreement </w:t>
      </w:r>
      <w:r w:rsidR="00273A12" w:rsidRPr="00B62A97">
        <w:t xml:space="preserve">process, although the State or local government may initiate the agreement for </w:t>
      </w:r>
      <w:r w:rsidRPr="00B62A97">
        <w:t xml:space="preserve">a </w:t>
      </w:r>
      <w:r w:rsidR="00273A12" w:rsidRPr="00B62A97">
        <w:t xml:space="preserve">project </w:t>
      </w:r>
      <w:r w:rsidRPr="00B62A97">
        <w:t>it</w:t>
      </w:r>
      <w:r w:rsidR="00273A12" w:rsidRPr="00B62A97">
        <w:t xml:space="preserve"> administer</w:t>
      </w:r>
      <w:r w:rsidRPr="00B62A97">
        <w:t>s</w:t>
      </w:r>
      <w:r w:rsidR="008676CD" w:rsidRPr="00B62A97">
        <w:t xml:space="preserve">.  </w:t>
      </w:r>
      <w:r w:rsidR="00273A12" w:rsidRPr="00B62A97">
        <w:t xml:space="preserve">The </w:t>
      </w:r>
      <w:r w:rsidR="009A05C4" w:rsidRPr="00B62A97">
        <w:t>FLAP</w:t>
      </w:r>
      <w:r w:rsidR="007407EF" w:rsidRPr="00B62A97">
        <w:t xml:space="preserve"> </w:t>
      </w:r>
      <w:r w:rsidR="00273A12" w:rsidRPr="00B62A97">
        <w:t xml:space="preserve">project MOA </w:t>
      </w:r>
      <w:r w:rsidR="00A67449" w:rsidRPr="00B62A97">
        <w:t>i</w:t>
      </w:r>
      <w:r w:rsidR="00273A12" w:rsidRPr="00B62A97">
        <w:t>nclude</w:t>
      </w:r>
      <w:r w:rsidR="00A67449" w:rsidRPr="00B62A97">
        <w:t>s</w:t>
      </w:r>
      <w:r w:rsidR="00273A12" w:rsidRPr="00B62A97">
        <w:t xml:space="preserve">, but </w:t>
      </w:r>
      <w:r w:rsidR="00A67449" w:rsidRPr="00B62A97">
        <w:t xml:space="preserve">is </w:t>
      </w:r>
      <w:r w:rsidR="00273A12" w:rsidRPr="00B62A97">
        <w:t xml:space="preserve">not limited to: </w:t>
      </w:r>
    </w:p>
    <w:p w14:paraId="6FCC92F5" w14:textId="77777777" w:rsidR="00273A12" w:rsidRPr="00B62A97" w:rsidRDefault="00273A12" w:rsidP="00140CF3">
      <w:pPr>
        <w:pStyle w:val="NormalWeb"/>
        <w:numPr>
          <w:ilvl w:val="0"/>
          <w:numId w:val="12"/>
        </w:numPr>
      </w:pPr>
      <w:r w:rsidRPr="00B62A97">
        <w:t xml:space="preserve">Scope of work  </w:t>
      </w:r>
    </w:p>
    <w:p w14:paraId="162EC328" w14:textId="77777777" w:rsidR="00273A12" w:rsidRPr="00B62A97" w:rsidRDefault="00273A12" w:rsidP="00140CF3">
      <w:pPr>
        <w:pStyle w:val="NormalWeb"/>
        <w:numPr>
          <w:ilvl w:val="0"/>
          <w:numId w:val="12"/>
        </w:numPr>
      </w:pPr>
      <w:r w:rsidRPr="00B62A97">
        <w:t>Schedule</w:t>
      </w:r>
    </w:p>
    <w:p w14:paraId="1B019CA4" w14:textId="77777777" w:rsidR="00273A12" w:rsidRPr="00B62A97" w:rsidRDefault="00273A12" w:rsidP="00140CF3">
      <w:pPr>
        <w:pStyle w:val="NormalWeb"/>
        <w:numPr>
          <w:ilvl w:val="0"/>
          <w:numId w:val="12"/>
        </w:numPr>
      </w:pPr>
      <w:r w:rsidRPr="00B62A97">
        <w:t xml:space="preserve">Budget </w:t>
      </w:r>
    </w:p>
    <w:p w14:paraId="27E30184" w14:textId="77777777" w:rsidR="00273A12" w:rsidRPr="00B62A97" w:rsidRDefault="00273A12" w:rsidP="00140CF3">
      <w:pPr>
        <w:pStyle w:val="NormalWeb"/>
        <w:numPr>
          <w:ilvl w:val="0"/>
          <w:numId w:val="12"/>
        </w:numPr>
      </w:pPr>
      <w:r w:rsidRPr="00B62A97">
        <w:t xml:space="preserve">Roles and responsibilities of all agreement signatories </w:t>
      </w:r>
    </w:p>
    <w:p w14:paraId="4ABDF8CC" w14:textId="77777777" w:rsidR="00273A12" w:rsidRPr="00B62A97" w:rsidRDefault="00273A12" w:rsidP="00140CF3">
      <w:pPr>
        <w:pStyle w:val="NormalWeb"/>
        <w:numPr>
          <w:ilvl w:val="0"/>
          <w:numId w:val="12"/>
        </w:numPr>
      </w:pPr>
      <w:r w:rsidRPr="00B62A97">
        <w:t xml:space="preserve">Maintenance commitment </w:t>
      </w:r>
    </w:p>
    <w:p w14:paraId="74FE8DC3" w14:textId="5DB1EA2C" w:rsidR="00273A12" w:rsidRPr="00B62A97" w:rsidRDefault="00212015" w:rsidP="00140CF3">
      <w:pPr>
        <w:pStyle w:val="NormalWeb"/>
        <w:numPr>
          <w:ilvl w:val="0"/>
          <w:numId w:val="12"/>
        </w:numPr>
      </w:pPr>
      <w:r w:rsidRPr="00B62A97">
        <w:t xml:space="preserve">Federal share </w:t>
      </w:r>
      <w:r w:rsidR="00273A12" w:rsidRPr="00B62A97">
        <w:t>requirements</w:t>
      </w:r>
    </w:p>
    <w:p w14:paraId="64916201" w14:textId="77777777" w:rsidR="00273A12" w:rsidRPr="00B62A97" w:rsidRDefault="00273A12" w:rsidP="00140CF3">
      <w:pPr>
        <w:pStyle w:val="NormalWeb"/>
        <w:numPr>
          <w:ilvl w:val="0"/>
          <w:numId w:val="12"/>
        </w:numPr>
      </w:pPr>
      <w:r w:rsidRPr="00B62A97">
        <w:t>Coordination with pertinent FLMAs</w:t>
      </w:r>
    </w:p>
    <w:p w14:paraId="3869BD6B" w14:textId="4489A86E" w:rsidR="00273A12" w:rsidRPr="00B62A97" w:rsidRDefault="00273A12" w:rsidP="00140CF3">
      <w:pPr>
        <w:pStyle w:val="NormalWeb"/>
        <w:numPr>
          <w:ilvl w:val="0"/>
          <w:numId w:val="12"/>
        </w:numPr>
      </w:pPr>
      <w:r w:rsidRPr="00B62A97">
        <w:t>Other requirements included in the Office of Federal Lands Highway’s Stewardship and Oversight Guidance and Instructions</w:t>
      </w:r>
      <w:r w:rsidR="00A67449" w:rsidRPr="00B62A97">
        <w:t>, if applicable</w:t>
      </w:r>
      <w:r w:rsidR="004E2910" w:rsidRPr="00B62A97">
        <w:t>.</w:t>
      </w:r>
      <w:r w:rsidR="004E2910" w:rsidRPr="00B62A97">
        <w:rPr>
          <w:rStyle w:val="FootnoteReference"/>
        </w:rPr>
        <w:footnoteReference w:id="28"/>
      </w:r>
    </w:p>
    <w:p w14:paraId="2437678D" w14:textId="2D49AC9A" w:rsidR="004E2910" w:rsidRPr="00B62A97" w:rsidRDefault="00FC5D73" w:rsidP="00140CF3">
      <w:pPr>
        <w:pStyle w:val="NormalWeb"/>
        <w:rPr>
          <w:b/>
          <w:bCs/>
          <w:sz w:val="36"/>
          <w:szCs w:val="36"/>
        </w:rPr>
      </w:pPr>
      <w:r w:rsidRPr="00B62A97">
        <w:t xml:space="preserve">For </w:t>
      </w:r>
      <w:r w:rsidR="009A05C4" w:rsidRPr="00B62A97">
        <w:t>FLAP</w:t>
      </w:r>
      <w:r w:rsidRPr="00B62A97">
        <w:t xml:space="preserve"> projects pro</w:t>
      </w:r>
      <w:r w:rsidR="00B61E3F" w:rsidRPr="00B62A97">
        <w:t>gramm</w:t>
      </w:r>
      <w:r w:rsidRPr="00B62A97">
        <w:t>ed by the PDC for delivery by the State DOT and projects carried out by LPA</w:t>
      </w:r>
      <w:r w:rsidR="0061674F" w:rsidRPr="00B62A97">
        <w:t>s</w:t>
      </w:r>
      <w:r w:rsidRPr="00B62A97">
        <w:t xml:space="preserve"> through the State DOT, the applicable FLH Division will prepare detailed project selection and programming letters outlining the scope of work, pro</w:t>
      </w:r>
      <w:r w:rsidR="00B61E3F" w:rsidRPr="00B62A97">
        <w:t>gramm</w:t>
      </w:r>
      <w:r w:rsidRPr="00B62A97">
        <w:t xml:space="preserve">ed funding including year funds are available, maintenance commitment, match requirements, and other important project / program information.  The authorizing document approved by the FA Division in FMIS will serve as the </w:t>
      </w:r>
      <w:r w:rsidR="0061674F" w:rsidRPr="00B62A97">
        <w:t>FMIS</w:t>
      </w:r>
      <w:r w:rsidR="00834CDB" w:rsidRPr="00B62A97">
        <w:t>-</w:t>
      </w:r>
      <w:r w:rsidR="0061674F" w:rsidRPr="00B62A97">
        <w:t xml:space="preserve">PA </w:t>
      </w:r>
      <w:r w:rsidRPr="00B62A97">
        <w:t>and the applicable FA Division and State DOT Stewardship and Oversight Agreement will apply.</w:t>
      </w:r>
    </w:p>
    <w:p w14:paraId="4B9491C7" w14:textId="072FC39F" w:rsidR="00273A12" w:rsidRPr="00B62A97" w:rsidRDefault="00273A12" w:rsidP="00140CF3">
      <w:pPr>
        <w:pStyle w:val="Heading2"/>
      </w:pPr>
      <w:r w:rsidRPr="00B62A97">
        <w:t>Program Specific Provisions</w:t>
      </w:r>
    </w:p>
    <w:p w14:paraId="1DA96C51" w14:textId="306167C6" w:rsidR="001A5FCC" w:rsidRPr="00B62A97" w:rsidRDefault="001A5FCC" w:rsidP="00140CF3">
      <w:pPr>
        <w:pStyle w:val="Heading2"/>
        <w:rPr>
          <w:sz w:val="28"/>
          <w:szCs w:val="28"/>
        </w:rPr>
      </w:pPr>
      <w:r w:rsidRPr="00B62A97">
        <w:rPr>
          <w:sz w:val="28"/>
          <w:szCs w:val="28"/>
        </w:rPr>
        <w:t>Programming Decisions Committee</w:t>
      </w:r>
    </w:p>
    <w:p w14:paraId="07AD1DEB" w14:textId="7E6F5985" w:rsidR="001A5FCC" w:rsidRPr="00B62A97" w:rsidRDefault="001A5FCC" w:rsidP="00140CF3">
      <w:pPr>
        <w:pStyle w:val="NormalWeb"/>
      </w:pPr>
      <w:r w:rsidRPr="00B62A97">
        <w:lastRenderedPageBreak/>
        <w:t xml:space="preserve">The PDC responsible for the </w:t>
      </w:r>
      <w:r w:rsidR="009A05C4" w:rsidRPr="00B62A97">
        <w:t>FLAP</w:t>
      </w:r>
      <w:r w:rsidRPr="00B62A97">
        <w:t xml:space="preserve"> programming decisions in each State must be comprised of a representative of:</w:t>
      </w:r>
    </w:p>
    <w:p w14:paraId="17618695" w14:textId="77777777" w:rsidR="001A5FCC" w:rsidRPr="00B62A97" w:rsidRDefault="001A5FCC" w:rsidP="00140CF3">
      <w:pPr>
        <w:numPr>
          <w:ilvl w:val="0"/>
          <w:numId w:val="2"/>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 xml:space="preserve">The </w:t>
      </w:r>
      <w:r w:rsidR="0051602C" w:rsidRPr="00B62A97">
        <w:rPr>
          <w:rFonts w:ascii="Times New Roman" w:hAnsi="Times New Roman" w:cs="Times New Roman"/>
          <w:sz w:val="24"/>
          <w:szCs w:val="24"/>
        </w:rPr>
        <w:t>FHWA</w:t>
      </w:r>
      <w:r w:rsidRPr="00B62A97">
        <w:rPr>
          <w:rFonts w:ascii="Times New Roman" w:hAnsi="Times New Roman" w:cs="Times New Roman"/>
          <w:sz w:val="24"/>
          <w:szCs w:val="24"/>
        </w:rPr>
        <w:t>;</w:t>
      </w:r>
    </w:p>
    <w:p w14:paraId="1374BD2D" w14:textId="77777777" w:rsidR="001A5FCC" w:rsidRPr="00B62A97" w:rsidRDefault="001A5FCC" w:rsidP="00140CF3">
      <w:pPr>
        <w:numPr>
          <w:ilvl w:val="0"/>
          <w:numId w:val="2"/>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The State Department of Transportation; and</w:t>
      </w:r>
    </w:p>
    <w:p w14:paraId="008A1FEC" w14:textId="7269659C" w:rsidR="001A5FCC" w:rsidRPr="00B62A97" w:rsidRDefault="001A5FCC" w:rsidP="00140CF3">
      <w:pPr>
        <w:numPr>
          <w:ilvl w:val="0"/>
          <w:numId w:val="2"/>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An appropriate political subdivision of the State</w:t>
      </w:r>
      <w:r w:rsidRPr="00B62A97">
        <w:rPr>
          <w:rFonts w:ascii="Times New Roman" w:hAnsi="Times New Roman" w:cs="Times New Roman"/>
          <w:color w:val="1F497D" w:themeColor="text2"/>
          <w:sz w:val="24"/>
          <w:szCs w:val="24"/>
        </w:rPr>
        <w:t>.</w:t>
      </w:r>
      <w:bookmarkStart w:id="13" w:name="fnloc11"/>
      <w:r w:rsidR="004E2910" w:rsidRPr="00B62A97">
        <w:rPr>
          <w:rStyle w:val="FootnoteReference"/>
          <w:rFonts w:ascii="Times New Roman" w:hAnsi="Times New Roman" w:cs="Times New Roman"/>
          <w:color w:val="1F497D" w:themeColor="text2"/>
          <w:sz w:val="24"/>
          <w:szCs w:val="24"/>
        </w:rPr>
        <w:footnoteReference w:id="29"/>
      </w:r>
      <w:bookmarkEnd w:id="13"/>
    </w:p>
    <w:p w14:paraId="4DF75988" w14:textId="585B503A" w:rsidR="001A5FCC" w:rsidRPr="00B62A97" w:rsidRDefault="003A018A" w:rsidP="00140CF3">
      <w:pPr>
        <w:pStyle w:val="NormalWeb"/>
      </w:pPr>
      <w:r w:rsidRPr="00B62A97">
        <w:t xml:space="preserve">The FHWA and State DOT each select internally the most appropriate candidate. </w:t>
      </w:r>
      <w:r w:rsidR="001A5FCC" w:rsidRPr="00B62A97">
        <w:t xml:space="preserve">The representative for </w:t>
      </w:r>
      <w:r w:rsidR="003660B1" w:rsidRPr="00B62A97">
        <w:t xml:space="preserve">an appropriate political subdivision of the State (i.e., the </w:t>
      </w:r>
      <w:r w:rsidR="001A5FCC" w:rsidRPr="00B62A97">
        <w:t>local government</w:t>
      </w:r>
      <w:r w:rsidR="003660B1" w:rsidRPr="00B62A97">
        <w:t>)</w:t>
      </w:r>
      <w:r w:rsidR="001A5FCC" w:rsidRPr="00B62A97">
        <w:t xml:space="preserve"> should be from an organization or entity that is suited to represent the local entities responsible for building, operating, or maintaining </w:t>
      </w:r>
      <w:r w:rsidR="003660B1" w:rsidRPr="00B62A97">
        <w:t xml:space="preserve">publicly accessible </w:t>
      </w:r>
      <w:r w:rsidR="001A5FCC" w:rsidRPr="00B62A97">
        <w:t>transportation facilities that are located on, are adjacent to, or provide access to Federal lands</w:t>
      </w:r>
      <w:r w:rsidR="008676CD" w:rsidRPr="00B62A97">
        <w:t xml:space="preserve">.  </w:t>
      </w:r>
      <w:r w:rsidR="001A5FCC" w:rsidRPr="00B62A97">
        <w:t xml:space="preserve">The local representative should work cooperatively with representatives of local public transportation </w:t>
      </w:r>
      <w:r w:rsidR="003660B1" w:rsidRPr="00B62A97">
        <w:t xml:space="preserve">service </w:t>
      </w:r>
      <w:r w:rsidR="001A5FCC" w:rsidRPr="00B62A97">
        <w:t>providers that provide access to</w:t>
      </w:r>
      <w:r w:rsidR="003660B1" w:rsidRPr="00B62A97">
        <w:t>,</w:t>
      </w:r>
      <w:r w:rsidR="001A5FCC" w:rsidRPr="00B62A97">
        <w:t xml:space="preserve"> or </w:t>
      </w:r>
      <w:r w:rsidR="003660B1" w:rsidRPr="00B62A97">
        <w:t xml:space="preserve">which operate </w:t>
      </w:r>
      <w:r w:rsidR="001A5FCC" w:rsidRPr="00B62A97">
        <w:t>within Federal recreation areas within the State</w:t>
      </w:r>
      <w:r w:rsidR="005B7B44" w:rsidRPr="00B62A97">
        <w:t xml:space="preserve"> and</w:t>
      </w:r>
      <w:r w:rsidR="001A5FCC" w:rsidRPr="00B62A97">
        <w:t xml:space="preserve"> represent local interests for access to Federal lands statewide</w:t>
      </w:r>
      <w:r w:rsidR="008676CD" w:rsidRPr="00B62A97">
        <w:t xml:space="preserve">.  </w:t>
      </w:r>
      <w:r w:rsidR="001A5FCC" w:rsidRPr="00B62A97">
        <w:t>The local representative may not be affiliated with or work for the Executive Branch of the Federal or State government</w:t>
      </w:r>
      <w:r w:rsidR="008676CD" w:rsidRPr="00B62A97">
        <w:t xml:space="preserve">.  </w:t>
      </w:r>
      <w:r w:rsidR="001A5FCC" w:rsidRPr="00B62A97">
        <w:t>The FHWA work</w:t>
      </w:r>
      <w:r w:rsidR="00506A9F" w:rsidRPr="00B62A97">
        <w:t>s</w:t>
      </w:r>
      <w:r w:rsidR="001A5FCC" w:rsidRPr="00B62A97">
        <w:t xml:space="preserve"> with the State DOT to identify a</w:t>
      </w:r>
      <w:r w:rsidR="00506A9F" w:rsidRPr="00B62A97">
        <w:t xml:space="preserve">n </w:t>
      </w:r>
      <w:r w:rsidR="001A5FCC" w:rsidRPr="00B62A97">
        <w:t>appropriate local representative</w:t>
      </w:r>
      <w:r w:rsidR="008676CD" w:rsidRPr="00B62A97">
        <w:t xml:space="preserve">.  </w:t>
      </w:r>
    </w:p>
    <w:p w14:paraId="4F7BBC58" w14:textId="5D2A1DB4" w:rsidR="00631B5B" w:rsidRPr="00B62A97" w:rsidRDefault="001A5FCC" w:rsidP="00140CF3">
      <w:pPr>
        <w:pStyle w:val="NormalWeb"/>
        <w:rPr>
          <w:b/>
          <w:bCs/>
          <w:sz w:val="27"/>
          <w:szCs w:val="27"/>
        </w:rPr>
      </w:pPr>
      <w:r w:rsidRPr="00B62A97">
        <w:t xml:space="preserve">The PDC in each State should develop </w:t>
      </w:r>
      <w:r w:rsidR="0084799D" w:rsidRPr="00B62A97">
        <w:t xml:space="preserve">an </w:t>
      </w:r>
      <w:r w:rsidRPr="00B62A97">
        <w:t xml:space="preserve">SOP that may be part of a Statewide Program Agreement. </w:t>
      </w:r>
    </w:p>
    <w:p w14:paraId="1E02F2FA" w14:textId="26B6D7A6" w:rsidR="001A5FCC" w:rsidRPr="00B62A97" w:rsidRDefault="001A5FCC" w:rsidP="00140CF3">
      <w:pPr>
        <w:pStyle w:val="Heading3"/>
      </w:pPr>
      <w:r w:rsidRPr="00B62A97">
        <w:t>Solicitation and Coordination</w:t>
      </w:r>
    </w:p>
    <w:p w14:paraId="72301B43" w14:textId="5B3A6913" w:rsidR="00B025FB" w:rsidRPr="00B62A97" w:rsidRDefault="00B025FB" w:rsidP="00140CF3">
      <w:p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 xml:space="preserve">A general description of the project proposal solicitation process and coordination between </w:t>
      </w:r>
      <w:r w:rsidR="00F91EBC" w:rsidRPr="00B62A97">
        <w:rPr>
          <w:rFonts w:ascii="Times New Roman" w:hAnsi="Times New Roman" w:cs="Times New Roman"/>
          <w:sz w:val="24"/>
          <w:szCs w:val="24"/>
        </w:rPr>
        <w:t xml:space="preserve">the </w:t>
      </w:r>
      <w:r w:rsidRPr="00B62A97">
        <w:rPr>
          <w:rFonts w:ascii="Times New Roman" w:hAnsi="Times New Roman" w:cs="Times New Roman"/>
          <w:sz w:val="24"/>
          <w:szCs w:val="24"/>
        </w:rPr>
        <w:t xml:space="preserve">PDC, </w:t>
      </w:r>
      <w:r w:rsidR="0051602C" w:rsidRPr="00B62A97">
        <w:rPr>
          <w:rFonts w:ascii="Times New Roman" w:hAnsi="Times New Roman" w:cs="Times New Roman"/>
          <w:sz w:val="24"/>
          <w:szCs w:val="24"/>
        </w:rPr>
        <w:t>FLH</w:t>
      </w:r>
      <w:r w:rsidRPr="00B62A97">
        <w:rPr>
          <w:rFonts w:ascii="Times New Roman" w:hAnsi="Times New Roman" w:cs="Times New Roman"/>
          <w:sz w:val="24"/>
          <w:szCs w:val="24"/>
        </w:rPr>
        <w:t xml:space="preserve"> Division</w:t>
      </w:r>
      <w:r w:rsidR="00121D00" w:rsidRPr="00B62A97">
        <w:rPr>
          <w:rFonts w:ascii="Times New Roman" w:hAnsi="Times New Roman" w:cs="Times New Roman"/>
          <w:sz w:val="24"/>
          <w:szCs w:val="24"/>
        </w:rPr>
        <w:t>s</w:t>
      </w:r>
      <w:r w:rsidRPr="00B62A97">
        <w:rPr>
          <w:rFonts w:ascii="Times New Roman" w:hAnsi="Times New Roman" w:cs="Times New Roman"/>
          <w:sz w:val="24"/>
          <w:szCs w:val="24"/>
        </w:rPr>
        <w:t>, FLMAs, State, local facility owners, operators</w:t>
      </w:r>
      <w:r w:rsidR="0051602C" w:rsidRPr="00B62A97">
        <w:rPr>
          <w:rFonts w:ascii="Times New Roman" w:hAnsi="Times New Roman" w:cs="Times New Roman"/>
          <w:sz w:val="24"/>
          <w:szCs w:val="24"/>
        </w:rPr>
        <w:t>,</w:t>
      </w:r>
      <w:r w:rsidRPr="00B62A97">
        <w:rPr>
          <w:rFonts w:ascii="Times New Roman" w:hAnsi="Times New Roman" w:cs="Times New Roman"/>
          <w:sz w:val="24"/>
          <w:szCs w:val="24"/>
        </w:rPr>
        <w:t xml:space="preserve"> and other eligible entities is as follows:</w:t>
      </w:r>
    </w:p>
    <w:p w14:paraId="3A92CD41" w14:textId="525443E6" w:rsidR="00C040CD" w:rsidRPr="00B62A97" w:rsidRDefault="00C040CD" w:rsidP="00140CF3">
      <w:pPr>
        <w:numPr>
          <w:ilvl w:val="0"/>
          <w:numId w:val="3"/>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 xml:space="preserve">The PDC determines the frequency of </w:t>
      </w:r>
      <w:r w:rsidR="00F91EBC" w:rsidRPr="00B62A97">
        <w:rPr>
          <w:rFonts w:ascii="Times New Roman" w:hAnsi="Times New Roman" w:cs="Times New Roman"/>
          <w:sz w:val="24"/>
          <w:szCs w:val="24"/>
        </w:rPr>
        <w:t>CFP</w:t>
      </w:r>
      <w:r w:rsidR="001A5FCC" w:rsidRPr="00B62A97">
        <w:rPr>
          <w:rFonts w:ascii="Times New Roman" w:hAnsi="Times New Roman" w:cs="Times New Roman"/>
          <w:sz w:val="24"/>
          <w:szCs w:val="24"/>
        </w:rPr>
        <w:t>s</w:t>
      </w:r>
      <w:r w:rsidR="00B025FB" w:rsidRPr="00B62A97">
        <w:rPr>
          <w:rFonts w:ascii="Times New Roman" w:hAnsi="Times New Roman" w:cs="Times New Roman"/>
          <w:sz w:val="24"/>
          <w:szCs w:val="24"/>
        </w:rPr>
        <w:t xml:space="preserve"> within a State</w:t>
      </w:r>
      <w:r w:rsidRPr="00B62A97">
        <w:rPr>
          <w:rFonts w:ascii="Times New Roman" w:hAnsi="Times New Roman" w:cs="Times New Roman"/>
          <w:sz w:val="24"/>
          <w:szCs w:val="24"/>
        </w:rPr>
        <w:t>.</w:t>
      </w:r>
    </w:p>
    <w:p w14:paraId="2CD91074" w14:textId="210F4DFD" w:rsidR="001A5FCC" w:rsidRPr="00B62A97" w:rsidRDefault="00B025FB" w:rsidP="00140CF3">
      <w:pPr>
        <w:numPr>
          <w:ilvl w:val="0"/>
          <w:numId w:val="3"/>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 xml:space="preserve">The </w:t>
      </w:r>
      <w:r w:rsidR="0051602C" w:rsidRPr="00B62A97">
        <w:rPr>
          <w:rFonts w:ascii="Times New Roman" w:hAnsi="Times New Roman" w:cs="Times New Roman"/>
          <w:sz w:val="24"/>
          <w:szCs w:val="24"/>
        </w:rPr>
        <w:t xml:space="preserve">FLH </w:t>
      </w:r>
      <w:r w:rsidRPr="00B62A97">
        <w:rPr>
          <w:rFonts w:ascii="Times New Roman" w:hAnsi="Times New Roman" w:cs="Times New Roman"/>
          <w:sz w:val="24"/>
          <w:szCs w:val="24"/>
        </w:rPr>
        <w:t>Division</w:t>
      </w:r>
      <w:r w:rsidR="003F1BA1" w:rsidRPr="00B62A97">
        <w:rPr>
          <w:rFonts w:ascii="Times New Roman" w:hAnsi="Times New Roman" w:cs="Times New Roman"/>
          <w:sz w:val="24"/>
          <w:szCs w:val="24"/>
        </w:rPr>
        <w:t>,</w:t>
      </w:r>
      <w:r w:rsidR="0051602C" w:rsidRPr="00B62A97">
        <w:rPr>
          <w:rFonts w:ascii="Times New Roman" w:hAnsi="Times New Roman" w:cs="Times New Roman"/>
          <w:sz w:val="24"/>
          <w:szCs w:val="24"/>
        </w:rPr>
        <w:t xml:space="preserve"> </w:t>
      </w:r>
      <w:r w:rsidRPr="00B62A97">
        <w:rPr>
          <w:rFonts w:ascii="Times New Roman" w:hAnsi="Times New Roman" w:cs="Times New Roman"/>
          <w:sz w:val="24"/>
          <w:szCs w:val="24"/>
        </w:rPr>
        <w:t>with jurisdictional responsibility in that State</w:t>
      </w:r>
      <w:r w:rsidR="003F1BA1" w:rsidRPr="00B62A97">
        <w:rPr>
          <w:rFonts w:ascii="Times New Roman" w:hAnsi="Times New Roman" w:cs="Times New Roman"/>
          <w:sz w:val="24"/>
          <w:szCs w:val="24"/>
        </w:rPr>
        <w:t>,</w:t>
      </w:r>
      <w:r w:rsidRPr="00B62A97">
        <w:rPr>
          <w:rFonts w:ascii="Times New Roman" w:hAnsi="Times New Roman" w:cs="Times New Roman"/>
          <w:sz w:val="24"/>
          <w:szCs w:val="24"/>
        </w:rPr>
        <w:t xml:space="preserve"> will issue the </w:t>
      </w:r>
      <w:r w:rsidR="00A22C77" w:rsidRPr="00B62A97">
        <w:rPr>
          <w:rFonts w:ascii="Times New Roman" w:hAnsi="Times New Roman" w:cs="Times New Roman"/>
          <w:sz w:val="24"/>
          <w:szCs w:val="24"/>
        </w:rPr>
        <w:t>CFP</w:t>
      </w:r>
      <w:r w:rsidRPr="00B62A97">
        <w:rPr>
          <w:rFonts w:ascii="Times New Roman" w:hAnsi="Times New Roman" w:cs="Times New Roman"/>
          <w:sz w:val="24"/>
          <w:szCs w:val="24"/>
        </w:rPr>
        <w:t xml:space="preserve"> on the PDC’s behalf</w:t>
      </w:r>
      <w:r w:rsidR="008676CD" w:rsidRPr="00B62A97">
        <w:rPr>
          <w:rFonts w:ascii="Times New Roman" w:hAnsi="Times New Roman" w:cs="Times New Roman"/>
          <w:sz w:val="24"/>
          <w:szCs w:val="24"/>
        </w:rPr>
        <w:t xml:space="preserve">.  </w:t>
      </w:r>
      <w:r w:rsidR="005B3062" w:rsidRPr="00B62A97">
        <w:rPr>
          <w:rFonts w:ascii="Times New Roman" w:hAnsi="Times New Roman" w:cs="Times New Roman"/>
          <w:sz w:val="24"/>
          <w:szCs w:val="24"/>
        </w:rPr>
        <w:t xml:space="preserve">The notification of the </w:t>
      </w:r>
      <w:r w:rsidR="00A22C77" w:rsidRPr="00B62A97">
        <w:rPr>
          <w:rFonts w:ascii="Times New Roman" w:hAnsi="Times New Roman" w:cs="Times New Roman"/>
          <w:sz w:val="24"/>
          <w:szCs w:val="24"/>
        </w:rPr>
        <w:t>CFP</w:t>
      </w:r>
      <w:r w:rsidR="005B3062" w:rsidRPr="00B62A97">
        <w:rPr>
          <w:rFonts w:ascii="Times New Roman" w:hAnsi="Times New Roman" w:cs="Times New Roman"/>
          <w:sz w:val="24"/>
          <w:szCs w:val="24"/>
        </w:rPr>
        <w:t xml:space="preserve"> will include applicable FLMAs in each </w:t>
      </w:r>
      <w:r w:rsidR="00D1071B" w:rsidRPr="00B62A97">
        <w:rPr>
          <w:rFonts w:ascii="Times New Roman" w:hAnsi="Times New Roman" w:cs="Times New Roman"/>
          <w:sz w:val="24"/>
          <w:szCs w:val="24"/>
        </w:rPr>
        <w:t>State</w:t>
      </w:r>
      <w:r w:rsidR="00267615" w:rsidRPr="00B62A97">
        <w:rPr>
          <w:rFonts w:ascii="Times New Roman" w:hAnsi="Times New Roman" w:cs="Times New Roman"/>
          <w:sz w:val="24"/>
          <w:szCs w:val="24"/>
        </w:rPr>
        <w:t>,</w:t>
      </w:r>
      <w:r w:rsidR="00D1071B" w:rsidRPr="00B62A97">
        <w:rPr>
          <w:rFonts w:ascii="Times New Roman" w:hAnsi="Times New Roman" w:cs="Times New Roman"/>
          <w:sz w:val="24"/>
          <w:szCs w:val="24"/>
        </w:rPr>
        <w:t xml:space="preserve"> </w:t>
      </w:r>
      <w:r w:rsidR="005B3062" w:rsidRPr="00B62A97">
        <w:rPr>
          <w:rFonts w:ascii="Times New Roman" w:hAnsi="Times New Roman" w:cs="Times New Roman"/>
          <w:sz w:val="24"/>
          <w:szCs w:val="24"/>
        </w:rPr>
        <w:t>so they are equally informed</w:t>
      </w:r>
      <w:r w:rsidR="008676CD" w:rsidRPr="00B62A97">
        <w:rPr>
          <w:rFonts w:ascii="Times New Roman" w:hAnsi="Times New Roman" w:cs="Times New Roman"/>
          <w:sz w:val="24"/>
          <w:szCs w:val="24"/>
        </w:rPr>
        <w:t xml:space="preserve">.  </w:t>
      </w:r>
      <w:r w:rsidRPr="00B62A97">
        <w:rPr>
          <w:rFonts w:ascii="Times New Roman" w:hAnsi="Times New Roman" w:cs="Times New Roman"/>
          <w:sz w:val="24"/>
          <w:szCs w:val="24"/>
        </w:rPr>
        <w:t xml:space="preserve">The </w:t>
      </w:r>
      <w:r w:rsidR="00D1071B" w:rsidRPr="00B62A97">
        <w:rPr>
          <w:rFonts w:ascii="Times New Roman" w:hAnsi="Times New Roman" w:cs="Times New Roman"/>
          <w:sz w:val="24"/>
          <w:szCs w:val="24"/>
        </w:rPr>
        <w:t>FLH</w:t>
      </w:r>
      <w:r w:rsidRPr="00B62A97">
        <w:rPr>
          <w:rFonts w:ascii="Times New Roman" w:hAnsi="Times New Roman" w:cs="Times New Roman"/>
          <w:sz w:val="24"/>
          <w:szCs w:val="24"/>
        </w:rPr>
        <w:t xml:space="preserve"> Division will post the information at: </w:t>
      </w:r>
      <w:hyperlink r:id="rId12" w:history="1">
        <w:r w:rsidRPr="00B62A97">
          <w:rPr>
            <w:rStyle w:val="Hyperlink"/>
            <w:rFonts w:ascii="Times New Roman" w:hAnsi="Times New Roman" w:cs="Times New Roman"/>
            <w:sz w:val="24"/>
            <w:szCs w:val="24"/>
          </w:rPr>
          <w:t>http://flh.fhwa.dot.gov/programs/flap/</w:t>
        </w:r>
      </w:hyperlink>
      <w:r w:rsidRPr="00B62A97">
        <w:rPr>
          <w:rFonts w:ascii="Times New Roman" w:hAnsi="Times New Roman" w:cs="Times New Roman"/>
          <w:sz w:val="24"/>
          <w:szCs w:val="24"/>
        </w:rPr>
        <w:t xml:space="preserve">. </w:t>
      </w:r>
    </w:p>
    <w:p w14:paraId="1E5903D1" w14:textId="48AE5F9D" w:rsidR="00B025FB" w:rsidRPr="00B62A97" w:rsidRDefault="00B025FB" w:rsidP="00140CF3">
      <w:pPr>
        <w:numPr>
          <w:ilvl w:val="0"/>
          <w:numId w:val="3"/>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State, local facility owners, operators</w:t>
      </w:r>
      <w:r w:rsidR="00D1071B" w:rsidRPr="00B62A97">
        <w:rPr>
          <w:rFonts w:ascii="Times New Roman" w:hAnsi="Times New Roman" w:cs="Times New Roman"/>
          <w:sz w:val="24"/>
          <w:szCs w:val="24"/>
        </w:rPr>
        <w:t>,</w:t>
      </w:r>
      <w:r w:rsidRPr="00B62A97">
        <w:rPr>
          <w:rFonts w:ascii="Times New Roman" w:hAnsi="Times New Roman" w:cs="Times New Roman"/>
          <w:sz w:val="24"/>
          <w:szCs w:val="24"/>
        </w:rPr>
        <w:t xml:space="preserve"> and other eligible entities sh</w:t>
      </w:r>
      <w:r w:rsidR="005B3062" w:rsidRPr="00B62A97">
        <w:rPr>
          <w:rFonts w:ascii="Times New Roman" w:hAnsi="Times New Roman" w:cs="Times New Roman"/>
          <w:sz w:val="24"/>
          <w:szCs w:val="24"/>
        </w:rPr>
        <w:t>all</w:t>
      </w:r>
      <w:r w:rsidRPr="00B62A97">
        <w:rPr>
          <w:rFonts w:ascii="Times New Roman" w:hAnsi="Times New Roman" w:cs="Times New Roman"/>
          <w:sz w:val="24"/>
          <w:szCs w:val="24"/>
        </w:rPr>
        <w:t xml:space="preserve"> cooperatively e</w:t>
      </w:r>
      <w:r w:rsidR="005B3062" w:rsidRPr="00B62A97">
        <w:rPr>
          <w:rFonts w:ascii="Times New Roman" w:hAnsi="Times New Roman" w:cs="Times New Roman"/>
          <w:sz w:val="24"/>
          <w:szCs w:val="24"/>
        </w:rPr>
        <w:t>ngage with the respective FLMAs</w:t>
      </w:r>
      <w:r w:rsidR="009A53B1" w:rsidRPr="00B62A97">
        <w:rPr>
          <w:rFonts w:ascii="Times New Roman" w:hAnsi="Times New Roman" w:cs="Times New Roman"/>
          <w:sz w:val="24"/>
          <w:szCs w:val="24"/>
        </w:rPr>
        <w:t xml:space="preserve"> </w:t>
      </w:r>
      <w:r w:rsidRPr="00B62A97">
        <w:rPr>
          <w:rFonts w:ascii="Times New Roman" w:hAnsi="Times New Roman" w:cs="Times New Roman"/>
          <w:sz w:val="24"/>
          <w:szCs w:val="24"/>
        </w:rPr>
        <w:t>to identify FLMA priorities for access</w:t>
      </w:r>
      <w:r w:rsidR="005B3062" w:rsidRPr="00B62A97">
        <w:rPr>
          <w:rFonts w:ascii="Times New Roman" w:hAnsi="Times New Roman" w:cs="Times New Roman"/>
          <w:sz w:val="24"/>
          <w:szCs w:val="24"/>
        </w:rPr>
        <w:t>ing high</w:t>
      </w:r>
      <w:r w:rsidR="00F91EBC" w:rsidRPr="00B62A97">
        <w:rPr>
          <w:rFonts w:ascii="Times New Roman" w:hAnsi="Times New Roman" w:cs="Times New Roman"/>
          <w:sz w:val="24"/>
          <w:szCs w:val="24"/>
        </w:rPr>
        <w:t>-</w:t>
      </w:r>
      <w:r w:rsidR="005B3062" w:rsidRPr="00B62A97">
        <w:rPr>
          <w:rFonts w:ascii="Times New Roman" w:hAnsi="Times New Roman" w:cs="Times New Roman"/>
          <w:sz w:val="24"/>
          <w:szCs w:val="24"/>
        </w:rPr>
        <w:t>use Federal recreation sites and/or Federal economic generators</w:t>
      </w:r>
      <w:r w:rsidRPr="00B62A97">
        <w:rPr>
          <w:rFonts w:ascii="Times New Roman" w:hAnsi="Times New Roman" w:cs="Times New Roman"/>
          <w:sz w:val="24"/>
          <w:szCs w:val="24"/>
        </w:rPr>
        <w:t xml:space="preserve"> to and within Federal lands. </w:t>
      </w:r>
    </w:p>
    <w:p w14:paraId="57F41BF3" w14:textId="71A100F3" w:rsidR="00B025FB" w:rsidRPr="00B62A97" w:rsidRDefault="00B025FB" w:rsidP="00140CF3">
      <w:pPr>
        <w:numPr>
          <w:ilvl w:val="0"/>
          <w:numId w:val="3"/>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 xml:space="preserve">State, local facility owners, operators and other eligible entities should submit proposed project application documents in the standard form provided by the </w:t>
      </w:r>
      <w:r w:rsidR="00D1071B" w:rsidRPr="00B62A97">
        <w:rPr>
          <w:rFonts w:ascii="Times New Roman" w:hAnsi="Times New Roman" w:cs="Times New Roman"/>
          <w:sz w:val="24"/>
          <w:szCs w:val="24"/>
        </w:rPr>
        <w:t>FLH</w:t>
      </w:r>
      <w:r w:rsidRPr="00B62A97">
        <w:rPr>
          <w:rFonts w:ascii="Times New Roman" w:hAnsi="Times New Roman" w:cs="Times New Roman"/>
          <w:sz w:val="24"/>
          <w:szCs w:val="24"/>
        </w:rPr>
        <w:t xml:space="preserve"> Division</w:t>
      </w:r>
      <w:r w:rsidR="008676CD" w:rsidRPr="00B62A97">
        <w:rPr>
          <w:rFonts w:ascii="Times New Roman" w:hAnsi="Times New Roman" w:cs="Times New Roman"/>
          <w:sz w:val="24"/>
          <w:szCs w:val="24"/>
        </w:rPr>
        <w:t xml:space="preserve">.  </w:t>
      </w:r>
      <w:r w:rsidRPr="00B62A97">
        <w:rPr>
          <w:rFonts w:ascii="Times New Roman" w:hAnsi="Times New Roman" w:cs="Times New Roman"/>
          <w:sz w:val="24"/>
          <w:szCs w:val="24"/>
        </w:rPr>
        <w:t>A web-based project application system may be used to facilitate the process</w:t>
      </w:r>
      <w:r w:rsidR="008676CD" w:rsidRPr="00B62A97">
        <w:rPr>
          <w:rFonts w:ascii="Times New Roman" w:hAnsi="Times New Roman" w:cs="Times New Roman"/>
          <w:sz w:val="24"/>
          <w:szCs w:val="24"/>
        </w:rPr>
        <w:t xml:space="preserve">.  </w:t>
      </w:r>
      <w:r w:rsidRPr="00B62A97">
        <w:rPr>
          <w:rFonts w:ascii="Times New Roman" w:hAnsi="Times New Roman" w:cs="Times New Roman"/>
          <w:sz w:val="24"/>
          <w:szCs w:val="24"/>
        </w:rPr>
        <w:t>The FLH Division may request supplementary information if it deems necessary.</w:t>
      </w:r>
    </w:p>
    <w:p w14:paraId="4AE12DDE" w14:textId="48491F9D" w:rsidR="001A5FCC" w:rsidRPr="00B62A97" w:rsidRDefault="001A5FCC" w:rsidP="00140CF3">
      <w:pPr>
        <w:numPr>
          <w:ilvl w:val="0"/>
          <w:numId w:val="3"/>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 xml:space="preserve">The PDC </w:t>
      </w:r>
      <w:r w:rsidR="005B3062" w:rsidRPr="00B62A97">
        <w:rPr>
          <w:rFonts w:ascii="Times New Roman" w:hAnsi="Times New Roman" w:cs="Times New Roman"/>
          <w:sz w:val="24"/>
          <w:szCs w:val="24"/>
        </w:rPr>
        <w:t>will consult</w:t>
      </w:r>
      <w:r w:rsidR="00A43A82" w:rsidRPr="00B62A97">
        <w:rPr>
          <w:rFonts w:ascii="Times New Roman" w:hAnsi="Times New Roman" w:cs="Times New Roman"/>
          <w:sz w:val="24"/>
          <w:szCs w:val="24"/>
        </w:rPr>
        <w:t xml:space="preserve"> with</w:t>
      </w:r>
      <w:r w:rsidR="00A874C5" w:rsidRPr="00B62A97">
        <w:rPr>
          <w:rFonts w:ascii="Times New Roman" w:hAnsi="Times New Roman" w:cs="Times New Roman"/>
          <w:sz w:val="24"/>
          <w:szCs w:val="24"/>
        </w:rPr>
        <w:t xml:space="preserve"> the </w:t>
      </w:r>
      <w:r w:rsidRPr="00B62A97">
        <w:rPr>
          <w:rFonts w:ascii="Times New Roman" w:hAnsi="Times New Roman" w:cs="Times New Roman"/>
          <w:sz w:val="24"/>
          <w:szCs w:val="24"/>
        </w:rPr>
        <w:t xml:space="preserve">FLMAs </w:t>
      </w:r>
      <w:r w:rsidR="00351804" w:rsidRPr="00B62A97">
        <w:rPr>
          <w:rFonts w:ascii="Times New Roman" w:hAnsi="Times New Roman" w:cs="Times New Roman"/>
          <w:sz w:val="24"/>
          <w:szCs w:val="24"/>
        </w:rPr>
        <w:t>before final programming decisions occur.</w:t>
      </w:r>
      <w:bookmarkStart w:id="14" w:name="fnloc13"/>
      <w:r w:rsidR="004E2910" w:rsidRPr="00B62A97">
        <w:rPr>
          <w:rStyle w:val="FootnoteReference"/>
          <w:rFonts w:ascii="Times New Roman" w:hAnsi="Times New Roman" w:cs="Times New Roman"/>
          <w:sz w:val="24"/>
          <w:szCs w:val="24"/>
        </w:rPr>
        <w:footnoteReference w:id="30"/>
      </w:r>
      <w:bookmarkEnd w:id="14"/>
    </w:p>
    <w:p w14:paraId="3BA96967" w14:textId="0E4BBC0C" w:rsidR="007F08C6" w:rsidRPr="00B62A97" w:rsidRDefault="007F08C6" w:rsidP="00140CF3">
      <w:pPr>
        <w:numPr>
          <w:ilvl w:val="0"/>
          <w:numId w:val="3"/>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lastRenderedPageBreak/>
        <w:t xml:space="preserve">The information provided in the project application documents </w:t>
      </w:r>
      <w:r w:rsidR="00784E54" w:rsidRPr="00B62A97">
        <w:rPr>
          <w:rFonts w:ascii="Times New Roman" w:hAnsi="Times New Roman" w:cs="Times New Roman"/>
          <w:sz w:val="24"/>
          <w:szCs w:val="24"/>
        </w:rPr>
        <w:t xml:space="preserve">will </w:t>
      </w:r>
      <w:r w:rsidRPr="00B62A97">
        <w:rPr>
          <w:rFonts w:ascii="Times New Roman" w:hAnsi="Times New Roman" w:cs="Times New Roman"/>
          <w:sz w:val="24"/>
          <w:szCs w:val="24"/>
        </w:rPr>
        <w:t xml:space="preserve">be utilized for program data analysis and </w:t>
      </w:r>
      <w:r w:rsidR="00784E54" w:rsidRPr="00B62A97">
        <w:rPr>
          <w:rFonts w:ascii="Times New Roman" w:hAnsi="Times New Roman" w:cs="Times New Roman"/>
          <w:sz w:val="24"/>
          <w:szCs w:val="24"/>
        </w:rPr>
        <w:t xml:space="preserve">may </w:t>
      </w:r>
      <w:r w:rsidRPr="00B62A97">
        <w:rPr>
          <w:rFonts w:ascii="Times New Roman" w:hAnsi="Times New Roman" w:cs="Times New Roman"/>
          <w:sz w:val="24"/>
          <w:szCs w:val="24"/>
        </w:rPr>
        <w:t>be shared with the FLMAs as appropriate</w:t>
      </w:r>
      <w:r w:rsidR="008676CD" w:rsidRPr="00B62A97">
        <w:rPr>
          <w:rFonts w:ascii="Times New Roman" w:hAnsi="Times New Roman" w:cs="Times New Roman"/>
          <w:sz w:val="24"/>
          <w:szCs w:val="24"/>
        </w:rPr>
        <w:t xml:space="preserve">.  </w:t>
      </w:r>
      <w:r w:rsidRPr="00B62A97">
        <w:rPr>
          <w:rFonts w:ascii="Times New Roman" w:hAnsi="Times New Roman" w:cs="Times New Roman"/>
          <w:sz w:val="24"/>
          <w:szCs w:val="24"/>
        </w:rPr>
        <w:t xml:space="preserve">No personal information </w:t>
      </w:r>
      <w:r w:rsidR="00EF54B6" w:rsidRPr="00B62A97">
        <w:rPr>
          <w:rFonts w:ascii="Times New Roman" w:hAnsi="Times New Roman" w:cs="Times New Roman"/>
          <w:sz w:val="24"/>
          <w:szCs w:val="24"/>
        </w:rPr>
        <w:t xml:space="preserve">contained in the project applications </w:t>
      </w:r>
      <w:r w:rsidRPr="00B62A97">
        <w:rPr>
          <w:rFonts w:ascii="Times New Roman" w:hAnsi="Times New Roman" w:cs="Times New Roman"/>
          <w:sz w:val="24"/>
          <w:szCs w:val="24"/>
        </w:rPr>
        <w:t>will be shared.</w:t>
      </w:r>
    </w:p>
    <w:p w14:paraId="6D3D6065" w14:textId="77777777" w:rsidR="001A5FCC" w:rsidRPr="00B62A97" w:rsidRDefault="001A5FCC" w:rsidP="00140CF3">
      <w:pPr>
        <w:pStyle w:val="Heading3"/>
      </w:pPr>
      <w:r w:rsidRPr="00B62A97">
        <w:t>Project Selection Criteria</w:t>
      </w:r>
    </w:p>
    <w:p w14:paraId="66A7E392" w14:textId="77777777" w:rsidR="001A5FCC" w:rsidRPr="00B62A97" w:rsidRDefault="001A5FCC" w:rsidP="00140CF3">
      <w:pPr>
        <w:pStyle w:val="NormalWeb"/>
      </w:pPr>
      <w:r w:rsidRPr="00B62A97">
        <w:t>Project selection criteria should be based on the following</w:t>
      </w:r>
      <w:r w:rsidR="00E13FF8" w:rsidRPr="00B62A97">
        <w:t xml:space="preserve"> considerations</w:t>
      </w:r>
      <w:r w:rsidRPr="00B62A97">
        <w:t>:</w:t>
      </w:r>
    </w:p>
    <w:p w14:paraId="51D252FF" w14:textId="4942B990" w:rsidR="001A5FCC" w:rsidRPr="00B62A97" w:rsidRDefault="001A5FCC" w:rsidP="00140CF3">
      <w:pPr>
        <w:numPr>
          <w:ilvl w:val="0"/>
          <w:numId w:val="4"/>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Before any joint discussion or final programming decision, did the PDC cooperate with the applicable FLMA?</w:t>
      </w:r>
      <w:bookmarkStart w:id="15" w:name="fnloc15"/>
      <w:r w:rsidR="004E2910" w:rsidRPr="00B62A97">
        <w:rPr>
          <w:rStyle w:val="FootnoteReference"/>
          <w:rFonts w:ascii="Times New Roman" w:hAnsi="Times New Roman" w:cs="Times New Roman"/>
          <w:sz w:val="24"/>
          <w:szCs w:val="24"/>
        </w:rPr>
        <w:footnoteReference w:id="31"/>
      </w:r>
      <w:bookmarkEnd w:id="15"/>
    </w:p>
    <w:p w14:paraId="0CC6DD40" w14:textId="13DF46DE" w:rsidR="001A5FCC" w:rsidRPr="00B62A97" w:rsidRDefault="001A5FCC" w:rsidP="00140CF3">
      <w:pPr>
        <w:numPr>
          <w:ilvl w:val="0"/>
          <w:numId w:val="4"/>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 xml:space="preserve">Is the project endorsed by the </w:t>
      </w:r>
      <w:r w:rsidR="00F91EBC" w:rsidRPr="00B62A97">
        <w:rPr>
          <w:rFonts w:ascii="Times New Roman" w:hAnsi="Times New Roman" w:cs="Times New Roman"/>
          <w:sz w:val="24"/>
          <w:szCs w:val="24"/>
        </w:rPr>
        <w:t xml:space="preserve">relevant </w:t>
      </w:r>
      <w:r w:rsidRPr="00B62A97">
        <w:rPr>
          <w:rFonts w:ascii="Times New Roman" w:hAnsi="Times New Roman" w:cs="Times New Roman"/>
          <w:sz w:val="24"/>
          <w:szCs w:val="24"/>
        </w:rPr>
        <w:t>FLMA(s) as a high priority?</w:t>
      </w:r>
      <w:bookmarkStart w:id="16" w:name="fnloc16"/>
      <w:r w:rsidR="004E2910" w:rsidRPr="00B62A97">
        <w:rPr>
          <w:rStyle w:val="FootnoteReference"/>
          <w:rFonts w:ascii="Times New Roman" w:hAnsi="Times New Roman" w:cs="Times New Roman"/>
          <w:sz w:val="24"/>
          <w:szCs w:val="24"/>
        </w:rPr>
        <w:footnoteReference w:id="32"/>
      </w:r>
      <w:bookmarkEnd w:id="16"/>
    </w:p>
    <w:p w14:paraId="4422A735" w14:textId="26A3485D" w:rsidR="001A5FCC" w:rsidRPr="00B62A97" w:rsidRDefault="001A5FCC" w:rsidP="00140CF3">
      <w:pPr>
        <w:numPr>
          <w:ilvl w:val="0"/>
          <w:numId w:val="4"/>
        </w:numPr>
        <w:spacing w:before="100" w:beforeAutospacing="1" w:after="100" w:afterAutospacing="1" w:line="240" w:lineRule="auto"/>
        <w:rPr>
          <w:rFonts w:ascii="Times New Roman" w:hAnsi="Times New Roman" w:cs="Times New Roman"/>
          <w:color w:val="1F497D" w:themeColor="text2"/>
          <w:sz w:val="24"/>
          <w:szCs w:val="24"/>
        </w:rPr>
      </w:pPr>
      <w:r w:rsidRPr="00B62A97">
        <w:rPr>
          <w:rFonts w:ascii="Times New Roman" w:hAnsi="Times New Roman" w:cs="Times New Roman"/>
          <w:sz w:val="24"/>
          <w:szCs w:val="24"/>
        </w:rPr>
        <w:t>Does the project provide access to Federal high-use recreation sites or Federal economic generators?</w:t>
      </w:r>
      <w:bookmarkStart w:id="17" w:name="fnloc17"/>
      <w:r w:rsidR="004E2910" w:rsidRPr="00B62A97">
        <w:rPr>
          <w:rStyle w:val="FootnoteReference"/>
          <w:rFonts w:ascii="Times New Roman" w:hAnsi="Times New Roman" w:cs="Times New Roman"/>
          <w:sz w:val="24"/>
          <w:szCs w:val="24"/>
        </w:rPr>
        <w:footnoteReference w:id="33"/>
      </w:r>
      <w:bookmarkEnd w:id="17"/>
    </w:p>
    <w:p w14:paraId="0075769F" w14:textId="267C5C64" w:rsidR="001A5FCC" w:rsidRPr="00B62A97" w:rsidRDefault="001A5FCC" w:rsidP="00140CF3">
      <w:pPr>
        <w:numPr>
          <w:ilvl w:val="0"/>
          <w:numId w:val="4"/>
        </w:numPr>
        <w:spacing w:before="100" w:beforeAutospacing="1" w:after="100" w:afterAutospacing="1" w:line="240" w:lineRule="auto"/>
        <w:rPr>
          <w:rFonts w:ascii="Times New Roman" w:hAnsi="Times New Roman" w:cs="Times New Roman"/>
          <w:color w:val="1F497D" w:themeColor="text2"/>
          <w:sz w:val="24"/>
          <w:szCs w:val="24"/>
        </w:rPr>
      </w:pPr>
      <w:r w:rsidRPr="00B62A97">
        <w:rPr>
          <w:rFonts w:ascii="Times New Roman" w:hAnsi="Times New Roman" w:cs="Times New Roman"/>
          <w:sz w:val="24"/>
          <w:szCs w:val="24"/>
        </w:rPr>
        <w:t>Is the project consistent with the owner's long</w:t>
      </w:r>
      <w:r w:rsidR="00F91EBC" w:rsidRPr="00B62A97">
        <w:rPr>
          <w:rFonts w:ascii="Times New Roman" w:hAnsi="Times New Roman" w:cs="Times New Roman"/>
          <w:sz w:val="24"/>
          <w:szCs w:val="24"/>
        </w:rPr>
        <w:t>-</w:t>
      </w:r>
      <w:r w:rsidRPr="00B62A97">
        <w:rPr>
          <w:rFonts w:ascii="Times New Roman" w:hAnsi="Times New Roman" w:cs="Times New Roman"/>
          <w:sz w:val="24"/>
          <w:szCs w:val="24"/>
        </w:rPr>
        <w:t>range transportation plan and is it consistent with the FLMA and other planning efforts in the State and/or region?</w:t>
      </w:r>
      <w:bookmarkStart w:id="18" w:name="fnloc18"/>
      <w:r w:rsidR="004E2910" w:rsidRPr="00B62A97">
        <w:rPr>
          <w:rStyle w:val="FootnoteReference"/>
          <w:rFonts w:ascii="Times New Roman" w:hAnsi="Times New Roman" w:cs="Times New Roman"/>
          <w:sz w:val="24"/>
          <w:szCs w:val="24"/>
        </w:rPr>
        <w:footnoteReference w:id="34"/>
      </w:r>
      <w:bookmarkEnd w:id="18"/>
    </w:p>
    <w:p w14:paraId="3554677C" w14:textId="277B3794" w:rsidR="001A5FCC" w:rsidRPr="00B62A97" w:rsidRDefault="001A5FCC" w:rsidP="00140CF3">
      <w:pPr>
        <w:numPr>
          <w:ilvl w:val="0"/>
          <w:numId w:val="4"/>
        </w:numPr>
        <w:spacing w:before="100" w:beforeAutospacing="1" w:after="100" w:afterAutospacing="1" w:line="240" w:lineRule="auto"/>
        <w:rPr>
          <w:rFonts w:ascii="Times New Roman" w:hAnsi="Times New Roman" w:cs="Times New Roman"/>
          <w:sz w:val="24"/>
          <w:szCs w:val="24"/>
        </w:rPr>
      </w:pPr>
      <w:r w:rsidRPr="00B62A97">
        <w:rPr>
          <w:rFonts w:ascii="Times New Roman" w:hAnsi="Times New Roman" w:cs="Times New Roman"/>
          <w:sz w:val="24"/>
          <w:szCs w:val="24"/>
        </w:rPr>
        <w:t>Does the project improve safety while improving access to a Federal facility?</w:t>
      </w:r>
    </w:p>
    <w:p w14:paraId="47F383BC" w14:textId="495541DC" w:rsidR="00745688" w:rsidRPr="00B62A97" w:rsidRDefault="00B9197B" w:rsidP="00140CF3">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r w:rsidR="001A5FCC" w:rsidRPr="00B62A97">
        <w:rPr>
          <w:rFonts w:ascii="Times New Roman" w:hAnsi="Times New Roman" w:cs="Times New Roman"/>
          <w:sz w:val="24"/>
          <w:szCs w:val="24"/>
        </w:rPr>
        <w:t>Can the project be realistically completed based on the scope, schedule, and budget proposed?</w:t>
      </w:r>
    </w:p>
    <w:p w14:paraId="299986FE" w14:textId="6114F963" w:rsidR="001A5FCC" w:rsidRPr="00B9197B" w:rsidRDefault="00745688" w:rsidP="00140CF3">
      <w:pPr>
        <w:numPr>
          <w:ilvl w:val="0"/>
          <w:numId w:val="4"/>
        </w:numPr>
        <w:spacing w:before="100" w:beforeAutospacing="1" w:after="100" w:afterAutospacing="1" w:line="240" w:lineRule="auto"/>
        <w:rPr>
          <w:rFonts w:ascii="Times New Roman" w:hAnsi="Times New Roman" w:cs="Times New Roman"/>
        </w:rPr>
      </w:pPr>
      <w:r w:rsidRPr="00B62A97">
        <w:rPr>
          <w:rFonts w:ascii="Times New Roman" w:hAnsi="Times New Roman" w:cs="Times New Roman"/>
          <w:sz w:val="24"/>
          <w:szCs w:val="24"/>
        </w:rPr>
        <w:t>Does the project demonstrate intent to using locally adapted native plant materials and designs that minimize runoff and heat generation to the maximum extent practicable?</w:t>
      </w:r>
    </w:p>
    <w:p w14:paraId="7CB035E2" w14:textId="66CC6611" w:rsidR="00B9197B" w:rsidRPr="00B9197B" w:rsidRDefault="00B9197B" w:rsidP="00140CF3">
      <w:pPr>
        <w:numPr>
          <w:ilvl w:val="0"/>
          <w:numId w:val="4"/>
        </w:numPr>
        <w:spacing w:before="100" w:beforeAutospacing="1" w:after="100" w:afterAutospacing="1" w:line="240" w:lineRule="auto"/>
        <w:rPr>
          <w:rFonts w:ascii="Times New Roman" w:hAnsi="Times New Roman" w:cs="Times New Roman"/>
        </w:rPr>
      </w:pPr>
      <w:r>
        <w:rPr>
          <w:rFonts w:ascii="Times New Roman" w:hAnsi="Times New Roman" w:cs="Times New Roman"/>
          <w:sz w:val="24"/>
          <w:szCs w:val="24"/>
        </w:rPr>
        <w:t>*Does the project align with the Administration’s priorities?</w:t>
      </w:r>
    </w:p>
    <w:p w14:paraId="4A748F83" w14:textId="1C080DC2" w:rsidR="00B9197B" w:rsidRPr="00B9197B" w:rsidRDefault="00B9197B" w:rsidP="00B9197B">
      <w:pPr>
        <w:pStyle w:val="ListParagraph"/>
        <w:spacing w:before="100" w:beforeAutospacing="1" w:after="100" w:afterAutospacing="1" w:line="240" w:lineRule="auto"/>
        <w:rPr>
          <w:rFonts w:ascii="Times New Roman" w:hAnsi="Times New Roman" w:cs="Times New Roman"/>
        </w:rPr>
      </w:pPr>
      <w:r>
        <w:rPr>
          <w:rFonts w:ascii="Times New Roman" w:hAnsi="Times New Roman" w:cs="Times New Roman"/>
          <w:sz w:val="24"/>
          <w:szCs w:val="24"/>
        </w:rPr>
        <w:t>*C</w:t>
      </w:r>
      <w:r w:rsidRPr="00B9197B">
        <w:rPr>
          <w:rFonts w:ascii="Times New Roman" w:hAnsi="Times New Roman" w:cs="Times New Roman"/>
          <w:sz w:val="24"/>
          <w:szCs w:val="24"/>
        </w:rPr>
        <w:t>onsiderations</w:t>
      </w:r>
      <w:r>
        <w:rPr>
          <w:rFonts w:ascii="Times New Roman" w:hAnsi="Times New Roman" w:cs="Times New Roman"/>
          <w:sz w:val="24"/>
          <w:szCs w:val="24"/>
        </w:rPr>
        <w:t xml:space="preserve"> not in law</w:t>
      </w:r>
    </w:p>
    <w:p w14:paraId="01DC8008" w14:textId="77777777" w:rsidR="001A5FCC" w:rsidRPr="00B62A97" w:rsidRDefault="001A5FCC" w:rsidP="00140CF3">
      <w:pPr>
        <w:pStyle w:val="Heading3"/>
      </w:pPr>
      <w:r w:rsidRPr="00B62A97">
        <w:t>Project Selection</w:t>
      </w:r>
    </w:p>
    <w:p w14:paraId="032852CB" w14:textId="25A5EE87" w:rsidR="00C07483" w:rsidRPr="00B62A97" w:rsidRDefault="00AE004C" w:rsidP="00140CF3">
      <w:pPr>
        <w:pStyle w:val="NormalWeb"/>
      </w:pPr>
      <w:r w:rsidRPr="00B62A97">
        <w:t>When the PDC makes programming decisions within a State, preference must</w:t>
      </w:r>
      <w:r w:rsidR="00C07483" w:rsidRPr="00B62A97">
        <w:t xml:space="preserve"> be given to the projects and facilities that provide access to, are adjacent to, or are located within high-use Federal recreation sites or Federal economic generators, as identified by the Secretaries of the appropriate </w:t>
      </w:r>
      <w:r w:rsidRPr="00B62A97">
        <w:t>FLMAs</w:t>
      </w:r>
      <w:r w:rsidR="00C07483" w:rsidRPr="00B62A97">
        <w:t>.</w:t>
      </w:r>
      <w:r w:rsidR="004E2910" w:rsidRPr="00B62A97">
        <w:rPr>
          <w:rStyle w:val="FootnoteReference"/>
        </w:rPr>
        <w:footnoteReference w:id="35"/>
      </w:r>
      <w:r w:rsidR="000C5D87" w:rsidRPr="00B62A97">
        <w:rPr>
          <w:color w:val="1F497D" w:themeColor="text2"/>
        </w:rPr>
        <w:t xml:space="preserve"> </w:t>
      </w:r>
      <w:r w:rsidR="000C5D87" w:rsidRPr="00B62A97">
        <w:t>FLMAs are responsible for defining and identifying high-use recreation sites and Federal economic generators.</w:t>
      </w:r>
    </w:p>
    <w:p w14:paraId="1695753D" w14:textId="297A188D" w:rsidR="007459F7" w:rsidRPr="00B62A97" w:rsidRDefault="001A5FCC" w:rsidP="00140CF3">
      <w:pPr>
        <w:pStyle w:val="NormalWeb"/>
      </w:pPr>
      <w:r w:rsidRPr="00B62A97">
        <w:t>Open communication and transparency with FLMAs are key tenets within this guidance</w:t>
      </w:r>
      <w:r w:rsidR="008676CD" w:rsidRPr="00B62A97">
        <w:t xml:space="preserve">.  </w:t>
      </w:r>
      <w:bookmarkStart w:id="19" w:name="_Hlk95828082"/>
      <w:r w:rsidR="00203667" w:rsidRPr="00B62A97">
        <w:t>The PDC shall cooperate with applicable FLMAs in each State before any joint discussion or final programming decision</w:t>
      </w:r>
      <w:bookmarkEnd w:id="19"/>
      <w:r w:rsidRPr="00B62A97">
        <w:t>.</w:t>
      </w:r>
      <w:bookmarkStart w:id="20" w:name="fnloc20"/>
      <w:r w:rsidR="004E2910" w:rsidRPr="00B62A97">
        <w:rPr>
          <w:rStyle w:val="FootnoteReference"/>
        </w:rPr>
        <w:footnoteReference w:id="36"/>
      </w:r>
      <w:bookmarkEnd w:id="20"/>
      <w:r w:rsidRPr="00B62A97">
        <w:rPr>
          <w:color w:val="1F497D" w:themeColor="text2"/>
        </w:rPr>
        <w:t xml:space="preserve"> </w:t>
      </w:r>
      <w:r w:rsidR="00697BBF" w:rsidRPr="00B62A97">
        <w:t>State and local facility owners and operators</w:t>
      </w:r>
      <w:r w:rsidR="00697BBF" w:rsidRPr="00B62A97" w:rsidDel="00697BBF">
        <w:t xml:space="preserve"> </w:t>
      </w:r>
      <w:r w:rsidRPr="00B62A97">
        <w:t xml:space="preserve">should </w:t>
      </w:r>
      <w:r w:rsidR="00EA0BAF" w:rsidRPr="00B62A97">
        <w:t xml:space="preserve">only </w:t>
      </w:r>
      <w:r w:rsidRPr="00B62A97">
        <w:t>consider projects that are supported and endorsed by the appropriate FLMA(s)</w:t>
      </w:r>
      <w:r w:rsidR="008676CD" w:rsidRPr="00B62A97">
        <w:t xml:space="preserve">.  </w:t>
      </w:r>
      <w:r w:rsidRPr="00B62A97">
        <w:t>If more than one project is identified by an FLMA</w:t>
      </w:r>
      <w:r w:rsidR="00E13FF8" w:rsidRPr="00B62A97">
        <w:t xml:space="preserve"> in a particular </w:t>
      </w:r>
      <w:r w:rsidR="009B5989" w:rsidRPr="00B62A97">
        <w:t>S</w:t>
      </w:r>
      <w:r w:rsidR="00E13FF8" w:rsidRPr="00B62A97">
        <w:t>tate</w:t>
      </w:r>
      <w:r w:rsidRPr="00B62A97">
        <w:t xml:space="preserve">, the </w:t>
      </w:r>
      <w:r w:rsidR="00E13FF8" w:rsidRPr="00B62A97">
        <w:t>FLMA</w:t>
      </w:r>
      <w:r w:rsidRPr="00B62A97">
        <w:t xml:space="preserve"> should delegate </w:t>
      </w:r>
      <w:r w:rsidR="00C56B90" w:rsidRPr="00B62A97">
        <w:t xml:space="preserve">the </w:t>
      </w:r>
      <w:r w:rsidRPr="00B62A97">
        <w:t xml:space="preserve">establishment of priorities to their </w:t>
      </w:r>
      <w:r w:rsidR="00351804" w:rsidRPr="00B62A97">
        <w:t>H</w:t>
      </w:r>
      <w:r w:rsidRPr="00B62A97">
        <w:t>eadquarter</w:t>
      </w:r>
      <w:r w:rsidR="00E13FF8" w:rsidRPr="00B62A97">
        <w:t>s</w:t>
      </w:r>
      <w:r w:rsidRPr="00B62A97">
        <w:t xml:space="preserve">, </w:t>
      </w:r>
      <w:r w:rsidR="001F309E" w:rsidRPr="00B62A97">
        <w:t>R</w:t>
      </w:r>
      <w:r w:rsidRPr="00B62A97">
        <w:t>egional, or State office as appropriate</w:t>
      </w:r>
      <w:r w:rsidR="008676CD" w:rsidRPr="00B62A97">
        <w:t xml:space="preserve">.  </w:t>
      </w:r>
      <w:r w:rsidRPr="00B62A97">
        <w:t xml:space="preserve">The FLH Division will </w:t>
      </w:r>
      <w:r w:rsidR="00351804" w:rsidRPr="00B62A97">
        <w:t xml:space="preserve">coordinate </w:t>
      </w:r>
      <w:r w:rsidR="00EA0BAF" w:rsidRPr="00B62A97">
        <w:t xml:space="preserve">prioritization with </w:t>
      </w:r>
      <w:r w:rsidRPr="00B62A97">
        <w:t xml:space="preserve">competing Federal priorities </w:t>
      </w:r>
      <w:r w:rsidR="00EA0BAF" w:rsidRPr="00B62A97">
        <w:t>to</w:t>
      </w:r>
      <w:r w:rsidR="00351804" w:rsidRPr="00B62A97">
        <w:t xml:space="preserve"> ensure</w:t>
      </w:r>
      <w:r w:rsidRPr="00B62A97">
        <w:t xml:space="preserve"> preference is given to those </w:t>
      </w:r>
      <w:r w:rsidRPr="00B62A97">
        <w:lastRenderedPageBreak/>
        <w:t>projects considered most important by the appropriate FLMAs.</w:t>
      </w:r>
      <w:r w:rsidR="00A21F8F" w:rsidRPr="00B62A97">
        <w:t xml:space="preserve"> </w:t>
      </w:r>
      <w:r w:rsidRPr="00B62A97">
        <w:t xml:space="preserve">The PDC should consider the selection criteria and FLMA input to optimize the use of the statewide </w:t>
      </w:r>
      <w:r w:rsidR="009A05C4" w:rsidRPr="00B62A97">
        <w:t>FLAP</w:t>
      </w:r>
      <w:r w:rsidRPr="00B62A97">
        <w:t xml:space="preserve"> funds. </w:t>
      </w:r>
    </w:p>
    <w:p w14:paraId="2E8AD39A" w14:textId="232FDA49" w:rsidR="00745688" w:rsidRPr="00B62A97" w:rsidRDefault="00745688" w:rsidP="00140CF3">
      <w:pPr>
        <w:pStyle w:val="NormalWeb"/>
        <w:rPr>
          <w:b/>
          <w:bCs/>
          <w:sz w:val="28"/>
          <w:szCs w:val="28"/>
        </w:rPr>
      </w:pPr>
      <w:r w:rsidRPr="00B62A97">
        <w:t>Further, IIJA has enacted provisions regarding the use of native plant materials and minimizing runoff and heat generation for projects receiving FLAP fund. When making programming decisions, the PDCs should consider whether applications highlight the use of locally adapted native plant materials and designs that minimize runoff and heat generation to the maximum extent practicable.</w:t>
      </w:r>
    </w:p>
    <w:p w14:paraId="55B828D1" w14:textId="70B62424" w:rsidR="00273A12" w:rsidRPr="00B62A97" w:rsidRDefault="00273A12" w:rsidP="00140CF3">
      <w:pPr>
        <w:pStyle w:val="Heading2"/>
        <w:rPr>
          <w:sz w:val="28"/>
          <w:szCs w:val="28"/>
        </w:rPr>
      </w:pPr>
      <w:r w:rsidRPr="00B62A97">
        <w:rPr>
          <w:sz w:val="28"/>
          <w:szCs w:val="28"/>
        </w:rPr>
        <w:t>Building a Multi-Year Program</w:t>
      </w:r>
    </w:p>
    <w:p w14:paraId="54FB4E1D" w14:textId="33C2611A" w:rsidR="00631B5B" w:rsidRPr="00B62A97" w:rsidRDefault="00273A12" w:rsidP="00140CF3">
      <w:pPr>
        <w:pStyle w:val="NormalWeb"/>
        <w:rPr>
          <w:b/>
          <w:bCs/>
          <w:sz w:val="27"/>
          <w:szCs w:val="27"/>
        </w:rPr>
      </w:pPr>
      <w:r w:rsidRPr="00B62A97">
        <w:t>The basic approach in making programming decisions should be consistent in all States</w:t>
      </w:r>
      <w:r w:rsidR="008676CD" w:rsidRPr="00B62A97">
        <w:t xml:space="preserve">.  </w:t>
      </w:r>
      <w:r w:rsidRPr="00B62A97">
        <w:t>Details will vary, depending on the specific circumstances</w:t>
      </w:r>
      <w:r w:rsidR="00114C39" w:rsidRPr="00B62A97">
        <w:t>;</w:t>
      </w:r>
      <w:r w:rsidRPr="00B62A97">
        <w:t xml:space="preserve"> however, programming decisions should be made that will enable the PDC to build a multi-year program that maximizes and strategically makes the best use of </w:t>
      </w:r>
      <w:r w:rsidR="009A05C4" w:rsidRPr="00B62A97">
        <w:t>FLAP</w:t>
      </w:r>
      <w:r w:rsidRPr="00B62A97">
        <w:t xml:space="preserve"> funds</w:t>
      </w:r>
      <w:r w:rsidR="008676CD" w:rsidRPr="00B62A97">
        <w:t xml:space="preserve">.  </w:t>
      </w:r>
      <w:r w:rsidRPr="00B62A97">
        <w:t xml:space="preserve">Generally, the PDC should meet as necessary, but no less frequently than once each </w:t>
      </w:r>
      <w:r w:rsidR="00AE004C" w:rsidRPr="00B62A97">
        <w:t xml:space="preserve">Federal </w:t>
      </w:r>
      <w:r w:rsidRPr="00B62A97">
        <w:t>fiscal year, for overall coordination and for establishing and maintaining the multi-year program</w:t>
      </w:r>
      <w:r w:rsidR="008676CD" w:rsidRPr="00B62A97">
        <w:t xml:space="preserve">.  </w:t>
      </w:r>
      <w:bookmarkStart w:id="21" w:name="_Hlk95828660"/>
      <w:r w:rsidRPr="00B62A97">
        <w:t xml:space="preserve">The PDC shall cooperate with </w:t>
      </w:r>
      <w:r w:rsidR="00A21F8F" w:rsidRPr="00B62A97">
        <w:t xml:space="preserve">applicable </w:t>
      </w:r>
      <w:r w:rsidRPr="00B62A97">
        <w:t>FLMA</w:t>
      </w:r>
      <w:r w:rsidR="00A21F8F" w:rsidRPr="00B62A97">
        <w:t>s</w:t>
      </w:r>
      <w:r w:rsidRPr="00B62A97">
        <w:t xml:space="preserve"> </w:t>
      </w:r>
      <w:r w:rsidR="00A21F8F" w:rsidRPr="00B62A97">
        <w:t xml:space="preserve">in each State </w:t>
      </w:r>
      <w:r w:rsidRPr="00B62A97">
        <w:t>before any joint discussions or finalizing programming decisions</w:t>
      </w:r>
      <w:r w:rsidRPr="00B62A97">
        <w:rPr>
          <w:color w:val="1F497D" w:themeColor="text2"/>
        </w:rPr>
        <w:t>.</w:t>
      </w:r>
      <w:bookmarkEnd w:id="21"/>
      <w:r w:rsidR="004E2910" w:rsidRPr="00B62A97">
        <w:rPr>
          <w:rStyle w:val="FootnoteReference"/>
          <w:color w:val="1F497D" w:themeColor="text2"/>
        </w:rPr>
        <w:footnoteReference w:id="37"/>
      </w:r>
      <w:r w:rsidRPr="00B62A97">
        <w:rPr>
          <w:color w:val="1F497D" w:themeColor="text2"/>
        </w:rPr>
        <w:t xml:space="preserve"> </w:t>
      </w:r>
      <w:r w:rsidRPr="00B62A97">
        <w:t>The PDC may invite FLMA</w:t>
      </w:r>
      <w:r w:rsidR="0020449A" w:rsidRPr="00B62A97">
        <w:t xml:space="preserve"> representatives</w:t>
      </w:r>
      <w:r w:rsidRPr="00B62A97">
        <w:t xml:space="preserve"> to participate in annual meetings, as </w:t>
      </w:r>
      <w:r w:rsidR="00887A8F" w:rsidRPr="00B62A97">
        <w:t>it</w:t>
      </w:r>
      <w:r w:rsidRPr="00B62A97">
        <w:t xml:space="preserve"> deem</w:t>
      </w:r>
      <w:r w:rsidR="00887A8F" w:rsidRPr="00B62A97">
        <w:t>s</w:t>
      </w:r>
      <w:r w:rsidRPr="00B62A97">
        <w:t xml:space="preserve"> appropriate</w:t>
      </w:r>
      <w:r w:rsidR="008676CD" w:rsidRPr="00B62A97">
        <w:t xml:space="preserve">.  </w:t>
      </w:r>
      <w:r w:rsidRPr="00B62A97">
        <w:t xml:space="preserve">In some States, it may be appropriate for the PDC to establish a FLMA Technical Advisory </w:t>
      </w:r>
      <w:r w:rsidR="006B196A" w:rsidRPr="00B62A97">
        <w:t>Group</w:t>
      </w:r>
      <w:r w:rsidR="008676CD" w:rsidRPr="00B62A97">
        <w:t xml:space="preserve">.  </w:t>
      </w:r>
      <w:r w:rsidRPr="00B62A97">
        <w:t xml:space="preserve">This is </w:t>
      </w:r>
      <w:r w:rsidR="00267615" w:rsidRPr="00B62A97">
        <w:t>like</w:t>
      </w:r>
      <w:r w:rsidRPr="00B62A97">
        <w:t xml:space="preserve"> the process used by many MPOs to solicit feedback from Federal agency stakeholders.</w:t>
      </w:r>
    </w:p>
    <w:p w14:paraId="27DEC807" w14:textId="58F548EB" w:rsidR="00273A12" w:rsidRPr="00B62A97" w:rsidRDefault="00273A12" w:rsidP="00140CF3">
      <w:pPr>
        <w:pStyle w:val="NormalWeb"/>
        <w:rPr>
          <w:b/>
          <w:bCs/>
          <w:sz w:val="27"/>
          <w:szCs w:val="27"/>
        </w:rPr>
      </w:pPr>
      <w:r w:rsidRPr="00B62A97">
        <w:rPr>
          <w:b/>
          <w:bCs/>
          <w:sz w:val="27"/>
          <w:szCs w:val="27"/>
        </w:rPr>
        <w:t xml:space="preserve">Program Distributions </w:t>
      </w:r>
    </w:p>
    <w:p w14:paraId="28AC7150" w14:textId="311BA945" w:rsidR="00273A12" w:rsidRPr="00B62A97" w:rsidRDefault="00273A12" w:rsidP="00140CF3">
      <w:pPr>
        <w:pStyle w:val="NormalWeb"/>
      </w:pPr>
      <w:r w:rsidRPr="00B62A97">
        <w:t xml:space="preserve">The </w:t>
      </w:r>
      <w:r w:rsidR="009A05C4" w:rsidRPr="00B62A97">
        <w:t>FLAP</w:t>
      </w:r>
      <w:r w:rsidRPr="00B62A97">
        <w:t xml:space="preserve"> funds are allocated </w:t>
      </w:r>
      <w:r w:rsidR="00AE004C" w:rsidRPr="00B62A97">
        <w:t xml:space="preserve">among those States that have Federal land </w:t>
      </w:r>
      <w:r w:rsidRPr="00B62A97">
        <w:t>by formula</w:t>
      </w:r>
      <w:r w:rsidR="008676CD" w:rsidRPr="00B62A97">
        <w:t xml:space="preserve">.  </w:t>
      </w:r>
      <w:r w:rsidR="00B12F5A" w:rsidRPr="00B62A97">
        <w:t>First</w:t>
      </w:r>
      <w:r w:rsidR="002B264F" w:rsidRPr="00B62A97">
        <w:t>,</w:t>
      </w:r>
      <w:r w:rsidR="00B12F5A" w:rsidRPr="00B62A97">
        <w:t xml:space="preserve"> </w:t>
      </w:r>
      <w:r w:rsidR="009A05C4" w:rsidRPr="00B62A97">
        <w:t>FLAP</w:t>
      </w:r>
      <w:r w:rsidR="00B12F5A" w:rsidRPr="00B62A97">
        <w:t xml:space="preserve"> funds are divided in</w:t>
      </w:r>
      <w:r w:rsidR="00AE004C" w:rsidRPr="00B62A97">
        <w:t>to</w:t>
      </w:r>
      <w:r w:rsidR="00773FA2" w:rsidRPr="00B62A97">
        <w:t xml:space="preserve"> two groups of </w:t>
      </w:r>
      <w:r w:rsidR="00734F28" w:rsidRPr="00B62A97">
        <w:t>States</w:t>
      </w:r>
      <w:r w:rsidR="00EB25F7" w:rsidRPr="00B62A97">
        <w:t>, as defined below</w:t>
      </w:r>
      <w:r w:rsidR="004E2910" w:rsidRPr="00B62A97">
        <w:rPr>
          <w:rStyle w:val="FootnoteReference"/>
        </w:rPr>
        <w:footnoteReference w:id="38"/>
      </w:r>
      <w:r w:rsidRPr="00B62A97">
        <w:rPr>
          <w:color w:val="365F91" w:themeColor="accent1" w:themeShade="BF"/>
        </w:rPr>
        <w:t>:</w:t>
      </w:r>
    </w:p>
    <w:p w14:paraId="7A83C973" w14:textId="446FD1F9" w:rsidR="00273A12" w:rsidRPr="00B62A97" w:rsidRDefault="00273A12" w:rsidP="00140CF3">
      <w:pPr>
        <w:pStyle w:val="NormalWeb"/>
        <w:numPr>
          <w:ilvl w:val="0"/>
          <w:numId w:val="10"/>
        </w:numPr>
      </w:pPr>
      <w:r w:rsidRPr="00B62A97">
        <w:t>80 percent of the available funding is for the States that contain at least 1.5 percent of the total public land in the United States managed by the National Park Service, the Forest Service, the United States Fish and Wildlife Service, the Bureau of Land Management</w:t>
      </w:r>
      <w:r w:rsidR="00AE004C" w:rsidRPr="00B62A97">
        <w:t>,</w:t>
      </w:r>
      <w:r w:rsidRPr="00B62A97">
        <w:t xml:space="preserve"> and the Corps of Engineers</w:t>
      </w:r>
      <w:r w:rsidR="008676CD" w:rsidRPr="00B62A97">
        <w:t xml:space="preserve">.  </w:t>
      </w:r>
      <w:r w:rsidRPr="00B62A97">
        <w:t>The</w:t>
      </w:r>
      <w:r w:rsidR="002B264F" w:rsidRPr="00B62A97">
        <w:t>se</w:t>
      </w:r>
      <w:r w:rsidRPr="00B62A97">
        <w:t xml:space="preserve"> States </w:t>
      </w:r>
      <w:r w:rsidR="002B264F" w:rsidRPr="00B62A97">
        <w:t>are</w:t>
      </w:r>
      <w:r w:rsidRPr="00B62A97">
        <w:t xml:space="preserve"> Alaska, Arizona, California, Colorado, Idaho, Montana, Nevada, New Mexico, Oregon, Utah, Washington</w:t>
      </w:r>
      <w:r w:rsidR="00AE004C" w:rsidRPr="00B62A97">
        <w:t>,</w:t>
      </w:r>
      <w:r w:rsidRPr="00B62A97">
        <w:t xml:space="preserve"> and Wyoming.</w:t>
      </w:r>
    </w:p>
    <w:p w14:paraId="2CD4343E" w14:textId="10D71B45" w:rsidR="00273A12" w:rsidRPr="00B62A97" w:rsidRDefault="00273A12" w:rsidP="00140CF3">
      <w:pPr>
        <w:pStyle w:val="NormalWeb"/>
        <w:numPr>
          <w:ilvl w:val="0"/>
          <w:numId w:val="10"/>
        </w:numPr>
        <w:spacing w:before="240" w:beforeAutospacing="0"/>
      </w:pPr>
      <w:r w:rsidRPr="00B62A97">
        <w:t>The remaining 20 percent of the available funding is for the other 38 States, the District of Columbia</w:t>
      </w:r>
      <w:r w:rsidR="00AE004C" w:rsidRPr="00B62A97">
        <w:t>,</w:t>
      </w:r>
      <w:r w:rsidRPr="00B62A97">
        <w:t xml:space="preserve"> and the Commonwealth of Puerto Rico. </w:t>
      </w:r>
    </w:p>
    <w:p w14:paraId="63E504EA" w14:textId="0D397F6E" w:rsidR="00273A12" w:rsidRPr="00B62A97" w:rsidRDefault="009A05C4" w:rsidP="00140CF3">
      <w:pPr>
        <w:pStyle w:val="NormalWeb"/>
        <w:spacing w:before="240" w:beforeAutospacing="0"/>
      </w:pPr>
      <w:r w:rsidRPr="00B62A97">
        <w:t>FLAP</w:t>
      </w:r>
      <w:r w:rsidR="00273A12" w:rsidRPr="00B62A97">
        <w:t xml:space="preserve"> funding </w:t>
      </w:r>
      <w:r w:rsidR="00A17FDA" w:rsidRPr="00B62A97">
        <w:t xml:space="preserve">is distributed by </w:t>
      </w:r>
      <w:r w:rsidR="00273A12" w:rsidRPr="00B62A97">
        <w:t xml:space="preserve">formula </w:t>
      </w:r>
      <w:r w:rsidR="00A17FDA" w:rsidRPr="00B62A97">
        <w:t xml:space="preserve">to each </w:t>
      </w:r>
      <w:r w:rsidR="00273A12" w:rsidRPr="00B62A97">
        <w:t>State</w:t>
      </w:r>
      <w:r w:rsidR="00A17FDA" w:rsidRPr="00B62A97">
        <w:t>, as</w:t>
      </w:r>
      <w:r w:rsidR="00DE7D04" w:rsidRPr="00B62A97">
        <w:t xml:space="preserve"> </w:t>
      </w:r>
      <w:r w:rsidR="00A17FDA" w:rsidRPr="00B62A97">
        <w:t xml:space="preserve">defined </w:t>
      </w:r>
      <w:r w:rsidR="00826456" w:rsidRPr="00B62A97">
        <w:t xml:space="preserve">by </w:t>
      </w:r>
      <w:r w:rsidR="00DE7D04" w:rsidRPr="00B62A97">
        <w:t xml:space="preserve">the </w:t>
      </w:r>
      <w:r w:rsidR="00826456" w:rsidRPr="00B62A97">
        <w:t>ratio</w:t>
      </w:r>
      <w:r w:rsidR="00DE7D04" w:rsidRPr="00B62A97">
        <w:t>s</w:t>
      </w:r>
      <w:r w:rsidR="00826456" w:rsidRPr="00B62A97">
        <w:t xml:space="preserve"> below</w:t>
      </w:r>
      <w:r w:rsidR="00273A12" w:rsidRPr="00B62A97">
        <w:t>:</w:t>
      </w:r>
    </w:p>
    <w:p w14:paraId="63FA6F67" w14:textId="47E68866" w:rsidR="00531071" w:rsidRPr="00B62A97" w:rsidRDefault="00531071" w:rsidP="00140CF3">
      <w:pPr>
        <w:pStyle w:val="NormalWeb"/>
        <w:numPr>
          <w:ilvl w:val="0"/>
          <w:numId w:val="10"/>
        </w:numPr>
        <w:spacing w:before="0" w:beforeAutospacing="0"/>
      </w:pPr>
      <w:r w:rsidRPr="00B62A97">
        <w:t xml:space="preserve">55 percent in the ratio </w:t>
      </w:r>
      <w:r w:rsidR="00271135" w:rsidRPr="00B62A97">
        <w:t xml:space="preserve">that </w:t>
      </w:r>
      <w:r w:rsidR="00AB455B" w:rsidRPr="00B62A97">
        <w:t xml:space="preserve">the </w:t>
      </w:r>
      <w:r w:rsidRPr="00B62A97">
        <w:t xml:space="preserve">Federal public road </w:t>
      </w:r>
      <w:r w:rsidR="003106A4" w:rsidRPr="00B62A97">
        <w:t>miles within</w:t>
      </w:r>
      <w:r w:rsidRPr="00B62A97">
        <w:t xml:space="preserve"> the State bear to the total Federal public road miles in </w:t>
      </w:r>
      <w:r w:rsidR="00734F28" w:rsidRPr="00B62A97">
        <w:t xml:space="preserve">its </w:t>
      </w:r>
      <w:r w:rsidRPr="00B62A97">
        <w:t>State group.</w:t>
      </w:r>
    </w:p>
    <w:p w14:paraId="1990BFED" w14:textId="3D5E2193" w:rsidR="00531071" w:rsidRPr="00B62A97" w:rsidRDefault="00531071" w:rsidP="00140CF3">
      <w:pPr>
        <w:pStyle w:val="NormalWeb"/>
        <w:numPr>
          <w:ilvl w:val="0"/>
          <w:numId w:val="10"/>
        </w:numPr>
        <w:spacing w:before="0" w:beforeAutospacing="0"/>
      </w:pPr>
      <w:r w:rsidRPr="00B62A97">
        <w:t xml:space="preserve">30 percent </w:t>
      </w:r>
      <w:r w:rsidR="00734F28" w:rsidRPr="00B62A97">
        <w:t xml:space="preserve">in </w:t>
      </w:r>
      <w:r w:rsidRPr="00B62A97">
        <w:t xml:space="preserve">the ratio </w:t>
      </w:r>
      <w:r w:rsidR="00AB455B" w:rsidRPr="00B62A97">
        <w:t xml:space="preserve">that </w:t>
      </w:r>
      <w:r w:rsidRPr="00B62A97">
        <w:t xml:space="preserve">recreational visitation within the State </w:t>
      </w:r>
      <w:r w:rsidR="00271135" w:rsidRPr="00B62A97">
        <w:t xml:space="preserve">bears </w:t>
      </w:r>
      <w:r w:rsidRPr="00B62A97">
        <w:t xml:space="preserve">to the total recreational visitation </w:t>
      </w:r>
      <w:r w:rsidR="00AB455B" w:rsidRPr="00B62A97">
        <w:t xml:space="preserve">within </w:t>
      </w:r>
      <w:r w:rsidR="00734F28" w:rsidRPr="00B62A97">
        <w:t xml:space="preserve">its </w:t>
      </w:r>
      <w:r w:rsidRPr="00B62A97">
        <w:t>State group.</w:t>
      </w:r>
    </w:p>
    <w:p w14:paraId="611FA416" w14:textId="3003B1DB" w:rsidR="00531071" w:rsidRPr="00B62A97" w:rsidRDefault="00531071" w:rsidP="00140CF3">
      <w:pPr>
        <w:pStyle w:val="NormalWeb"/>
        <w:numPr>
          <w:ilvl w:val="0"/>
          <w:numId w:val="10"/>
        </w:numPr>
        <w:spacing w:before="0" w:beforeAutospacing="0"/>
      </w:pPr>
      <w:r w:rsidRPr="00B62A97">
        <w:lastRenderedPageBreak/>
        <w:t xml:space="preserve">10 percent </w:t>
      </w:r>
      <w:r w:rsidR="00734F28" w:rsidRPr="00B62A97">
        <w:t xml:space="preserve">in </w:t>
      </w:r>
      <w:r w:rsidRPr="00B62A97">
        <w:t xml:space="preserve">the ratio </w:t>
      </w:r>
      <w:r w:rsidR="00AB455B" w:rsidRPr="00B62A97">
        <w:t xml:space="preserve">that </w:t>
      </w:r>
      <w:r w:rsidRPr="00B62A97">
        <w:t xml:space="preserve">Federal public bridges within the State </w:t>
      </w:r>
      <w:r w:rsidR="00271135" w:rsidRPr="00B62A97">
        <w:t xml:space="preserve">bears </w:t>
      </w:r>
      <w:r w:rsidRPr="00B62A97">
        <w:t xml:space="preserve">to the total Federal public bridges </w:t>
      </w:r>
      <w:r w:rsidR="00AB455B" w:rsidRPr="00B62A97">
        <w:t xml:space="preserve">in </w:t>
      </w:r>
      <w:r w:rsidR="00734F28" w:rsidRPr="00B62A97">
        <w:t xml:space="preserve">its </w:t>
      </w:r>
      <w:r w:rsidRPr="00B62A97">
        <w:t>State group.</w:t>
      </w:r>
    </w:p>
    <w:p w14:paraId="15E6DAA7" w14:textId="46D5A452" w:rsidR="00531071" w:rsidRPr="00B62A97" w:rsidRDefault="00531071" w:rsidP="00140CF3">
      <w:pPr>
        <w:pStyle w:val="NormalWeb"/>
        <w:numPr>
          <w:ilvl w:val="0"/>
          <w:numId w:val="10"/>
        </w:numPr>
        <w:spacing w:before="0" w:beforeAutospacing="0"/>
      </w:pPr>
      <w:r w:rsidRPr="00B62A97">
        <w:t xml:space="preserve">5 percent </w:t>
      </w:r>
      <w:r w:rsidR="00734F28" w:rsidRPr="00B62A97">
        <w:t xml:space="preserve">in </w:t>
      </w:r>
      <w:r w:rsidRPr="00B62A97">
        <w:t xml:space="preserve">the ratio </w:t>
      </w:r>
      <w:r w:rsidR="00AB455B" w:rsidRPr="00B62A97">
        <w:t xml:space="preserve">that </w:t>
      </w:r>
      <w:r w:rsidRPr="00B62A97">
        <w:t xml:space="preserve">Federal land area within the State </w:t>
      </w:r>
      <w:r w:rsidR="00271135" w:rsidRPr="00B62A97">
        <w:t xml:space="preserve">bears </w:t>
      </w:r>
      <w:r w:rsidRPr="00B62A97">
        <w:t xml:space="preserve">to the total Federal land area </w:t>
      </w:r>
      <w:r w:rsidR="00AB455B" w:rsidRPr="00B62A97">
        <w:t xml:space="preserve">in </w:t>
      </w:r>
      <w:r w:rsidR="00734F28" w:rsidRPr="00B62A97">
        <w:t>its</w:t>
      </w:r>
      <w:r w:rsidRPr="00B62A97">
        <w:t xml:space="preserve"> State group.</w:t>
      </w:r>
    </w:p>
    <w:p w14:paraId="0D9B782F" w14:textId="71DA5DC0" w:rsidR="007459F7" w:rsidRPr="00B62A97" w:rsidRDefault="00273A12" w:rsidP="00140CF3">
      <w:pPr>
        <w:pStyle w:val="NormalWeb"/>
        <w:rPr>
          <w:b/>
          <w:bCs/>
          <w:sz w:val="28"/>
          <w:szCs w:val="28"/>
        </w:rPr>
      </w:pPr>
      <w:r w:rsidRPr="00B62A97">
        <w:t>Allocations for each State will be</w:t>
      </w:r>
      <w:r w:rsidR="00B36D57" w:rsidRPr="00B62A97">
        <w:t xml:space="preserve"> provided </w:t>
      </w:r>
      <w:r w:rsidRPr="00B62A97">
        <w:t xml:space="preserve">to the appropriate FLH Division at the start of each Federal </w:t>
      </w:r>
      <w:r w:rsidR="007407EF" w:rsidRPr="00B62A97">
        <w:t>f</w:t>
      </w:r>
      <w:r w:rsidRPr="00B62A97">
        <w:t xml:space="preserve">iscal </w:t>
      </w:r>
      <w:r w:rsidR="007407EF" w:rsidRPr="00B62A97">
        <w:t>y</w:t>
      </w:r>
      <w:r w:rsidRPr="00B62A97">
        <w:t>ear and will be pro-rated during any C</w:t>
      </w:r>
      <w:r w:rsidR="005844D7" w:rsidRPr="00B62A97">
        <w:t>Rs</w:t>
      </w:r>
      <w:r w:rsidRPr="00B62A97">
        <w:t>.  Each FLH Division will administer the funds as determined by the PDC and in accordance with the FLH’s S&amp;O Guidance.</w:t>
      </w:r>
    </w:p>
    <w:p w14:paraId="5A92E239" w14:textId="7EBF57E2" w:rsidR="00F96582" w:rsidRPr="00B62A97" w:rsidRDefault="00F96582" w:rsidP="00140CF3">
      <w:pPr>
        <w:pStyle w:val="Heading2"/>
        <w:rPr>
          <w:sz w:val="28"/>
          <w:szCs w:val="28"/>
        </w:rPr>
      </w:pPr>
      <w:r w:rsidRPr="00B62A97">
        <w:rPr>
          <w:sz w:val="28"/>
          <w:szCs w:val="28"/>
        </w:rPr>
        <w:t>Reporting Requirements</w:t>
      </w:r>
    </w:p>
    <w:p w14:paraId="617F2CD8" w14:textId="7671CF6F" w:rsidR="00B8535B" w:rsidRPr="00B62A97" w:rsidRDefault="00271135" w:rsidP="00140CF3">
      <w:pPr>
        <w:pStyle w:val="NormalWeb"/>
        <w:spacing w:before="0" w:beforeAutospacing="0" w:after="0" w:afterAutospacing="0"/>
      </w:pPr>
      <w:bookmarkStart w:id="22" w:name="_Hlk95833683"/>
      <w:r w:rsidRPr="00B62A97">
        <w:t>To promote program transparency and accountability, t</w:t>
      </w:r>
      <w:r w:rsidR="00F96582" w:rsidRPr="00B62A97">
        <w:t xml:space="preserve">he </w:t>
      </w:r>
      <w:r w:rsidR="005F56F7" w:rsidRPr="00B62A97">
        <w:t xml:space="preserve">FLH Divisions will work collaboratively with the </w:t>
      </w:r>
      <w:r w:rsidR="00F96582" w:rsidRPr="00B62A97">
        <w:t xml:space="preserve">PDC in each State </w:t>
      </w:r>
      <w:r w:rsidR="005F56F7" w:rsidRPr="00B62A97">
        <w:t xml:space="preserve">and the FLAP </w:t>
      </w:r>
      <w:r w:rsidR="00BB1E7D" w:rsidRPr="00B62A97">
        <w:t>National Program Manager</w:t>
      </w:r>
      <w:r w:rsidR="005F56F7" w:rsidRPr="00B62A97">
        <w:t xml:space="preserve"> </w:t>
      </w:r>
      <w:r w:rsidR="00BB1E7D" w:rsidRPr="00B62A97">
        <w:t xml:space="preserve">to </w:t>
      </w:r>
      <w:r w:rsidR="00975AF6" w:rsidRPr="00B62A97">
        <w:t>develop and make available</w:t>
      </w:r>
      <w:r w:rsidR="00F96582" w:rsidRPr="00B62A97">
        <w:t xml:space="preserve"> an accomplishment report</w:t>
      </w:r>
      <w:r w:rsidR="00BB1E7D" w:rsidRPr="00B62A97">
        <w:t xml:space="preserve"> for each state</w:t>
      </w:r>
      <w:r w:rsidR="00F96582" w:rsidRPr="00B62A97">
        <w:t xml:space="preserve"> detailing programming decisions, accomplishments, and budget information</w:t>
      </w:r>
      <w:r w:rsidR="008676CD" w:rsidRPr="00B62A97">
        <w:t xml:space="preserve">.  </w:t>
      </w:r>
      <w:r w:rsidR="00F96582" w:rsidRPr="00B62A97">
        <w:t xml:space="preserve">This tool will provide </w:t>
      </w:r>
      <w:r w:rsidR="00BB1E7D" w:rsidRPr="00B62A97">
        <w:t>State, LPA</w:t>
      </w:r>
      <w:r w:rsidR="00F96582" w:rsidRPr="00B62A97">
        <w:t>,</w:t>
      </w:r>
      <w:r w:rsidR="00BB1E7D" w:rsidRPr="00B62A97">
        <w:t xml:space="preserve"> and</w:t>
      </w:r>
      <w:r w:rsidR="00F96582" w:rsidRPr="00B62A97">
        <w:t xml:space="preserve"> FLMA partners, Congressional staff</w:t>
      </w:r>
      <w:r w:rsidR="00734F28" w:rsidRPr="00B62A97">
        <w:t>,</w:t>
      </w:r>
      <w:r w:rsidR="00F96582" w:rsidRPr="00B62A97">
        <w:t xml:space="preserve"> and other stakeholders with data to ascertain how and where </w:t>
      </w:r>
      <w:r w:rsidR="009A05C4" w:rsidRPr="00B62A97">
        <w:t>FLAP</w:t>
      </w:r>
      <w:r w:rsidR="00F96582" w:rsidRPr="00B62A97">
        <w:t xml:space="preserve"> funds are being obligated and expended nationally</w:t>
      </w:r>
      <w:r w:rsidR="008676CD" w:rsidRPr="00B62A97">
        <w:t xml:space="preserve">.  </w:t>
      </w:r>
      <w:r w:rsidR="002B264F" w:rsidRPr="00B62A97">
        <w:t xml:space="preserve">The </w:t>
      </w:r>
      <w:r w:rsidR="003106A4" w:rsidRPr="00B62A97">
        <w:t xml:space="preserve">FHWA will provide guidance </w:t>
      </w:r>
      <w:r w:rsidR="00F96582" w:rsidRPr="00B62A97">
        <w:t>on the format of the report.</w:t>
      </w:r>
      <w:bookmarkStart w:id="23" w:name="repreq"/>
      <w:bookmarkEnd w:id="23"/>
      <w:bookmarkEnd w:id="22"/>
      <w:r w:rsidR="00B8535B" w:rsidRPr="00B62A97">
        <w:br w:type="page"/>
      </w:r>
    </w:p>
    <w:p w14:paraId="66E84816" w14:textId="77777777" w:rsidR="00DA4510" w:rsidRPr="00B62A97" w:rsidRDefault="00B8535B" w:rsidP="00140CF3">
      <w:pPr>
        <w:pStyle w:val="Heading1"/>
        <w:rPr>
          <w:sz w:val="24"/>
          <w:szCs w:val="24"/>
        </w:rPr>
      </w:pPr>
      <w:r w:rsidRPr="00B62A97">
        <w:rPr>
          <w:sz w:val="28"/>
          <w:szCs w:val="24"/>
        </w:rPr>
        <w:lastRenderedPageBreak/>
        <w:t>F</w:t>
      </w:r>
      <w:r w:rsidR="00DA4510" w:rsidRPr="00B62A97">
        <w:rPr>
          <w:sz w:val="28"/>
          <w:szCs w:val="24"/>
        </w:rPr>
        <w:t>ederal Lands Access Program Questions &amp; Answers</w:t>
      </w:r>
    </w:p>
    <w:p w14:paraId="78226A3A" w14:textId="77777777" w:rsidR="00DA4510" w:rsidRPr="00B62A97" w:rsidRDefault="00DA4510" w:rsidP="00140CF3">
      <w:pPr>
        <w:pStyle w:val="Heading3"/>
      </w:pPr>
      <w:r w:rsidRPr="00B62A97">
        <w:t>General</w:t>
      </w:r>
    </w:p>
    <w:p w14:paraId="5B522509" w14:textId="57C02D83" w:rsidR="00DA4510" w:rsidRPr="00B62A97" w:rsidRDefault="00DA4510" w:rsidP="00140CF3">
      <w:pPr>
        <w:pStyle w:val="NormalWeb"/>
        <w:numPr>
          <w:ilvl w:val="0"/>
          <w:numId w:val="30"/>
        </w:numPr>
        <w:ind w:left="0" w:firstLine="0"/>
        <w:rPr>
          <w:rStyle w:val="Strong"/>
        </w:rPr>
      </w:pPr>
      <w:r w:rsidRPr="00B62A97">
        <w:rPr>
          <w:rStyle w:val="Strong"/>
        </w:rPr>
        <w:t xml:space="preserve">Where </w:t>
      </w:r>
      <w:r w:rsidR="002952E8" w:rsidRPr="00B62A97">
        <w:rPr>
          <w:rStyle w:val="Strong"/>
        </w:rPr>
        <w:t xml:space="preserve">in </w:t>
      </w:r>
      <w:r w:rsidRPr="00B62A97">
        <w:rPr>
          <w:rStyle w:val="Strong"/>
        </w:rPr>
        <w:t xml:space="preserve">the </w:t>
      </w:r>
      <w:r w:rsidR="00D001B9" w:rsidRPr="00B62A97">
        <w:rPr>
          <w:rStyle w:val="Strong"/>
        </w:rPr>
        <w:t>Infrastructure Investment and Jobs Act</w:t>
      </w:r>
      <w:r w:rsidRPr="00B62A97">
        <w:rPr>
          <w:rStyle w:val="Strong"/>
        </w:rPr>
        <w:t xml:space="preserve"> is the </w:t>
      </w:r>
      <w:r w:rsidR="009A05C4" w:rsidRPr="00B62A97">
        <w:rPr>
          <w:rStyle w:val="Strong"/>
        </w:rPr>
        <w:t>FLAP</w:t>
      </w:r>
      <w:r w:rsidRPr="00B62A97">
        <w:rPr>
          <w:rStyle w:val="Strong"/>
        </w:rPr>
        <w:t xml:space="preserve"> authorized?</w:t>
      </w:r>
    </w:p>
    <w:p w14:paraId="7963AEBF" w14:textId="389CC112" w:rsidR="00DA4510" w:rsidRPr="00B62A97" w:rsidRDefault="00DA4510" w:rsidP="00140CF3">
      <w:pPr>
        <w:pStyle w:val="NormalWeb"/>
      </w:pPr>
      <w:r w:rsidRPr="00B62A97">
        <w:t xml:space="preserve">The </w:t>
      </w:r>
      <w:r w:rsidR="009A05C4" w:rsidRPr="00B62A97">
        <w:t>FLAP</w:t>
      </w:r>
      <w:r w:rsidRPr="00B62A97">
        <w:t xml:space="preserve"> is authorized under </w:t>
      </w:r>
      <w:r w:rsidR="002952E8" w:rsidRPr="00B62A97">
        <w:t xml:space="preserve">section </w:t>
      </w:r>
      <w:r w:rsidR="007F6824" w:rsidRPr="00B62A97">
        <w:t>1</w:t>
      </w:r>
      <w:r w:rsidRPr="00B62A97">
        <w:t>1101(a)(3)(</w:t>
      </w:r>
      <w:r w:rsidR="002952E8" w:rsidRPr="00B62A97">
        <w:t>C</w:t>
      </w:r>
      <w:r w:rsidRPr="00B62A97">
        <w:t>)</w:t>
      </w:r>
      <w:r w:rsidR="00E356B0" w:rsidRPr="00B62A97">
        <w:t xml:space="preserve"> of the </w:t>
      </w:r>
      <w:r w:rsidR="00840E28" w:rsidRPr="00B62A97">
        <w:rPr>
          <w:color w:val="000000" w:themeColor="text1"/>
        </w:rPr>
        <w:t>IIJA</w:t>
      </w:r>
      <w:r w:rsidR="00A30C69" w:rsidRPr="00B62A97">
        <w:rPr>
          <w:rStyle w:val="FootnoteReference"/>
          <w:color w:val="000000" w:themeColor="text1"/>
        </w:rPr>
        <w:footnoteReference w:id="39"/>
      </w:r>
      <w:r w:rsidRPr="00B62A97">
        <w:t>.</w:t>
      </w:r>
    </w:p>
    <w:p w14:paraId="0033C57C" w14:textId="70A7A87A" w:rsidR="00DA4510" w:rsidRPr="00B62A97" w:rsidRDefault="00DA4510" w:rsidP="00140CF3">
      <w:pPr>
        <w:pStyle w:val="NormalWeb"/>
        <w:numPr>
          <w:ilvl w:val="0"/>
          <w:numId w:val="30"/>
        </w:numPr>
        <w:ind w:left="0" w:firstLine="0"/>
        <w:rPr>
          <w:rStyle w:val="Strong"/>
        </w:rPr>
      </w:pPr>
      <w:r w:rsidRPr="00B62A97">
        <w:rPr>
          <w:rStyle w:val="Strong"/>
        </w:rPr>
        <w:t xml:space="preserve">Where in </w:t>
      </w:r>
      <w:r w:rsidR="002952E8" w:rsidRPr="00B62A97">
        <w:rPr>
          <w:rStyle w:val="Strong"/>
        </w:rPr>
        <w:t xml:space="preserve">title 23 of the </w:t>
      </w:r>
      <w:r w:rsidRPr="00B62A97">
        <w:rPr>
          <w:rStyle w:val="Strong"/>
        </w:rPr>
        <w:t xml:space="preserve">U.S.C. is the </w:t>
      </w:r>
      <w:r w:rsidR="009A05C4" w:rsidRPr="00B62A97">
        <w:rPr>
          <w:rStyle w:val="Strong"/>
        </w:rPr>
        <w:t>FLAP</w:t>
      </w:r>
      <w:r w:rsidRPr="00B62A97">
        <w:rPr>
          <w:rStyle w:val="Strong"/>
        </w:rPr>
        <w:t xml:space="preserve"> cited?  </w:t>
      </w:r>
    </w:p>
    <w:p w14:paraId="5D2BCF55" w14:textId="6AF74176" w:rsidR="00DA4510" w:rsidRPr="00B62A97" w:rsidRDefault="00DA4510" w:rsidP="00140CF3">
      <w:pPr>
        <w:pStyle w:val="NormalWeb"/>
        <w:rPr>
          <w:rStyle w:val="Strong"/>
          <w:b w:val="0"/>
        </w:rPr>
      </w:pPr>
      <w:r w:rsidRPr="00B62A97">
        <w:rPr>
          <w:rStyle w:val="Strong"/>
          <w:b w:val="0"/>
        </w:rPr>
        <w:t xml:space="preserve">The </w:t>
      </w:r>
      <w:r w:rsidR="009A05C4" w:rsidRPr="00B62A97">
        <w:rPr>
          <w:rStyle w:val="Strong"/>
          <w:b w:val="0"/>
        </w:rPr>
        <w:t>FLAP</w:t>
      </w:r>
      <w:r w:rsidRPr="00B62A97">
        <w:rPr>
          <w:rStyle w:val="Strong"/>
          <w:b w:val="0"/>
        </w:rPr>
        <w:t xml:space="preserve"> is cited in </w:t>
      </w:r>
      <w:r w:rsidR="002952E8" w:rsidRPr="00B62A97">
        <w:rPr>
          <w:rStyle w:val="Strong"/>
          <w:b w:val="0"/>
        </w:rPr>
        <w:t xml:space="preserve">section </w:t>
      </w:r>
      <w:r w:rsidRPr="00B62A97">
        <w:rPr>
          <w:rStyle w:val="Strong"/>
          <w:b w:val="0"/>
        </w:rPr>
        <w:t>204</w:t>
      </w:r>
      <w:r w:rsidR="002952E8" w:rsidRPr="00B62A97">
        <w:rPr>
          <w:rStyle w:val="Strong"/>
          <w:b w:val="0"/>
        </w:rPr>
        <w:t xml:space="preserve"> (23 U.S.C. 204)</w:t>
      </w:r>
      <w:r w:rsidRPr="00B62A97">
        <w:rPr>
          <w:rStyle w:val="Strong"/>
          <w:b w:val="0"/>
        </w:rPr>
        <w:t xml:space="preserve">.  </w:t>
      </w:r>
    </w:p>
    <w:p w14:paraId="74BDCCF0" w14:textId="2A97307F" w:rsidR="00DA4510" w:rsidRPr="00B62A97" w:rsidRDefault="00DA4510" w:rsidP="00140CF3">
      <w:pPr>
        <w:pStyle w:val="NormalWeb"/>
        <w:numPr>
          <w:ilvl w:val="0"/>
          <w:numId w:val="30"/>
        </w:numPr>
        <w:ind w:left="0" w:firstLine="0"/>
        <w:rPr>
          <w:rStyle w:val="Strong"/>
        </w:rPr>
      </w:pPr>
      <w:r w:rsidRPr="00B62A97">
        <w:rPr>
          <w:rStyle w:val="Strong"/>
        </w:rPr>
        <w:t xml:space="preserve">How much funding does </w:t>
      </w:r>
      <w:r w:rsidR="002952E8" w:rsidRPr="00B62A97">
        <w:rPr>
          <w:rStyle w:val="Strong"/>
        </w:rPr>
        <w:t xml:space="preserve">the </w:t>
      </w:r>
      <w:r w:rsidR="009A05C4" w:rsidRPr="00B62A97">
        <w:rPr>
          <w:rStyle w:val="Strong"/>
        </w:rPr>
        <w:t>FLAP</w:t>
      </w:r>
      <w:r w:rsidR="002952E8" w:rsidRPr="00B62A97">
        <w:rPr>
          <w:rStyle w:val="Strong"/>
        </w:rPr>
        <w:t xml:space="preserve"> </w:t>
      </w:r>
      <w:r w:rsidRPr="00B62A97">
        <w:rPr>
          <w:rStyle w:val="Strong"/>
        </w:rPr>
        <w:t xml:space="preserve">receive each </w:t>
      </w:r>
      <w:r w:rsidR="002952E8" w:rsidRPr="00B62A97">
        <w:rPr>
          <w:rStyle w:val="Strong"/>
        </w:rPr>
        <w:t xml:space="preserve">fiscal </w:t>
      </w:r>
      <w:r w:rsidRPr="00B62A97">
        <w:rPr>
          <w:rStyle w:val="Strong"/>
        </w:rPr>
        <w:t>year?</w:t>
      </w:r>
    </w:p>
    <w:p w14:paraId="35EEFCF8" w14:textId="19F8E73A" w:rsidR="007F6824" w:rsidRPr="00B62A97" w:rsidRDefault="007F6824" w:rsidP="00140CF3">
      <w:pPr>
        <w:pStyle w:val="NormalWeb"/>
      </w:pPr>
      <w:r w:rsidRPr="00B62A97">
        <w:t xml:space="preserve">Under section 1101(a)(3)(C) of the MAP-21 Act, the </w:t>
      </w:r>
      <w:r w:rsidR="009A05C4" w:rsidRPr="00B62A97">
        <w:t>FLAP</w:t>
      </w:r>
      <w:r w:rsidRPr="00B62A97">
        <w:t xml:space="preserve"> was authorized</w:t>
      </w:r>
      <w:r w:rsidR="00B679D5" w:rsidRPr="00B62A97">
        <w:t xml:space="preserve"> from the Highway Trust Fund</w:t>
      </w:r>
      <w:r w:rsidRPr="00B62A97">
        <w:t xml:space="preserve"> at the funding level of $250,000,000 for each of fiscal years 2013 and 2014 and was extended through 201</w:t>
      </w:r>
      <w:r w:rsidR="008E5A6D" w:rsidRPr="00B62A97">
        <w:t>5</w:t>
      </w:r>
      <w:r w:rsidRPr="00B62A97">
        <w:t xml:space="preserve"> at a continued funding level of $250,000,000</w:t>
      </w:r>
      <w:r w:rsidR="008676CD" w:rsidRPr="00B62A97">
        <w:t xml:space="preserve">.  </w:t>
      </w:r>
      <w:r w:rsidRPr="00B62A97">
        <w:t xml:space="preserve">Funding is distributed to each </w:t>
      </w:r>
      <w:r w:rsidR="009B5989" w:rsidRPr="00B62A97">
        <w:t>S</w:t>
      </w:r>
      <w:r w:rsidRPr="00B62A97">
        <w:t>tate, the District of Columbia, and the Commonwealth of Puerto Rico according to a formula outlined in 23 U.S.C. 204(b).</w:t>
      </w:r>
    </w:p>
    <w:p w14:paraId="306C1258" w14:textId="7CCB5FCD" w:rsidR="00DA4510" w:rsidRPr="00B62A97" w:rsidRDefault="007F6824" w:rsidP="00140CF3">
      <w:pPr>
        <w:pStyle w:val="NormalWeb"/>
        <w:spacing w:after="0" w:afterAutospacing="0"/>
      </w:pPr>
      <w:r w:rsidRPr="00B62A97">
        <w:t xml:space="preserve">The </w:t>
      </w:r>
      <w:r w:rsidR="009A05C4" w:rsidRPr="00B62A97">
        <w:t>FLAP</w:t>
      </w:r>
      <w:r w:rsidRPr="00B62A97">
        <w:t xml:space="preserve"> was continued through the FAST Act and was authorized</w:t>
      </w:r>
      <w:r w:rsidR="00B679D5" w:rsidRPr="00B62A97">
        <w:t xml:space="preserve"> from the Highway Trust Fund</w:t>
      </w:r>
      <w:r w:rsidRPr="00B62A97">
        <w:t xml:space="preserve"> at the funding levels shown below</w:t>
      </w:r>
      <w:r w:rsidR="008676CD" w:rsidRPr="00B62A97">
        <w:t xml:space="preserve">.  </w:t>
      </w:r>
      <w:r w:rsidRPr="00B62A97">
        <w:t>An extension was issued through 2021 at a funding level of $270,000,000.</w:t>
      </w:r>
    </w:p>
    <w:tbl>
      <w:tblPr>
        <w:tblStyle w:val="TableGrid"/>
        <w:tblW w:w="0" w:type="auto"/>
        <w:jc w:val="center"/>
        <w:tblLook w:val="04A0" w:firstRow="1" w:lastRow="0" w:firstColumn="1" w:lastColumn="0" w:noHBand="0" w:noVBand="1"/>
      </w:tblPr>
      <w:tblGrid>
        <w:gridCol w:w="2538"/>
        <w:gridCol w:w="2520"/>
      </w:tblGrid>
      <w:tr w:rsidR="00DA4510" w:rsidRPr="00B62A97" w14:paraId="22F5C39B" w14:textId="77777777" w:rsidTr="008F187F">
        <w:trPr>
          <w:trHeight w:val="359"/>
          <w:jc w:val="center"/>
        </w:trPr>
        <w:tc>
          <w:tcPr>
            <w:tcW w:w="2538" w:type="dxa"/>
            <w:vAlign w:val="center"/>
          </w:tcPr>
          <w:p w14:paraId="3D0876E3" w14:textId="77777777" w:rsidR="00DA4510" w:rsidRPr="00B62A97" w:rsidRDefault="00DA4510" w:rsidP="00140CF3">
            <w:pPr>
              <w:pStyle w:val="NormalWeb"/>
            </w:pPr>
            <w:r w:rsidRPr="00B62A97">
              <w:t>Fiscal Year</w:t>
            </w:r>
          </w:p>
        </w:tc>
        <w:tc>
          <w:tcPr>
            <w:tcW w:w="2520" w:type="dxa"/>
            <w:vAlign w:val="center"/>
          </w:tcPr>
          <w:p w14:paraId="08C5AFCB" w14:textId="77777777" w:rsidR="00DA4510" w:rsidRPr="00B62A97" w:rsidRDefault="00DA4510" w:rsidP="00140CF3">
            <w:pPr>
              <w:pStyle w:val="NormalWeb"/>
            </w:pPr>
            <w:r w:rsidRPr="00B62A97">
              <w:t>Authorized Amount</w:t>
            </w:r>
          </w:p>
        </w:tc>
      </w:tr>
      <w:tr w:rsidR="00DA4510" w:rsidRPr="00B62A97" w14:paraId="0659EDC2" w14:textId="77777777" w:rsidTr="008F187F">
        <w:trPr>
          <w:jc w:val="center"/>
        </w:trPr>
        <w:tc>
          <w:tcPr>
            <w:tcW w:w="2538" w:type="dxa"/>
          </w:tcPr>
          <w:p w14:paraId="495DE860" w14:textId="77777777" w:rsidR="00DA4510" w:rsidRPr="00B62A97" w:rsidRDefault="00DA4510" w:rsidP="00140CF3">
            <w:pPr>
              <w:pStyle w:val="NormalWeb"/>
            </w:pPr>
            <w:r w:rsidRPr="00B62A97">
              <w:t>FY 2016</w:t>
            </w:r>
          </w:p>
        </w:tc>
        <w:tc>
          <w:tcPr>
            <w:tcW w:w="2520" w:type="dxa"/>
          </w:tcPr>
          <w:p w14:paraId="32A88743" w14:textId="77777777" w:rsidR="00DA4510" w:rsidRPr="00B62A97" w:rsidRDefault="00DA4510" w:rsidP="00140CF3">
            <w:pPr>
              <w:pStyle w:val="NormalWeb"/>
            </w:pPr>
            <w:r w:rsidRPr="00B62A97">
              <w:t>$250 Million</w:t>
            </w:r>
          </w:p>
        </w:tc>
      </w:tr>
      <w:tr w:rsidR="00DA4510" w:rsidRPr="00B62A97" w14:paraId="450AE3A5" w14:textId="77777777" w:rsidTr="008F187F">
        <w:trPr>
          <w:jc w:val="center"/>
        </w:trPr>
        <w:tc>
          <w:tcPr>
            <w:tcW w:w="2538" w:type="dxa"/>
          </w:tcPr>
          <w:p w14:paraId="4302EBD7" w14:textId="77777777" w:rsidR="00DA4510" w:rsidRPr="00B62A97" w:rsidRDefault="00DA4510" w:rsidP="00140CF3">
            <w:pPr>
              <w:pStyle w:val="NormalWeb"/>
            </w:pPr>
            <w:r w:rsidRPr="00B62A97">
              <w:t>FY 2017</w:t>
            </w:r>
          </w:p>
        </w:tc>
        <w:tc>
          <w:tcPr>
            <w:tcW w:w="2520" w:type="dxa"/>
          </w:tcPr>
          <w:p w14:paraId="621E7211" w14:textId="77777777" w:rsidR="00DA4510" w:rsidRPr="00B62A97" w:rsidRDefault="00DA4510" w:rsidP="00140CF3">
            <w:pPr>
              <w:pStyle w:val="NormalWeb"/>
            </w:pPr>
            <w:r w:rsidRPr="00B62A97">
              <w:t>$255 Million</w:t>
            </w:r>
          </w:p>
        </w:tc>
      </w:tr>
      <w:tr w:rsidR="00DA4510" w:rsidRPr="00B62A97" w14:paraId="254C80CE" w14:textId="77777777" w:rsidTr="008F187F">
        <w:trPr>
          <w:jc w:val="center"/>
        </w:trPr>
        <w:tc>
          <w:tcPr>
            <w:tcW w:w="2538" w:type="dxa"/>
          </w:tcPr>
          <w:p w14:paraId="4DCC193E" w14:textId="77777777" w:rsidR="00DA4510" w:rsidRPr="00B62A97" w:rsidRDefault="00DA4510" w:rsidP="00140CF3">
            <w:pPr>
              <w:pStyle w:val="NormalWeb"/>
            </w:pPr>
            <w:r w:rsidRPr="00B62A97">
              <w:t>FY 2018</w:t>
            </w:r>
          </w:p>
        </w:tc>
        <w:tc>
          <w:tcPr>
            <w:tcW w:w="2520" w:type="dxa"/>
          </w:tcPr>
          <w:p w14:paraId="29F1335F" w14:textId="77777777" w:rsidR="00DA4510" w:rsidRPr="00B62A97" w:rsidRDefault="00DA4510" w:rsidP="00140CF3">
            <w:pPr>
              <w:pStyle w:val="NormalWeb"/>
            </w:pPr>
            <w:r w:rsidRPr="00B62A97">
              <w:t>$260 Million</w:t>
            </w:r>
          </w:p>
        </w:tc>
      </w:tr>
      <w:tr w:rsidR="00DA4510" w:rsidRPr="00B62A97" w14:paraId="6C35411B" w14:textId="77777777" w:rsidTr="008F187F">
        <w:trPr>
          <w:jc w:val="center"/>
        </w:trPr>
        <w:tc>
          <w:tcPr>
            <w:tcW w:w="2538" w:type="dxa"/>
          </w:tcPr>
          <w:p w14:paraId="02F628A5" w14:textId="77777777" w:rsidR="00DA4510" w:rsidRPr="00B62A97" w:rsidRDefault="00DA4510" w:rsidP="00140CF3">
            <w:pPr>
              <w:pStyle w:val="NormalWeb"/>
            </w:pPr>
            <w:r w:rsidRPr="00B62A97">
              <w:t>FY 2019</w:t>
            </w:r>
          </w:p>
        </w:tc>
        <w:tc>
          <w:tcPr>
            <w:tcW w:w="2520" w:type="dxa"/>
          </w:tcPr>
          <w:p w14:paraId="3881F232" w14:textId="77777777" w:rsidR="00DA4510" w:rsidRPr="00B62A97" w:rsidRDefault="00DA4510" w:rsidP="00140CF3">
            <w:pPr>
              <w:pStyle w:val="NormalWeb"/>
            </w:pPr>
            <w:r w:rsidRPr="00B62A97">
              <w:t>$265 Million</w:t>
            </w:r>
          </w:p>
        </w:tc>
      </w:tr>
      <w:tr w:rsidR="00DA4510" w:rsidRPr="00B62A97" w14:paraId="187B677E" w14:textId="77777777" w:rsidTr="008F187F">
        <w:trPr>
          <w:jc w:val="center"/>
        </w:trPr>
        <w:tc>
          <w:tcPr>
            <w:tcW w:w="2538" w:type="dxa"/>
          </w:tcPr>
          <w:p w14:paraId="520F8A97" w14:textId="77777777" w:rsidR="00DA4510" w:rsidRPr="00B62A97" w:rsidRDefault="00DA4510" w:rsidP="00140CF3">
            <w:pPr>
              <w:pStyle w:val="NormalWeb"/>
            </w:pPr>
            <w:r w:rsidRPr="00B62A97">
              <w:t>FY 2020</w:t>
            </w:r>
          </w:p>
        </w:tc>
        <w:tc>
          <w:tcPr>
            <w:tcW w:w="2520" w:type="dxa"/>
          </w:tcPr>
          <w:p w14:paraId="39449E58" w14:textId="77777777" w:rsidR="00DA4510" w:rsidRPr="00B62A97" w:rsidRDefault="00DA4510" w:rsidP="00140CF3">
            <w:pPr>
              <w:pStyle w:val="NormalWeb"/>
            </w:pPr>
            <w:r w:rsidRPr="00B62A97">
              <w:t>$270 Million</w:t>
            </w:r>
          </w:p>
        </w:tc>
      </w:tr>
      <w:tr w:rsidR="0075637D" w:rsidRPr="00B62A97" w14:paraId="2421960D" w14:textId="77777777" w:rsidTr="008F187F">
        <w:trPr>
          <w:jc w:val="center"/>
        </w:trPr>
        <w:tc>
          <w:tcPr>
            <w:tcW w:w="2538" w:type="dxa"/>
          </w:tcPr>
          <w:p w14:paraId="3E2A470E" w14:textId="207235FF" w:rsidR="0075637D" w:rsidRPr="00B62A97" w:rsidRDefault="0075637D" w:rsidP="00140CF3">
            <w:pPr>
              <w:pStyle w:val="NormalWeb"/>
            </w:pPr>
            <w:r w:rsidRPr="00B62A97">
              <w:t>FY 2021 (Extension)</w:t>
            </w:r>
          </w:p>
        </w:tc>
        <w:tc>
          <w:tcPr>
            <w:tcW w:w="2520" w:type="dxa"/>
          </w:tcPr>
          <w:p w14:paraId="76F4B06F" w14:textId="2DB767FD" w:rsidR="0075637D" w:rsidRPr="00B62A97" w:rsidRDefault="0075637D" w:rsidP="00140CF3">
            <w:pPr>
              <w:pStyle w:val="NormalWeb"/>
            </w:pPr>
            <w:r w:rsidRPr="00B62A97">
              <w:t>$270 Million</w:t>
            </w:r>
          </w:p>
        </w:tc>
      </w:tr>
    </w:tbl>
    <w:p w14:paraId="5124A873" w14:textId="336E8D1C" w:rsidR="007F6824" w:rsidRPr="00B62A97" w:rsidRDefault="007F6824" w:rsidP="00140CF3">
      <w:pPr>
        <w:pStyle w:val="NormalWeb"/>
        <w:spacing w:after="0" w:afterAutospacing="0"/>
      </w:pPr>
      <w:r w:rsidRPr="00B62A97">
        <w:t xml:space="preserve">The </w:t>
      </w:r>
      <w:r w:rsidR="009A05C4" w:rsidRPr="00B62A97">
        <w:t>FLAP</w:t>
      </w:r>
      <w:r w:rsidRPr="00B62A97">
        <w:t xml:space="preserve"> has been reauthorized </w:t>
      </w:r>
      <w:r w:rsidR="00B679D5" w:rsidRPr="00B62A97">
        <w:t xml:space="preserve">from the Highway Trust Fund </w:t>
      </w:r>
      <w:r w:rsidRPr="00B62A97">
        <w:t xml:space="preserve">in the </w:t>
      </w:r>
      <w:r w:rsidR="00840E28" w:rsidRPr="00B62A97">
        <w:rPr>
          <w:color w:val="000000" w:themeColor="text1"/>
        </w:rPr>
        <w:t>IIJA</w:t>
      </w:r>
      <w:r w:rsidR="00840E28" w:rsidRPr="00B62A97">
        <w:t xml:space="preserve"> </w:t>
      </w:r>
      <w:r w:rsidRPr="00B62A97">
        <w:t xml:space="preserve">at the funding levels shown below. </w:t>
      </w:r>
    </w:p>
    <w:tbl>
      <w:tblPr>
        <w:tblStyle w:val="TableGrid"/>
        <w:tblW w:w="0" w:type="auto"/>
        <w:jc w:val="center"/>
        <w:tblLook w:val="04A0" w:firstRow="1" w:lastRow="0" w:firstColumn="1" w:lastColumn="0" w:noHBand="0" w:noVBand="1"/>
      </w:tblPr>
      <w:tblGrid>
        <w:gridCol w:w="2538"/>
        <w:gridCol w:w="2520"/>
      </w:tblGrid>
      <w:tr w:rsidR="007F6824" w:rsidRPr="00B62A97" w14:paraId="0F089802" w14:textId="77777777" w:rsidTr="009250C7">
        <w:trPr>
          <w:trHeight w:val="58"/>
          <w:jc w:val="center"/>
        </w:trPr>
        <w:tc>
          <w:tcPr>
            <w:tcW w:w="2538" w:type="dxa"/>
            <w:vAlign w:val="center"/>
          </w:tcPr>
          <w:p w14:paraId="065F1C32" w14:textId="77777777" w:rsidR="007F6824" w:rsidRPr="00B62A97" w:rsidRDefault="007F6824" w:rsidP="00140CF3">
            <w:pPr>
              <w:pStyle w:val="NormalWeb"/>
            </w:pPr>
            <w:r w:rsidRPr="00B62A97">
              <w:t>Fiscal Year</w:t>
            </w:r>
          </w:p>
        </w:tc>
        <w:tc>
          <w:tcPr>
            <w:tcW w:w="2520" w:type="dxa"/>
            <w:vAlign w:val="center"/>
          </w:tcPr>
          <w:p w14:paraId="09C96A88" w14:textId="77777777" w:rsidR="007F6824" w:rsidRPr="00B62A97" w:rsidRDefault="007F6824" w:rsidP="00140CF3">
            <w:pPr>
              <w:pStyle w:val="NormalWeb"/>
            </w:pPr>
            <w:r w:rsidRPr="00B62A97">
              <w:t>Authorized Amount</w:t>
            </w:r>
          </w:p>
        </w:tc>
      </w:tr>
      <w:tr w:rsidR="007F6824" w:rsidRPr="00B62A97" w14:paraId="7CF7710D" w14:textId="77777777" w:rsidTr="009250C7">
        <w:trPr>
          <w:jc w:val="center"/>
        </w:trPr>
        <w:tc>
          <w:tcPr>
            <w:tcW w:w="2538" w:type="dxa"/>
          </w:tcPr>
          <w:p w14:paraId="57BC4BD5" w14:textId="77777777" w:rsidR="007F6824" w:rsidRPr="00B62A97" w:rsidRDefault="007F6824" w:rsidP="00140CF3">
            <w:pPr>
              <w:pStyle w:val="NormalWeb"/>
            </w:pPr>
            <w:r w:rsidRPr="00B62A97">
              <w:t>FY 2022</w:t>
            </w:r>
          </w:p>
        </w:tc>
        <w:tc>
          <w:tcPr>
            <w:tcW w:w="2520" w:type="dxa"/>
          </w:tcPr>
          <w:p w14:paraId="6DB612AD" w14:textId="77777777" w:rsidR="007F6824" w:rsidRPr="00B62A97" w:rsidRDefault="007F6824" w:rsidP="00140CF3">
            <w:pPr>
              <w:pStyle w:val="NormalWeb"/>
            </w:pPr>
            <w:r w:rsidRPr="00B62A97">
              <w:t>$285,975,000</w:t>
            </w:r>
          </w:p>
        </w:tc>
      </w:tr>
      <w:tr w:rsidR="007F6824" w:rsidRPr="00B62A97" w14:paraId="3E2BF065" w14:textId="77777777" w:rsidTr="009250C7">
        <w:trPr>
          <w:jc w:val="center"/>
        </w:trPr>
        <w:tc>
          <w:tcPr>
            <w:tcW w:w="2538" w:type="dxa"/>
          </w:tcPr>
          <w:p w14:paraId="3BB909D1" w14:textId="77777777" w:rsidR="007F6824" w:rsidRPr="00B62A97" w:rsidRDefault="007F6824" w:rsidP="00140CF3">
            <w:pPr>
              <w:pStyle w:val="NormalWeb"/>
            </w:pPr>
            <w:r w:rsidRPr="00B62A97">
              <w:t>FY 2023</w:t>
            </w:r>
          </w:p>
        </w:tc>
        <w:tc>
          <w:tcPr>
            <w:tcW w:w="2520" w:type="dxa"/>
          </w:tcPr>
          <w:p w14:paraId="44BA67C6" w14:textId="77777777" w:rsidR="007F6824" w:rsidRPr="00B62A97" w:rsidRDefault="007F6824" w:rsidP="00140CF3">
            <w:pPr>
              <w:pStyle w:val="NormalWeb"/>
            </w:pPr>
            <w:r w:rsidRPr="00B62A97">
              <w:t>$291,975,000</w:t>
            </w:r>
          </w:p>
        </w:tc>
      </w:tr>
      <w:tr w:rsidR="007F6824" w:rsidRPr="00B62A97" w14:paraId="7F04466E" w14:textId="77777777" w:rsidTr="009250C7">
        <w:trPr>
          <w:jc w:val="center"/>
        </w:trPr>
        <w:tc>
          <w:tcPr>
            <w:tcW w:w="2538" w:type="dxa"/>
          </w:tcPr>
          <w:p w14:paraId="36B227E3" w14:textId="77777777" w:rsidR="007F6824" w:rsidRPr="00B62A97" w:rsidRDefault="007F6824" w:rsidP="00140CF3">
            <w:pPr>
              <w:pStyle w:val="NormalWeb"/>
            </w:pPr>
            <w:r w:rsidRPr="00B62A97">
              <w:t>FY 2024</w:t>
            </w:r>
          </w:p>
        </w:tc>
        <w:tc>
          <w:tcPr>
            <w:tcW w:w="2520" w:type="dxa"/>
          </w:tcPr>
          <w:p w14:paraId="6BB0F718" w14:textId="77777777" w:rsidR="007F6824" w:rsidRPr="00B62A97" w:rsidRDefault="007F6824" w:rsidP="00140CF3">
            <w:pPr>
              <w:pStyle w:val="NormalWeb"/>
            </w:pPr>
            <w:r w:rsidRPr="00B62A97">
              <w:t>$296,975,000</w:t>
            </w:r>
          </w:p>
        </w:tc>
      </w:tr>
      <w:tr w:rsidR="007F6824" w:rsidRPr="00B62A97" w14:paraId="0AF8247A" w14:textId="77777777" w:rsidTr="009250C7">
        <w:trPr>
          <w:jc w:val="center"/>
        </w:trPr>
        <w:tc>
          <w:tcPr>
            <w:tcW w:w="2538" w:type="dxa"/>
          </w:tcPr>
          <w:p w14:paraId="620EEDC2" w14:textId="77777777" w:rsidR="007F6824" w:rsidRPr="00B62A97" w:rsidRDefault="007F6824" w:rsidP="00140CF3">
            <w:pPr>
              <w:pStyle w:val="NormalWeb"/>
            </w:pPr>
            <w:r w:rsidRPr="00B62A97">
              <w:t>FY 2025</w:t>
            </w:r>
          </w:p>
        </w:tc>
        <w:tc>
          <w:tcPr>
            <w:tcW w:w="2520" w:type="dxa"/>
          </w:tcPr>
          <w:p w14:paraId="71C418CB" w14:textId="77777777" w:rsidR="007F6824" w:rsidRPr="00B62A97" w:rsidRDefault="007F6824" w:rsidP="00140CF3">
            <w:pPr>
              <w:pStyle w:val="NormalWeb"/>
            </w:pPr>
            <w:r w:rsidRPr="00B62A97">
              <w:t>$303,975,000</w:t>
            </w:r>
          </w:p>
        </w:tc>
      </w:tr>
      <w:tr w:rsidR="007F6824" w:rsidRPr="00B62A97" w14:paraId="6207CCB2" w14:textId="77777777" w:rsidTr="009250C7">
        <w:trPr>
          <w:jc w:val="center"/>
        </w:trPr>
        <w:tc>
          <w:tcPr>
            <w:tcW w:w="2538" w:type="dxa"/>
          </w:tcPr>
          <w:p w14:paraId="6C9C1231" w14:textId="77777777" w:rsidR="007F6824" w:rsidRPr="00B62A97" w:rsidRDefault="007F6824" w:rsidP="00140CF3">
            <w:pPr>
              <w:pStyle w:val="NormalWeb"/>
            </w:pPr>
            <w:r w:rsidRPr="00B62A97">
              <w:t>FY 2026</w:t>
            </w:r>
          </w:p>
        </w:tc>
        <w:tc>
          <w:tcPr>
            <w:tcW w:w="2520" w:type="dxa"/>
          </w:tcPr>
          <w:p w14:paraId="3A72D2A5" w14:textId="77777777" w:rsidR="007F6824" w:rsidRPr="00B62A97" w:rsidRDefault="007F6824" w:rsidP="00140CF3">
            <w:pPr>
              <w:pStyle w:val="NormalWeb"/>
            </w:pPr>
            <w:r w:rsidRPr="00B62A97">
              <w:t>$308,975,000</w:t>
            </w:r>
          </w:p>
        </w:tc>
      </w:tr>
    </w:tbl>
    <w:p w14:paraId="1E0A89AA" w14:textId="6FFC3FDB" w:rsidR="003A65CA" w:rsidRPr="00B62A97" w:rsidRDefault="003A65CA" w:rsidP="00140CF3">
      <w:pPr>
        <w:pStyle w:val="ListParagraph"/>
        <w:ind w:left="0"/>
        <w:rPr>
          <w:rFonts w:ascii="Times New Roman" w:eastAsia="Times New Roman" w:hAnsi="Times New Roman" w:cs="Times New Roman"/>
          <w:sz w:val="24"/>
          <w:szCs w:val="24"/>
        </w:rPr>
      </w:pPr>
    </w:p>
    <w:p w14:paraId="0FC10167" w14:textId="2B053962" w:rsidR="002A3ECE" w:rsidRPr="00B62A97" w:rsidRDefault="00A00AFD" w:rsidP="00140CF3">
      <w:pPr>
        <w:rPr>
          <w:rStyle w:val="Strong"/>
          <w:rFonts w:ascii="Times New Roman" w:eastAsia="Times New Roman" w:hAnsi="Times New Roman" w:cs="Times New Roman"/>
          <w:sz w:val="24"/>
          <w:szCs w:val="24"/>
        </w:rPr>
      </w:pPr>
      <w:r w:rsidRPr="00B62A97">
        <w:rPr>
          <w:rStyle w:val="Strong"/>
          <w:rFonts w:ascii="Times New Roman" w:eastAsia="Times New Roman" w:hAnsi="Times New Roman" w:cs="Times New Roman"/>
          <w:b w:val="0"/>
          <w:bCs w:val="0"/>
          <w:sz w:val="24"/>
          <w:szCs w:val="24"/>
        </w:rPr>
        <w:t>All authorized amounts listed above are before any reductions based on the imposition of the obligation limitation</w:t>
      </w:r>
      <w:r w:rsidR="00C153D8" w:rsidRPr="00B62A97">
        <w:rPr>
          <w:rStyle w:val="Strong"/>
          <w:rFonts w:ascii="Times New Roman" w:eastAsia="Times New Roman" w:hAnsi="Times New Roman" w:cs="Times New Roman"/>
          <w:b w:val="0"/>
          <w:bCs w:val="0"/>
          <w:sz w:val="24"/>
          <w:szCs w:val="24"/>
        </w:rPr>
        <w:t xml:space="preserve"> contained in annual appropriations acts.</w:t>
      </w:r>
    </w:p>
    <w:p w14:paraId="5565C955" w14:textId="27D01996" w:rsidR="00137A9F" w:rsidRPr="00B62A97" w:rsidRDefault="00137A9F" w:rsidP="00140CF3">
      <w:pPr>
        <w:pStyle w:val="ListParagraph"/>
        <w:numPr>
          <w:ilvl w:val="0"/>
          <w:numId w:val="30"/>
        </w:numPr>
        <w:spacing w:before="100" w:beforeAutospacing="1" w:after="100" w:afterAutospacing="1" w:line="240" w:lineRule="auto"/>
        <w:ind w:left="0" w:firstLine="0"/>
        <w:contextualSpacing w:val="0"/>
        <w:rPr>
          <w:rStyle w:val="Strong"/>
          <w:rFonts w:ascii="Times New Roman" w:eastAsia="Times New Roman" w:hAnsi="Times New Roman" w:cs="Times New Roman"/>
          <w:sz w:val="24"/>
          <w:szCs w:val="24"/>
        </w:rPr>
      </w:pPr>
      <w:r w:rsidRPr="00B62A97">
        <w:rPr>
          <w:rStyle w:val="Strong"/>
          <w:rFonts w:ascii="Times New Roman" w:eastAsia="Times New Roman" w:hAnsi="Times New Roman" w:cs="Times New Roman"/>
          <w:sz w:val="24"/>
          <w:szCs w:val="24"/>
        </w:rPr>
        <w:lastRenderedPageBreak/>
        <w:t xml:space="preserve">How should </w:t>
      </w:r>
      <w:r w:rsidR="00B77CD9" w:rsidRPr="00B62A97">
        <w:rPr>
          <w:rStyle w:val="Strong"/>
          <w:rFonts w:ascii="Times New Roman" w:eastAsia="Times New Roman" w:hAnsi="Times New Roman" w:cs="Times New Roman"/>
          <w:sz w:val="24"/>
          <w:szCs w:val="24"/>
        </w:rPr>
        <w:t xml:space="preserve">FLH </w:t>
      </w:r>
      <w:r w:rsidRPr="00B62A97">
        <w:rPr>
          <w:rStyle w:val="Strong"/>
          <w:rFonts w:ascii="Times New Roman" w:eastAsia="Times New Roman" w:hAnsi="Times New Roman" w:cs="Times New Roman"/>
          <w:sz w:val="24"/>
          <w:szCs w:val="24"/>
        </w:rPr>
        <w:t xml:space="preserve">Divisions decide which projects receive FAST Act funds vs. </w:t>
      </w:r>
      <w:r w:rsidR="00840E28" w:rsidRPr="00B62A97">
        <w:rPr>
          <w:rStyle w:val="Strong"/>
          <w:rFonts w:ascii="Times New Roman" w:eastAsia="Times New Roman" w:hAnsi="Times New Roman" w:cs="Times New Roman"/>
          <w:sz w:val="24"/>
          <w:szCs w:val="24"/>
        </w:rPr>
        <w:t xml:space="preserve">IIJA </w:t>
      </w:r>
      <w:r w:rsidRPr="00B62A97">
        <w:rPr>
          <w:rStyle w:val="Strong"/>
          <w:rFonts w:ascii="Times New Roman" w:eastAsia="Times New Roman" w:hAnsi="Times New Roman" w:cs="Times New Roman"/>
          <w:sz w:val="24"/>
          <w:szCs w:val="24"/>
        </w:rPr>
        <w:t>funds?</w:t>
      </w:r>
    </w:p>
    <w:p w14:paraId="31A7CF28" w14:textId="75725F83" w:rsidR="00137A9F" w:rsidRPr="00B62A97" w:rsidRDefault="00137A9F" w:rsidP="00140CF3">
      <w:pPr>
        <w:pStyle w:val="ListParagraph"/>
        <w:ind w:left="0"/>
        <w:rPr>
          <w:rFonts w:ascii="Times New Roman" w:eastAsia="Times New Roman" w:hAnsi="Times New Roman" w:cs="Times New Roman"/>
          <w:sz w:val="24"/>
          <w:szCs w:val="24"/>
        </w:rPr>
      </w:pPr>
      <w:bookmarkStart w:id="24" w:name="_Hlk87698619"/>
      <w:r w:rsidRPr="00B62A97">
        <w:rPr>
          <w:rFonts w:ascii="Times New Roman" w:eastAsia="Times New Roman" w:hAnsi="Times New Roman" w:cs="Times New Roman"/>
          <w:sz w:val="24"/>
          <w:szCs w:val="24"/>
        </w:rPr>
        <w:t xml:space="preserve">The </w:t>
      </w:r>
      <w:r w:rsidR="00B77CD9" w:rsidRPr="00B62A97">
        <w:rPr>
          <w:rFonts w:ascii="Times New Roman" w:eastAsia="Times New Roman" w:hAnsi="Times New Roman" w:cs="Times New Roman"/>
          <w:sz w:val="24"/>
          <w:szCs w:val="24"/>
        </w:rPr>
        <w:t xml:space="preserve">FLH </w:t>
      </w:r>
      <w:r w:rsidRPr="00B62A97">
        <w:rPr>
          <w:rFonts w:ascii="Times New Roman" w:eastAsia="Times New Roman" w:hAnsi="Times New Roman" w:cs="Times New Roman"/>
          <w:sz w:val="24"/>
          <w:szCs w:val="24"/>
        </w:rPr>
        <w:t xml:space="preserve">Divisions should follow the “first-in, first-out” method when administering the </w:t>
      </w:r>
      <w:r w:rsidR="009A05C4" w:rsidRPr="00B62A97">
        <w:rPr>
          <w:rFonts w:ascii="Times New Roman" w:eastAsia="Times New Roman" w:hAnsi="Times New Roman" w:cs="Times New Roman"/>
          <w:sz w:val="24"/>
          <w:szCs w:val="24"/>
        </w:rPr>
        <w:t>FLAP</w:t>
      </w:r>
      <w:r w:rsidRPr="00B62A97">
        <w:rPr>
          <w:rFonts w:ascii="Times New Roman" w:eastAsia="Times New Roman" w:hAnsi="Times New Roman" w:cs="Times New Roman"/>
          <w:sz w:val="24"/>
          <w:szCs w:val="24"/>
        </w:rPr>
        <w:t xml:space="preserve">.  This method </w:t>
      </w:r>
      <w:r w:rsidR="0075637D" w:rsidRPr="00B62A97">
        <w:rPr>
          <w:rFonts w:ascii="Times New Roman" w:eastAsia="Times New Roman" w:hAnsi="Times New Roman" w:cs="Times New Roman"/>
          <w:sz w:val="24"/>
          <w:szCs w:val="24"/>
        </w:rPr>
        <w:t>presumes</w:t>
      </w:r>
      <w:r w:rsidRPr="00B62A97">
        <w:rPr>
          <w:rFonts w:ascii="Times New Roman" w:eastAsia="Times New Roman" w:hAnsi="Times New Roman" w:cs="Times New Roman"/>
          <w:sz w:val="24"/>
          <w:szCs w:val="24"/>
        </w:rPr>
        <w:t xml:space="preserve"> that the oldest funds in a given category are obligated first, minimizing the risk of a funding lapse.</w:t>
      </w:r>
    </w:p>
    <w:p w14:paraId="5AFC4899" w14:textId="690F804F" w:rsidR="00137A9F" w:rsidRPr="00B62A97" w:rsidRDefault="00137A9F" w:rsidP="00140CF3">
      <w:pPr>
        <w:pStyle w:val="ListParagraph"/>
        <w:ind w:left="0"/>
        <w:rPr>
          <w:rFonts w:ascii="Times New Roman" w:eastAsia="Times New Roman" w:hAnsi="Times New Roman" w:cs="Times New Roman"/>
          <w:sz w:val="24"/>
          <w:szCs w:val="24"/>
        </w:rPr>
      </w:pPr>
    </w:p>
    <w:p w14:paraId="688C4ED9" w14:textId="55CFD202" w:rsidR="00137A9F" w:rsidRPr="00B62A97" w:rsidRDefault="00137A9F" w:rsidP="00140CF3">
      <w:pPr>
        <w:pStyle w:val="ListParagraph"/>
        <w:numPr>
          <w:ilvl w:val="0"/>
          <w:numId w:val="30"/>
        </w:numPr>
        <w:spacing w:before="100" w:beforeAutospacing="1" w:after="100" w:afterAutospacing="1" w:line="240" w:lineRule="auto"/>
        <w:ind w:left="0" w:firstLine="0"/>
        <w:contextualSpacing w:val="0"/>
        <w:rPr>
          <w:rStyle w:val="Strong"/>
          <w:rFonts w:ascii="Times New Roman" w:eastAsia="Times New Roman" w:hAnsi="Times New Roman" w:cs="Times New Roman"/>
          <w:sz w:val="24"/>
          <w:szCs w:val="24"/>
        </w:rPr>
      </w:pPr>
      <w:r w:rsidRPr="00B62A97">
        <w:rPr>
          <w:rStyle w:val="Strong"/>
          <w:rFonts w:ascii="Times New Roman" w:eastAsia="Times New Roman" w:hAnsi="Times New Roman" w:cs="Times New Roman"/>
          <w:sz w:val="24"/>
          <w:szCs w:val="24"/>
        </w:rPr>
        <w:t xml:space="preserve">Can the </w:t>
      </w:r>
      <w:r w:rsidR="00840E28" w:rsidRPr="00B62A97">
        <w:rPr>
          <w:rStyle w:val="Strong"/>
          <w:rFonts w:ascii="Times New Roman" w:eastAsia="Times New Roman" w:hAnsi="Times New Roman" w:cs="Times New Roman"/>
          <w:sz w:val="24"/>
          <w:szCs w:val="24"/>
        </w:rPr>
        <w:t xml:space="preserve">IIJA </w:t>
      </w:r>
      <w:r w:rsidRPr="00B62A97">
        <w:rPr>
          <w:rStyle w:val="Strong"/>
          <w:rFonts w:ascii="Times New Roman" w:eastAsia="Times New Roman" w:hAnsi="Times New Roman" w:cs="Times New Roman"/>
          <w:sz w:val="24"/>
          <w:szCs w:val="24"/>
        </w:rPr>
        <w:t xml:space="preserve">funds be used before the FAST Act funds are fully obligated? </w:t>
      </w:r>
    </w:p>
    <w:p w14:paraId="12BA557B" w14:textId="2C9EED61" w:rsidR="00137A9F" w:rsidRPr="00B62A97" w:rsidRDefault="00137A9F" w:rsidP="00140CF3">
      <w:pPr>
        <w:pStyle w:val="ListParagraph"/>
        <w:spacing w:before="100" w:beforeAutospacing="1" w:after="100" w:afterAutospacing="1" w:line="240" w:lineRule="auto"/>
        <w:ind w:left="0"/>
        <w:contextualSpacing w:val="0"/>
        <w:rPr>
          <w:rFonts w:ascii="Times New Roman" w:eastAsia="Times New Roman" w:hAnsi="Times New Roman" w:cs="Times New Roman"/>
          <w:sz w:val="24"/>
          <w:szCs w:val="24"/>
        </w:rPr>
      </w:pPr>
      <w:r w:rsidRPr="00B62A97">
        <w:rPr>
          <w:rFonts w:ascii="Times New Roman" w:eastAsia="Times New Roman" w:hAnsi="Times New Roman" w:cs="Times New Roman"/>
          <w:sz w:val="24"/>
          <w:szCs w:val="24"/>
        </w:rPr>
        <w:t>The</w:t>
      </w:r>
      <w:r w:rsidR="00B77CD9" w:rsidRPr="00B62A97">
        <w:rPr>
          <w:rFonts w:ascii="Times New Roman" w:eastAsia="Times New Roman" w:hAnsi="Times New Roman" w:cs="Times New Roman"/>
          <w:sz w:val="24"/>
          <w:szCs w:val="24"/>
        </w:rPr>
        <w:t xml:space="preserve"> FLH</w:t>
      </w:r>
      <w:r w:rsidRPr="00B62A97">
        <w:rPr>
          <w:rFonts w:ascii="Times New Roman" w:eastAsia="Times New Roman" w:hAnsi="Times New Roman" w:cs="Times New Roman"/>
          <w:sz w:val="24"/>
          <w:szCs w:val="24"/>
        </w:rPr>
        <w:t xml:space="preserve"> Divisions should follow the “first-in, first-out” method when administering the </w:t>
      </w:r>
      <w:r w:rsidR="009A05C4" w:rsidRPr="00B62A97">
        <w:rPr>
          <w:rFonts w:ascii="Times New Roman" w:eastAsia="Times New Roman" w:hAnsi="Times New Roman" w:cs="Times New Roman"/>
          <w:sz w:val="24"/>
          <w:szCs w:val="24"/>
        </w:rPr>
        <w:t>FLAP</w:t>
      </w:r>
      <w:r w:rsidR="008676CD" w:rsidRPr="00B62A97">
        <w:rPr>
          <w:rFonts w:ascii="Times New Roman" w:eastAsia="Times New Roman" w:hAnsi="Times New Roman" w:cs="Times New Roman"/>
          <w:sz w:val="24"/>
          <w:szCs w:val="24"/>
        </w:rPr>
        <w:t xml:space="preserve">.  </w:t>
      </w:r>
      <w:r w:rsidRPr="00B62A97">
        <w:rPr>
          <w:rFonts w:ascii="Times New Roman" w:eastAsia="Times New Roman" w:hAnsi="Times New Roman" w:cs="Times New Roman"/>
          <w:sz w:val="24"/>
          <w:szCs w:val="24"/>
        </w:rPr>
        <w:t xml:space="preserve">New obligations made after the passage of </w:t>
      </w:r>
      <w:r w:rsidR="00840E28" w:rsidRPr="00B62A97">
        <w:rPr>
          <w:rFonts w:ascii="Times New Roman" w:hAnsi="Times New Roman" w:cs="Times New Roman"/>
          <w:color w:val="000000" w:themeColor="text1"/>
          <w:sz w:val="24"/>
          <w:szCs w:val="24"/>
        </w:rPr>
        <w:t>IIJA</w:t>
      </w:r>
      <w:r w:rsidR="00840E28" w:rsidRPr="00B62A97">
        <w:rPr>
          <w:rFonts w:ascii="Times New Roman" w:eastAsia="Times New Roman" w:hAnsi="Times New Roman" w:cs="Times New Roman"/>
          <w:sz w:val="24"/>
          <w:szCs w:val="24"/>
        </w:rPr>
        <w:t xml:space="preserve"> </w:t>
      </w:r>
      <w:r w:rsidRPr="00B62A97">
        <w:rPr>
          <w:rFonts w:ascii="Times New Roman" w:eastAsia="Times New Roman" w:hAnsi="Times New Roman" w:cs="Times New Roman"/>
          <w:sz w:val="24"/>
          <w:szCs w:val="24"/>
        </w:rPr>
        <w:t>follow the cost share requirements that apply when the new obligation is made, i.e., those identified in 23 U.S.C. 201(b)(7)(B)</w:t>
      </w:r>
      <w:r w:rsidR="00C73400" w:rsidRPr="00B62A97">
        <w:rPr>
          <w:rFonts w:ascii="Times New Roman" w:eastAsia="Times New Roman" w:hAnsi="Times New Roman" w:cs="Times New Roman"/>
          <w:sz w:val="24"/>
          <w:szCs w:val="24"/>
        </w:rPr>
        <w:t>,</w:t>
      </w:r>
      <w:r w:rsidRPr="00B62A97">
        <w:rPr>
          <w:rFonts w:ascii="Times New Roman" w:eastAsia="Times New Roman" w:hAnsi="Times New Roman" w:cs="Times New Roman"/>
          <w:sz w:val="24"/>
          <w:szCs w:val="24"/>
        </w:rPr>
        <w:t xml:space="preserve"> as long as the executed </w:t>
      </w:r>
      <w:r w:rsidR="00F926C3" w:rsidRPr="00B62A97">
        <w:rPr>
          <w:rFonts w:ascii="Times New Roman" w:eastAsia="Times New Roman" w:hAnsi="Times New Roman" w:cs="Times New Roman"/>
          <w:sz w:val="24"/>
          <w:szCs w:val="24"/>
        </w:rPr>
        <w:t>project MOA/FMIS</w:t>
      </w:r>
      <w:r w:rsidR="00834CDB" w:rsidRPr="00B62A97">
        <w:rPr>
          <w:rFonts w:ascii="Times New Roman" w:eastAsia="Times New Roman" w:hAnsi="Times New Roman" w:cs="Times New Roman"/>
          <w:sz w:val="24"/>
          <w:szCs w:val="24"/>
        </w:rPr>
        <w:t>-</w:t>
      </w:r>
      <w:r w:rsidR="00F926C3" w:rsidRPr="00B62A97">
        <w:rPr>
          <w:rFonts w:ascii="Times New Roman" w:eastAsia="Times New Roman" w:hAnsi="Times New Roman" w:cs="Times New Roman"/>
          <w:sz w:val="24"/>
          <w:szCs w:val="24"/>
        </w:rPr>
        <w:t>PA</w:t>
      </w:r>
      <w:r w:rsidRPr="00B62A97">
        <w:rPr>
          <w:rFonts w:ascii="Times New Roman" w:eastAsia="Times New Roman" w:hAnsi="Times New Roman" w:cs="Times New Roman"/>
          <w:sz w:val="24"/>
          <w:szCs w:val="24"/>
        </w:rPr>
        <w:t xml:space="preserve"> includes the </w:t>
      </w:r>
      <w:r w:rsidR="009B5989" w:rsidRPr="00B62A97">
        <w:rPr>
          <w:rFonts w:ascii="Times New Roman" w:eastAsia="Times New Roman" w:hAnsi="Times New Roman" w:cs="Times New Roman"/>
          <w:sz w:val="24"/>
          <w:szCs w:val="24"/>
        </w:rPr>
        <w:t>F</w:t>
      </w:r>
      <w:r w:rsidRPr="00B62A97">
        <w:rPr>
          <w:rFonts w:ascii="Times New Roman" w:eastAsia="Times New Roman" w:hAnsi="Times New Roman" w:cs="Times New Roman"/>
          <w:sz w:val="24"/>
          <w:szCs w:val="24"/>
        </w:rPr>
        <w:t xml:space="preserve">ederal share provisions from </w:t>
      </w:r>
      <w:r w:rsidR="00840E28" w:rsidRPr="00B62A97">
        <w:rPr>
          <w:rFonts w:ascii="Times New Roman" w:hAnsi="Times New Roman" w:cs="Times New Roman"/>
          <w:color w:val="000000" w:themeColor="text1"/>
          <w:sz w:val="24"/>
          <w:szCs w:val="24"/>
        </w:rPr>
        <w:t>IIJA</w:t>
      </w:r>
      <w:r w:rsidRPr="00B62A97">
        <w:rPr>
          <w:rFonts w:ascii="Times New Roman" w:eastAsia="Times New Roman" w:hAnsi="Times New Roman" w:cs="Times New Roman"/>
          <w:sz w:val="24"/>
          <w:szCs w:val="24"/>
        </w:rPr>
        <w:t xml:space="preserve">.  If the </w:t>
      </w:r>
      <w:r w:rsidR="00F926C3" w:rsidRPr="00B62A97">
        <w:rPr>
          <w:rFonts w:ascii="Times New Roman" w:eastAsia="Times New Roman" w:hAnsi="Times New Roman" w:cs="Times New Roman"/>
          <w:sz w:val="24"/>
          <w:szCs w:val="24"/>
        </w:rPr>
        <w:t>project MOA/FMIS</w:t>
      </w:r>
      <w:r w:rsidR="00834CDB" w:rsidRPr="00B62A97">
        <w:rPr>
          <w:rFonts w:ascii="Times New Roman" w:eastAsia="Times New Roman" w:hAnsi="Times New Roman" w:cs="Times New Roman"/>
          <w:sz w:val="24"/>
          <w:szCs w:val="24"/>
        </w:rPr>
        <w:t>-</w:t>
      </w:r>
      <w:r w:rsidR="00F926C3" w:rsidRPr="00B62A97">
        <w:rPr>
          <w:rFonts w:ascii="Times New Roman" w:eastAsia="Times New Roman" w:hAnsi="Times New Roman" w:cs="Times New Roman"/>
          <w:sz w:val="24"/>
          <w:szCs w:val="24"/>
        </w:rPr>
        <w:t>PA</w:t>
      </w:r>
      <w:r w:rsidRPr="00B62A97">
        <w:rPr>
          <w:rFonts w:ascii="Times New Roman" w:eastAsia="Times New Roman" w:hAnsi="Times New Roman" w:cs="Times New Roman"/>
          <w:sz w:val="24"/>
          <w:szCs w:val="24"/>
        </w:rPr>
        <w:t xml:space="preserve"> was executed prior to the passage of </w:t>
      </w:r>
      <w:r w:rsidR="00840E28" w:rsidRPr="00B62A97">
        <w:rPr>
          <w:rFonts w:ascii="Times New Roman" w:hAnsi="Times New Roman" w:cs="Times New Roman"/>
          <w:color w:val="000000" w:themeColor="text1"/>
          <w:sz w:val="24"/>
          <w:szCs w:val="24"/>
        </w:rPr>
        <w:t>IIJA</w:t>
      </w:r>
      <w:r w:rsidR="00840E28" w:rsidRPr="00B62A97">
        <w:rPr>
          <w:rFonts w:ascii="Times New Roman" w:eastAsia="Times New Roman" w:hAnsi="Times New Roman" w:cs="Times New Roman"/>
          <w:sz w:val="24"/>
          <w:szCs w:val="24"/>
        </w:rPr>
        <w:t xml:space="preserve"> </w:t>
      </w:r>
      <w:r w:rsidRPr="00B62A97">
        <w:rPr>
          <w:rFonts w:ascii="Times New Roman" w:eastAsia="Times New Roman" w:hAnsi="Times New Roman" w:cs="Times New Roman"/>
          <w:sz w:val="24"/>
          <w:szCs w:val="24"/>
        </w:rPr>
        <w:t xml:space="preserve">and has not been amended to include the </w:t>
      </w:r>
      <w:r w:rsidR="009B5989" w:rsidRPr="00B62A97">
        <w:rPr>
          <w:rFonts w:ascii="Times New Roman" w:eastAsia="Times New Roman" w:hAnsi="Times New Roman" w:cs="Times New Roman"/>
          <w:sz w:val="24"/>
          <w:szCs w:val="24"/>
        </w:rPr>
        <w:t>F</w:t>
      </w:r>
      <w:r w:rsidRPr="00B62A97">
        <w:rPr>
          <w:rFonts w:ascii="Times New Roman" w:eastAsia="Times New Roman" w:hAnsi="Times New Roman" w:cs="Times New Roman"/>
          <w:sz w:val="24"/>
          <w:szCs w:val="24"/>
        </w:rPr>
        <w:t xml:space="preserve">ederal share provisions in </w:t>
      </w:r>
      <w:r w:rsidR="00840E28" w:rsidRPr="00B62A97">
        <w:rPr>
          <w:rFonts w:ascii="Times New Roman" w:hAnsi="Times New Roman" w:cs="Times New Roman"/>
          <w:color w:val="000000" w:themeColor="text1"/>
          <w:sz w:val="24"/>
          <w:szCs w:val="24"/>
        </w:rPr>
        <w:t>IIJA</w:t>
      </w:r>
      <w:r w:rsidRPr="00B62A97">
        <w:rPr>
          <w:rFonts w:ascii="Times New Roman" w:eastAsia="Times New Roman" w:hAnsi="Times New Roman" w:cs="Times New Roman"/>
          <w:sz w:val="24"/>
          <w:szCs w:val="24"/>
        </w:rPr>
        <w:t xml:space="preserve">, then the cost share requirements will continue to follow 23 U.S.C. 120 regardless of whether FAST Act or </w:t>
      </w:r>
      <w:r w:rsidR="00840E28" w:rsidRPr="00B62A97">
        <w:rPr>
          <w:rFonts w:ascii="Times New Roman" w:hAnsi="Times New Roman" w:cs="Times New Roman"/>
          <w:color w:val="000000" w:themeColor="text1"/>
          <w:sz w:val="24"/>
          <w:szCs w:val="24"/>
        </w:rPr>
        <w:t>IIJA</w:t>
      </w:r>
      <w:r w:rsidR="00840E28" w:rsidRPr="00B62A97">
        <w:rPr>
          <w:rFonts w:ascii="Times New Roman" w:eastAsia="Times New Roman" w:hAnsi="Times New Roman" w:cs="Times New Roman"/>
          <w:sz w:val="24"/>
          <w:szCs w:val="24"/>
        </w:rPr>
        <w:t xml:space="preserve"> </w:t>
      </w:r>
      <w:r w:rsidRPr="00B62A97">
        <w:rPr>
          <w:rFonts w:ascii="Times New Roman" w:eastAsia="Times New Roman" w:hAnsi="Times New Roman" w:cs="Times New Roman"/>
          <w:sz w:val="24"/>
          <w:szCs w:val="24"/>
        </w:rPr>
        <w:t xml:space="preserve">funds are obligated. </w:t>
      </w:r>
    </w:p>
    <w:p w14:paraId="01E2496C" w14:textId="333416EF" w:rsidR="00EB45D8" w:rsidRPr="00B62A97" w:rsidRDefault="00EB45D8" w:rsidP="00140CF3">
      <w:pPr>
        <w:pStyle w:val="ListParagraph"/>
        <w:numPr>
          <w:ilvl w:val="0"/>
          <w:numId w:val="30"/>
        </w:numPr>
        <w:spacing w:after="120"/>
        <w:ind w:left="0" w:firstLine="0"/>
        <w:rPr>
          <w:rFonts w:ascii="Times New Roman" w:hAnsi="Times New Roman" w:cs="Times New Roman"/>
          <w:color w:val="000000" w:themeColor="text1"/>
          <w:sz w:val="24"/>
          <w:szCs w:val="24"/>
        </w:rPr>
      </w:pPr>
      <w:r w:rsidRPr="00B62A97">
        <w:rPr>
          <w:rStyle w:val="Strong"/>
          <w:rFonts w:ascii="Times New Roman" w:eastAsia="Times New Roman" w:hAnsi="Times New Roman" w:cs="Times New Roman"/>
          <w:sz w:val="24"/>
          <w:szCs w:val="24"/>
        </w:rPr>
        <w:t xml:space="preserve">Can both Fast Act and </w:t>
      </w:r>
      <w:r w:rsidR="00840E28" w:rsidRPr="00B62A97">
        <w:rPr>
          <w:rStyle w:val="Strong"/>
          <w:rFonts w:ascii="Times New Roman" w:eastAsia="Times New Roman" w:hAnsi="Times New Roman" w:cs="Times New Roman"/>
          <w:sz w:val="24"/>
          <w:szCs w:val="24"/>
        </w:rPr>
        <w:t xml:space="preserve">IIJA </w:t>
      </w:r>
      <w:r w:rsidRPr="00B62A97">
        <w:rPr>
          <w:rStyle w:val="Strong"/>
          <w:rFonts w:ascii="Times New Roman" w:eastAsia="Times New Roman" w:hAnsi="Times New Roman" w:cs="Times New Roman"/>
          <w:sz w:val="24"/>
          <w:szCs w:val="24"/>
        </w:rPr>
        <w:t>funds be used on the same project?</w:t>
      </w:r>
      <w:r w:rsidRPr="00B62A97">
        <w:rPr>
          <w:rFonts w:ascii="Times New Roman" w:hAnsi="Times New Roman" w:cs="Times New Roman"/>
          <w:color w:val="000000" w:themeColor="text1"/>
          <w:sz w:val="24"/>
          <w:szCs w:val="24"/>
        </w:rPr>
        <w:t xml:space="preserve">  </w:t>
      </w:r>
      <w:r w:rsidR="006E4514" w:rsidRPr="00B62A97">
        <w:rPr>
          <w:rFonts w:ascii="Times New Roman" w:hAnsi="Times New Roman" w:cs="Times New Roman"/>
          <w:i/>
          <w:iCs/>
          <w:color w:val="000000" w:themeColor="text1"/>
          <w:sz w:val="24"/>
          <w:szCs w:val="24"/>
        </w:rPr>
        <w:t>The p</w:t>
      </w:r>
      <w:r w:rsidRPr="00B62A97">
        <w:rPr>
          <w:rFonts w:ascii="Times New Roman" w:hAnsi="Times New Roman" w:cs="Times New Roman"/>
          <w:i/>
          <w:iCs/>
          <w:color w:val="000000" w:themeColor="text1"/>
          <w:sz w:val="24"/>
          <w:szCs w:val="24"/>
        </w:rPr>
        <w:t xml:space="preserve">roject starts out with a match requirement, but then funds are added without </w:t>
      </w:r>
      <w:r w:rsidR="006E4514" w:rsidRPr="00B62A97">
        <w:rPr>
          <w:rFonts w:ascii="Times New Roman" w:hAnsi="Times New Roman" w:cs="Times New Roman"/>
          <w:i/>
          <w:iCs/>
          <w:color w:val="000000" w:themeColor="text1"/>
          <w:sz w:val="24"/>
          <w:szCs w:val="24"/>
        </w:rPr>
        <w:t>the</w:t>
      </w:r>
      <w:r w:rsidRPr="00B62A97">
        <w:rPr>
          <w:rFonts w:ascii="Times New Roman" w:hAnsi="Times New Roman" w:cs="Times New Roman"/>
          <w:i/>
          <w:iCs/>
          <w:color w:val="000000" w:themeColor="text1"/>
          <w:sz w:val="24"/>
          <w:szCs w:val="24"/>
        </w:rPr>
        <w:t xml:space="preserve"> match requirement.</w:t>
      </w:r>
    </w:p>
    <w:p w14:paraId="7A45E92B" w14:textId="42DEDB32" w:rsidR="00EB45D8" w:rsidRPr="00B62A97" w:rsidRDefault="00EB45D8" w:rsidP="00140CF3">
      <w:pPr>
        <w:pStyle w:val="ListParagraph"/>
        <w:spacing w:before="100" w:beforeAutospacing="1" w:after="100" w:afterAutospacing="1" w:line="240" w:lineRule="auto"/>
        <w:ind w:left="0"/>
        <w:contextualSpacing w:val="0"/>
        <w:rPr>
          <w:rFonts w:ascii="Times New Roman" w:eastAsia="Times New Roman" w:hAnsi="Times New Roman" w:cs="Times New Roman"/>
          <w:b/>
          <w:bCs/>
          <w:sz w:val="24"/>
          <w:szCs w:val="24"/>
        </w:rPr>
      </w:pPr>
      <w:bookmarkStart w:id="25" w:name="_Hlk87703846"/>
      <w:r w:rsidRPr="00B62A97">
        <w:rPr>
          <w:rFonts w:ascii="Times New Roman" w:eastAsia="Times New Roman" w:hAnsi="Times New Roman" w:cs="Times New Roman"/>
          <w:sz w:val="24"/>
          <w:szCs w:val="24"/>
        </w:rPr>
        <w:t xml:space="preserve">Both FAST Act and </w:t>
      </w:r>
      <w:r w:rsidR="00840E28" w:rsidRPr="00B62A97">
        <w:rPr>
          <w:rFonts w:ascii="Times New Roman" w:hAnsi="Times New Roman" w:cs="Times New Roman"/>
          <w:color w:val="000000" w:themeColor="text1"/>
          <w:sz w:val="24"/>
          <w:szCs w:val="24"/>
        </w:rPr>
        <w:t>IIJA</w:t>
      </w:r>
      <w:r w:rsidR="00840E28" w:rsidRPr="00B62A97">
        <w:rPr>
          <w:rFonts w:ascii="Times New Roman" w:eastAsia="Times New Roman" w:hAnsi="Times New Roman" w:cs="Times New Roman"/>
          <w:sz w:val="24"/>
          <w:szCs w:val="24"/>
        </w:rPr>
        <w:t xml:space="preserve"> </w:t>
      </w:r>
      <w:r w:rsidRPr="00B62A97">
        <w:rPr>
          <w:rFonts w:ascii="Times New Roman" w:eastAsia="Times New Roman" w:hAnsi="Times New Roman" w:cs="Times New Roman"/>
          <w:sz w:val="24"/>
          <w:szCs w:val="24"/>
        </w:rPr>
        <w:t>funds can be used on the same project.  However, the existing project MOA/FMIS</w:t>
      </w:r>
      <w:r w:rsidR="00834CDB" w:rsidRPr="00B62A97">
        <w:rPr>
          <w:rFonts w:ascii="Times New Roman" w:eastAsia="Times New Roman" w:hAnsi="Times New Roman" w:cs="Times New Roman"/>
          <w:sz w:val="24"/>
          <w:szCs w:val="24"/>
        </w:rPr>
        <w:t>-</w:t>
      </w:r>
      <w:r w:rsidRPr="00B62A97">
        <w:rPr>
          <w:rFonts w:ascii="Times New Roman" w:eastAsia="Times New Roman" w:hAnsi="Times New Roman" w:cs="Times New Roman"/>
          <w:sz w:val="24"/>
          <w:szCs w:val="24"/>
        </w:rPr>
        <w:t xml:space="preserve">PA will need to be amended to capture any changes to the </w:t>
      </w:r>
      <w:r w:rsidR="009B5989" w:rsidRPr="00B62A97">
        <w:rPr>
          <w:rFonts w:ascii="Times New Roman" w:eastAsia="Times New Roman" w:hAnsi="Times New Roman" w:cs="Times New Roman"/>
          <w:sz w:val="24"/>
          <w:szCs w:val="24"/>
        </w:rPr>
        <w:t>F</w:t>
      </w:r>
      <w:r w:rsidRPr="00B62A97">
        <w:rPr>
          <w:rFonts w:ascii="Times New Roman" w:eastAsia="Times New Roman" w:hAnsi="Times New Roman" w:cs="Times New Roman"/>
          <w:sz w:val="24"/>
          <w:szCs w:val="24"/>
        </w:rPr>
        <w:t xml:space="preserve">ederal share. </w:t>
      </w:r>
    </w:p>
    <w:bookmarkEnd w:id="24"/>
    <w:bookmarkEnd w:id="25"/>
    <w:p w14:paraId="513E183A" w14:textId="1630BBE4" w:rsidR="00DA4510" w:rsidRPr="00B62A97" w:rsidRDefault="00DA4510" w:rsidP="00140CF3">
      <w:pPr>
        <w:pStyle w:val="NormalWeb"/>
        <w:numPr>
          <w:ilvl w:val="0"/>
          <w:numId w:val="30"/>
        </w:numPr>
        <w:ind w:left="0" w:firstLine="0"/>
        <w:rPr>
          <w:rStyle w:val="Strong"/>
        </w:rPr>
      </w:pPr>
      <w:r w:rsidRPr="00B62A97">
        <w:rPr>
          <w:rStyle w:val="Strong"/>
        </w:rPr>
        <w:t xml:space="preserve">How is the amount </w:t>
      </w:r>
      <w:r w:rsidR="002952E8" w:rsidRPr="00B62A97">
        <w:rPr>
          <w:rStyle w:val="Strong"/>
        </w:rPr>
        <w:t xml:space="preserve">of </w:t>
      </w:r>
      <w:r w:rsidR="009A05C4" w:rsidRPr="00B62A97">
        <w:rPr>
          <w:rStyle w:val="Strong"/>
        </w:rPr>
        <w:t>FLAP</w:t>
      </w:r>
      <w:r w:rsidR="002952E8" w:rsidRPr="00B62A97">
        <w:rPr>
          <w:rStyle w:val="Strong"/>
        </w:rPr>
        <w:t xml:space="preserve"> funds </w:t>
      </w:r>
      <w:r w:rsidRPr="00B62A97">
        <w:rPr>
          <w:rStyle w:val="Strong"/>
        </w:rPr>
        <w:t>for each State determined?</w:t>
      </w:r>
    </w:p>
    <w:p w14:paraId="56343F89" w14:textId="06514F53" w:rsidR="00E356B0" w:rsidRPr="00B62A97" w:rsidRDefault="007459F7" w:rsidP="00140CF3">
      <w:pPr>
        <w:pStyle w:val="NormalWeb"/>
      </w:pPr>
      <w:r w:rsidRPr="00B62A97">
        <w:rPr>
          <w:color w:val="000000" w:themeColor="text1"/>
        </w:rPr>
        <w:t xml:space="preserve">The </w:t>
      </w:r>
      <w:r w:rsidR="00840E28" w:rsidRPr="00B62A97">
        <w:rPr>
          <w:color w:val="000000" w:themeColor="text1"/>
        </w:rPr>
        <w:t>IIJA</w:t>
      </w:r>
      <w:r w:rsidR="00840E28" w:rsidRPr="00B62A97">
        <w:t xml:space="preserve"> </w:t>
      </w:r>
      <w:r w:rsidR="00DA4510" w:rsidRPr="00B62A97">
        <w:t xml:space="preserve">did not change the formula </w:t>
      </w:r>
      <w:r w:rsidRPr="00B62A97">
        <w:t xml:space="preserve">for the </w:t>
      </w:r>
      <w:r w:rsidR="00DA4510" w:rsidRPr="00B62A97">
        <w:t>computation</w:t>
      </w:r>
      <w:r w:rsidR="002952E8" w:rsidRPr="00B62A97">
        <w:t xml:space="preserve"> </w:t>
      </w:r>
      <w:r w:rsidRPr="00B62A97">
        <w:t xml:space="preserve">of </w:t>
      </w:r>
      <w:r w:rsidR="009A05C4" w:rsidRPr="00B62A97">
        <w:t>FLAP</w:t>
      </w:r>
      <w:r w:rsidR="002952E8" w:rsidRPr="00B62A97">
        <w:t xml:space="preserve"> funds</w:t>
      </w:r>
      <w:r w:rsidR="008676CD" w:rsidRPr="00B62A97">
        <w:t xml:space="preserve">.  </w:t>
      </w:r>
      <w:r w:rsidR="00DA4510" w:rsidRPr="00B62A97">
        <w:t>The funds will be distributed based on the formula in 23 U.S.C. 204</w:t>
      </w:r>
      <w:r w:rsidR="002952E8" w:rsidRPr="00B62A97">
        <w:t>(b)</w:t>
      </w:r>
      <w:r w:rsidR="00DA4510" w:rsidRPr="00B62A97">
        <w:t xml:space="preserve">. </w:t>
      </w:r>
    </w:p>
    <w:p w14:paraId="2D765C23" w14:textId="4EA38D44" w:rsidR="00DA4510" w:rsidRPr="00B62A97" w:rsidRDefault="00DA4510" w:rsidP="00140CF3">
      <w:pPr>
        <w:pStyle w:val="NormalWeb"/>
      </w:pPr>
      <w:r w:rsidRPr="00B62A97">
        <w:t>Per the original enabling legislation, 80 percent of the available funding is for the States that contain at least 1.5 percent of the total public land in the United States managed by the National Park Service, the Forest Service, the United States Fish and Wildlife Service, the Bureau of Land Management</w:t>
      </w:r>
      <w:r w:rsidR="002952E8" w:rsidRPr="00B62A97">
        <w:t>,</w:t>
      </w:r>
      <w:r w:rsidRPr="00B62A97">
        <w:t xml:space="preserve"> and the Corps of Engineers</w:t>
      </w:r>
      <w:r w:rsidR="008676CD" w:rsidRPr="00B62A97">
        <w:t xml:space="preserve">.  </w:t>
      </w:r>
      <w:r w:rsidRPr="00B62A97">
        <w:t>The</w:t>
      </w:r>
      <w:r w:rsidR="002952E8" w:rsidRPr="00B62A97">
        <w:t>se</w:t>
      </w:r>
      <w:r w:rsidRPr="00B62A97">
        <w:t xml:space="preserve"> States are</w:t>
      </w:r>
      <w:r w:rsidR="000A4DE1" w:rsidRPr="00B62A97">
        <w:t xml:space="preserve"> </w:t>
      </w:r>
      <w:r w:rsidRPr="00B62A97">
        <w:t>Alaska, Arizona, California, Colorado, Idaho, Montana, Nevada, New Mexico, Oregon, Utah, Washington</w:t>
      </w:r>
      <w:r w:rsidR="00E356B0" w:rsidRPr="00B62A97">
        <w:t>,</w:t>
      </w:r>
      <w:r w:rsidRPr="00B62A97">
        <w:t xml:space="preserve"> and Wyoming.</w:t>
      </w:r>
    </w:p>
    <w:p w14:paraId="30B97DBD" w14:textId="77777777" w:rsidR="00DA4510" w:rsidRPr="00B62A97" w:rsidRDefault="00DA4510" w:rsidP="00140CF3">
      <w:pPr>
        <w:pStyle w:val="NormalWeb"/>
      </w:pPr>
      <w:r w:rsidRPr="00B62A97">
        <w:t>The remaining 20 percent of the available funding is for the other 38 States, the District of Columbia</w:t>
      </w:r>
      <w:r w:rsidR="002952E8" w:rsidRPr="00B62A97">
        <w:t>,</w:t>
      </w:r>
      <w:r w:rsidRPr="00B62A97">
        <w:t xml:space="preserve"> and the Commonwealth of Puerto Rico. </w:t>
      </w:r>
    </w:p>
    <w:p w14:paraId="57197906" w14:textId="0F1EE72D" w:rsidR="00154A92" w:rsidRPr="00B62A97" w:rsidRDefault="000A4DE1" w:rsidP="00140CF3">
      <w:pPr>
        <w:pStyle w:val="NormalWeb"/>
        <w:spacing w:before="0" w:beforeAutospacing="0" w:after="0" w:afterAutospacing="0"/>
      </w:pPr>
      <w:r w:rsidRPr="00B62A97">
        <w:t>F</w:t>
      </w:r>
      <w:r w:rsidR="00154A92" w:rsidRPr="00B62A97">
        <w:t>unding is distributed by formula to each State, as defined by the ratios below:</w:t>
      </w:r>
    </w:p>
    <w:p w14:paraId="0744D252" w14:textId="5ECE7ACB" w:rsidR="00423749" w:rsidRPr="00B62A97" w:rsidRDefault="00DA4510" w:rsidP="00140CF3">
      <w:pPr>
        <w:pStyle w:val="NormalWeb"/>
        <w:numPr>
          <w:ilvl w:val="0"/>
          <w:numId w:val="10"/>
        </w:numPr>
        <w:spacing w:before="0" w:beforeAutospacing="0"/>
      </w:pPr>
      <w:r w:rsidRPr="00B62A97">
        <w:t xml:space="preserve">55 percent in the ratio </w:t>
      </w:r>
      <w:r w:rsidR="00271135" w:rsidRPr="00B62A97">
        <w:t xml:space="preserve">that </w:t>
      </w:r>
      <w:r w:rsidR="002952E8" w:rsidRPr="00B62A97">
        <w:t xml:space="preserve">the </w:t>
      </w:r>
      <w:r w:rsidRPr="00B62A97">
        <w:t xml:space="preserve">Federal public road miles within the State bear to the total Federal public road miles in </w:t>
      </w:r>
      <w:r w:rsidR="002952E8" w:rsidRPr="00B62A97">
        <w:t xml:space="preserve">its </w:t>
      </w:r>
      <w:r w:rsidRPr="00B62A97">
        <w:t>State group.</w:t>
      </w:r>
    </w:p>
    <w:p w14:paraId="76453FEB" w14:textId="204D2E87" w:rsidR="00DA4510" w:rsidRPr="00B62A97" w:rsidRDefault="00DA4510" w:rsidP="00140CF3">
      <w:pPr>
        <w:pStyle w:val="NormalWeb"/>
        <w:numPr>
          <w:ilvl w:val="0"/>
          <w:numId w:val="10"/>
        </w:numPr>
        <w:spacing w:before="0" w:beforeAutospacing="0"/>
      </w:pPr>
      <w:r w:rsidRPr="00B62A97">
        <w:t xml:space="preserve">30 percent </w:t>
      </w:r>
      <w:r w:rsidR="002952E8" w:rsidRPr="00B62A97">
        <w:t xml:space="preserve">in </w:t>
      </w:r>
      <w:r w:rsidRPr="00B62A97">
        <w:t xml:space="preserve">the ratio </w:t>
      </w:r>
      <w:r w:rsidR="002952E8" w:rsidRPr="00B62A97">
        <w:t>that</w:t>
      </w:r>
      <w:r w:rsidRPr="00B62A97">
        <w:t xml:space="preserve"> recreational visitation within the State </w:t>
      </w:r>
      <w:r w:rsidR="00271135" w:rsidRPr="00B62A97">
        <w:t xml:space="preserve">bears </w:t>
      </w:r>
      <w:r w:rsidRPr="00B62A97">
        <w:t xml:space="preserve">to the total recreational visitation </w:t>
      </w:r>
      <w:r w:rsidR="002952E8" w:rsidRPr="00B62A97">
        <w:t>within its</w:t>
      </w:r>
      <w:r w:rsidRPr="00B62A97">
        <w:t xml:space="preserve"> State group.</w:t>
      </w:r>
    </w:p>
    <w:p w14:paraId="59B21A0C" w14:textId="07817E2F" w:rsidR="00DA4510" w:rsidRPr="00B62A97" w:rsidRDefault="00DA4510" w:rsidP="00140CF3">
      <w:pPr>
        <w:pStyle w:val="NormalWeb"/>
        <w:numPr>
          <w:ilvl w:val="0"/>
          <w:numId w:val="10"/>
        </w:numPr>
        <w:spacing w:before="0" w:beforeAutospacing="0"/>
      </w:pPr>
      <w:r w:rsidRPr="00B62A97">
        <w:t xml:space="preserve">10 percent </w:t>
      </w:r>
      <w:r w:rsidR="002952E8" w:rsidRPr="00B62A97">
        <w:t xml:space="preserve">in </w:t>
      </w:r>
      <w:r w:rsidRPr="00B62A97">
        <w:t xml:space="preserve">the ratio </w:t>
      </w:r>
      <w:r w:rsidR="002952E8" w:rsidRPr="00B62A97">
        <w:t xml:space="preserve">that </w:t>
      </w:r>
      <w:r w:rsidRPr="00B62A97">
        <w:t xml:space="preserve">Federal public bridges within the State </w:t>
      </w:r>
      <w:r w:rsidR="00271135" w:rsidRPr="00B62A97">
        <w:t xml:space="preserve">bears </w:t>
      </w:r>
      <w:r w:rsidRPr="00B62A97">
        <w:t xml:space="preserve">to the total </w:t>
      </w:r>
      <w:r w:rsidR="002952E8" w:rsidRPr="00B62A97">
        <w:t xml:space="preserve">number of </w:t>
      </w:r>
      <w:r w:rsidRPr="00B62A97">
        <w:t xml:space="preserve">Federal public bridges </w:t>
      </w:r>
      <w:r w:rsidR="002952E8" w:rsidRPr="00B62A97">
        <w:t xml:space="preserve">in its </w:t>
      </w:r>
      <w:r w:rsidRPr="00B62A97">
        <w:t>State group.</w:t>
      </w:r>
    </w:p>
    <w:p w14:paraId="209E2BFB" w14:textId="3CCA8F50" w:rsidR="00DA4510" w:rsidRPr="00B62A97" w:rsidRDefault="00DA4510" w:rsidP="00140CF3">
      <w:pPr>
        <w:pStyle w:val="NormalWeb"/>
        <w:numPr>
          <w:ilvl w:val="0"/>
          <w:numId w:val="10"/>
        </w:numPr>
        <w:spacing w:before="0" w:beforeAutospacing="0" w:after="0" w:afterAutospacing="0"/>
      </w:pPr>
      <w:r w:rsidRPr="00B62A97">
        <w:lastRenderedPageBreak/>
        <w:t xml:space="preserve">5 percent </w:t>
      </w:r>
      <w:r w:rsidR="002952E8" w:rsidRPr="00B62A97">
        <w:t xml:space="preserve">in </w:t>
      </w:r>
      <w:r w:rsidRPr="00B62A97">
        <w:t>the ratio</w:t>
      </w:r>
      <w:r w:rsidR="002952E8" w:rsidRPr="00B62A97">
        <w:t xml:space="preserve"> that the</w:t>
      </w:r>
      <w:r w:rsidRPr="00B62A97">
        <w:t xml:space="preserve"> Federal land area within the State </w:t>
      </w:r>
      <w:r w:rsidR="00271135" w:rsidRPr="00B62A97">
        <w:t xml:space="preserve">bears </w:t>
      </w:r>
      <w:r w:rsidRPr="00B62A97">
        <w:t xml:space="preserve">to the total Federal land area </w:t>
      </w:r>
      <w:r w:rsidR="00AB455B" w:rsidRPr="00B62A97">
        <w:t>in its</w:t>
      </w:r>
      <w:r w:rsidRPr="00B62A97">
        <w:t xml:space="preserve"> State group</w:t>
      </w:r>
      <w:r w:rsidR="00A30C69" w:rsidRPr="00B62A97">
        <w:rPr>
          <w:rStyle w:val="FootnoteReference"/>
        </w:rPr>
        <w:footnoteReference w:id="40"/>
      </w:r>
      <w:r w:rsidRPr="00B62A97">
        <w:t>.</w:t>
      </w:r>
      <w:bookmarkStart w:id="26" w:name="loc04"/>
      <w:r w:rsidRPr="00B62A97">
        <w:t xml:space="preserve"> </w:t>
      </w:r>
      <w:bookmarkEnd w:id="26"/>
    </w:p>
    <w:p w14:paraId="41E8B6CC" w14:textId="77777777" w:rsidR="0061520D" w:rsidRPr="00B62A97" w:rsidRDefault="0061520D" w:rsidP="00140CF3">
      <w:pPr>
        <w:pStyle w:val="NormalWeb"/>
        <w:spacing w:before="0" w:beforeAutospacing="0" w:after="0" w:afterAutospacing="0"/>
        <w:ind w:left="720"/>
      </w:pPr>
    </w:p>
    <w:p w14:paraId="6F0A0C0E" w14:textId="6BAF240C" w:rsidR="00DA4510" w:rsidRPr="00B62A97" w:rsidRDefault="00DA4510" w:rsidP="00140CF3">
      <w:pPr>
        <w:pStyle w:val="NormalWeb"/>
        <w:spacing w:before="0" w:beforeAutospacing="0" w:after="0" w:afterAutospacing="0"/>
      </w:pPr>
      <w:r w:rsidRPr="00B62A97">
        <w:t xml:space="preserve">The total authorized amount by State and by fiscal year is located at: </w:t>
      </w:r>
      <w:hyperlink r:id="rId13" w:history="1">
        <w:r w:rsidRPr="00B62A97">
          <w:rPr>
            <w:rStyle w:val="Hyperlink"/>
          </w:rPr>
          <w:t>http://flh.fhwa.dot.gov/programs/flap/</w:t>
        </w:r>
      </w:hyperlink>
      <w:r w:rsidRPr="00B62A97">
        <w:t>.</w:t>
      </w:r>
    </w:p>
    <w:p w14:paraId="6F7D670D" w14:textId="0D5F6EF2" w:rsidR="00DA4510" w:rsidRPr="00B62A97" w:rsidRDefault="00DA4510" w:rsidP="00140CF3">
      <w:pPr>
        <w:pStyle w:val="NormalWeb"/>
        <w:numPr>
          <w:ilvl w:val="0"/>
          <w:numId w:val="30"/>
        </w:numPr>
        <w:ind w:left="0" w:firstLine="0"/>
        <w:rPr>
          <w:rStyle w:val="Strong"/>
        </w:rPr>
      </w:pPr>
      <w:r w:rsidRPr="00B62A97">
        <w:rPr>
          <w:rStyle w:val="Strong"/>
        </w:rPr>
        <w:t xml:space="preserve">What reductions will be applied before allocating </w:t>
      </w:r>
      <w:r w:rsidR="009A05C4" w:rsidRPr="00B62A97">
        <w:rPr>
          <w:rStyle w:val="Strong"/>
        </w:rPr>
        <w:t>FLAP</w:t>
      </w:r>
      <w:r w:rsidRPr="00B62A97">
        <w:rPr>
          <w:rStyle w:val="Strong"/>
        </w:rPr>
        <w:t xml:space="preserve"> funds to each State?</w:t>
      </w:r>
    </w:p>
    <w:p w14:paraId="38E74234" w14:textId="46F09B89" w:rsidR="00DA4510" w:rsidRPr="00B62A97" w:rsidRDefault="00AB455B" w:rsidP="00140CF3">
      <w:pPr>
        <w:pStyle w:val="NormalWeb"/>
        <w:rPr>
          <w:rStyle w:val="Strong"/>
        </w:rPr>
      </w:pPr>
      <w:r w:rsidRPr="00B62A97">
        <w:t xml:space="preserve">The </w:t>
      </w:r>
      <w:r w:rsidR="009A05C4" w:rsidRPr="00B62A97">
        <w:t>FLAP</w:t>
      </w:r>
      <w:r w:rsidR="00DA4510" w:rsidRPr="00B62A97">
        <w:t xml:space="preserve"> is subject to obligation limitation and </w:t>
      </w:r>
      <w:r w:rsidR="007C0EA2" w:rsidRPr="00B62A97">
        <w:t xml:space="preserve">the resulting </w:t>
      </w:r>
      <w:r w:rsidR="00DA4510" w:rsidRPr="00B62A97">
        <w:t>lop-off</w:t>
      </w:r>
      <w:r w:rsidR="007C0EA2" w:rsidRPr="00B62A97">
        <w:t xml:space="preserve"> in</w:t>
      </w:r>
      <w:r w:rsidR="00BB61C8" w:rsidRPr="00B62A97">
        <w:t xml:space="preserve"> which authorized funding that </w:t>
      </w:r>
      <w:r w:rsidR="00DD0E26" w:rsidRPr="00B62A97">
        <w:t xml:space="preserve">is in excess </w:t>
      </w:r>
      <w:r w:rsidR="00FA0FF8" w:rsidRPr="00B62A97">
        <w:t>of the</w:t>
      </w:r>
      <w:r w:rsidR="00BB61C8" w:rsidRPr="00B62A97">
        <w:t xml:space="preserve"> obligation </w:t>
      </w:r>
      <w:r w:rsidR="00FA0FF8" w:rsidRPr="00B62A97">
        <w:t>limitation</w:t>
      </w:r>
      <w:r w:rsidR="00BB61C8" w:rsidRPr="00B62A97">
        <w:t xml:space="preserve"> is </w:t>
      </w:r>
      <w:r w:rsidR="00FA0FF8" w:rsidRPr="00B62A97">
        <w:t>removed from the allocated program</w:t>
      </w:r>
      <w:r w:rsidR="00A30C69" w:rsidRPr="00B62A97">
        <w:rPr>
          <w:rStyle w:val="FootnoteReference"/>
        </w:rPr>
        <w:footnoteReference w:id="41"/>
      </w:r>
      <w:bookmarkStart w:id="27" w:name="loc06"/>
      <w:r w:rsidR="008676CD" w:rsidRPr="00B62A97">
        <w:t xml:space="preserve">. </w:t>
      </w:r>
      <w:bookmarkEnd w:id="27"/>
      <w:r w:rsidR="00DA4510" w:rsidRPr="00B62A97">
        <w:t>In previous years, the lop-off has reduced the authorized amount by 5 to 1</w:t>
      </w:r>
      <w:r w:rsidR="00140473" w:rsidRPr="00B62A97">
        <w:t>1</w:t>
      </w:r>
      <w:r w:rsidR="00DA4510" w:rsidRPr="00B62A97">
        <w:t xml:space="preserve"> percent</w:t>
      </w:r>
      <w:r w:rsidR="008676CD" w:rsidRPr="00B62A97">
        <w:t xml:space="preserve">.  </w:t>
      </w:r>
      <w:r w:rsidR="00DA4510" w:rsidRPr="00B62A97">
        <w:t xml:space="preserve">In addition, </w:t>
      </w:r>
      <w:r w:rsidR="00B8535B" w:rsidRPr="00B62A97">
        <w:t>23 U.S.C. 201(c)(8)</w:t>
      </w:r>
      <w:r w:rsidR="00DA4510" w:rsidRPr="00B62A97">
        <w:t xml:space="preserve"> authorizes the Secretary to </w:t>
      </w:r>
      <w:r w:rsidR="0030711B" w:rsidRPr="00B62A97">
        <w:t>use</w:t>
      </w:r>
      <w:r w:rsidR="00DA4510" w:rsidRPr="00B62A97">
        <w:t xml:space="preserve"> </w:t>
      </w:r>
      <w:r w:rsidR="00E72ED4" w:rsidRPr="00B62A97">
        <w:t>a portion of funds authorized for</w:t>
      </w:r>
      <w:r w:rsidR="00DA4510" w:rsidRPr="00B62A97">
        <w:t xml:space="preserve"> the </w:t>
      </w:r>
      <w:r w:rsidR="009A05C4" w:rsidRPr="00B62A97">
        <w:t>FLAP</w:t>
      </w:r>
      <w:r w:rsidR="00DA4510" w:rsidRPr="00B62A97">
        <w:t xml:space="preserve"> for transportation planning activities, </w:t>
      </w:r>
      <w:r w:rsidR="0030711B" w:rsidRPr="00B62A97">
        <w:t xml:space="preserve">including </w:t>
      </w:r>
      <w:r w:rsidR="00DA4510" w:rsidRPr="00B62A97">
        <w:t>system-wide transportation planning, asset management, and innovation deployment</w:t>
      </w:r>
      <w:r w:rsidR="00A30C69" w:rsidRPr="00B62A97">
        <w:rPr>
          <w:rStyle w:val="FootnoteReference"/>
        </w:rPr>
        <w:footnoteReference w:id="42"/>
      </w:r>
      <w:r w:rsidR="00DA4510" w:rsidRPr="00B62A97">
        <w:t xml:space="preserve">. </w:t>
      </w:r>
      <w:r w:rsidR="00D001B9" w:rsidRPr="00B62A97">
        <w:t>In the IIJA, t</w:t>
      </w:r>
      <w:r w:rsidR="00E72ED4" w:rsidRPr="00B62A97">
        <w:t xml:space="preserve">he </w:t>
      </w:r>
      <w:r w:rsidR="00D001B9" w:rsidRPr="00B62A97">
        <w:t xml:space="preserve">total </w:t>
      </w:r>
      <w:r w:rsidR="00E72ED4" w:rsidRPr="00B62A97">
        <w:t xml:space="preserve">amount of </w:t>
      </w:r>
      <w:r w:rsidR="00D001B9" w:rsidRPr="00B62A97">
        <w:t>FLAP and FLTP</w:t>
      </w:r>
      <w:r w:rsidR="00E72ED4" w:rsidRPr="00B62A97">
        <w:t xml:space="preserve"> funds to be set aside for planning activities </w:t>
      </w:r>
      <w:r w:rsidR="00D001B9" w:rsidRPr="00B62A97">
        <w:t>can be up to</w:t>
      </w:r>
      <w:r w:rsidR="00E72ED4" w:rsidRPr="00B62A97">
        <w:t xml:space="preserve"> 20 percent</w:t>
      </w:r>
      <w:r w:rsidR="008676CD" w:rsidRPr="00B62A97">
        <w:t xml:space="preserve">.  </w:t>
      </w:r>
      <w:r w:rsidR="00DA4510" w:rsidRPr="00B62A97">
        <w:t xml:space="preserve">The remaining available balance will then </w:t>
      </w:r>
      <w:r w:rsidR="000A4DE1" w:rsidRPr="00B62A97">
        <w:t xml:space="preserve">be </w:t>
      </w:r>
      <w:r w:rsidR="00DA4510" w:rsidRPr="00B62A97">
        <w:t>distributed by formula and allocated to each State</w:t>
      </w:r>
      <w:r w:rsidRPr="00B62A97">
        <w:t xml:space="preserve"> in accordance with 23 U.S.C. 204(b)</w:t>
      </w:r>
      <w:r w:rsidR="00DA4510" w:rsidRPr="00B62A97">
        <w:t>.</w:t>
      </w:r>
    </w:p>
    <w:p w14:paraId="75C3BF01" w14:textId="0514E3E7" w:rsidR="00F926C3" w:rsidRPr="00B62A97" w:rsidRDefault="00F926C3" w:rsidP="00140CF3">
      <w:pPr>
        <w:pStyle w:val="ListParagraph"/>
        <w:numPr>
          <w:ilvl w:val="0"/>
          <w:numId w:val="30"/>
        </w:numPr>
        <w:spacing w:before="100" w:beforeAutospacing="1" w:after="100" w:afterAutospacing="1" w:line="240" w:lineRule="auto"/>
        <w:ind w:left="0" w:firstLine="0"/>
        <w:contextualSpacing w:val="0"/>
        <w:rPr>
          <w:rFonts w:ascii="Times New Roman" w:hAnsi="Times New Roman" w:cs="Times New Roman"/>
          <w:color w:val="000000" w:themeColor="text1"/>
          <w:sz w:val="24"/>
          <w:szCs w:val="24"/>
        </w:rPr>
      </w:pPr>
      <w:r w:rsidRPr="00B62A97">
        <w:rPr>
          <w:rStyle w:val="Strong"/>
          <w:rFonts w:ascii="Times New Roman" w:eastAsia="Times New Roman" w:hAnsi="Times New Roman" w:cs="Times New Roman"/>
          <w:sz w:val="24"/>
          <w:szCs w:val="24"/>
        </w:rPr>
        <w:t>If the FLH Divisions strictly follow the “first-in, first-out” method when administering t</w:t>
      </w:r>
      <w:r w:rsidR="000A4DE1" w:rsidRPr="00B62A97">
        <w:rPr>
          <w:rStyle w:val="Strong"/>
          <w:rFonts w:ascii="Times New Roman" w:eastAsia="Times New Roman" w:hAnsi="Times New Roman" w:cs="Times New Roman"/>
          <w:sz w:val="24"/>
          <w:szCs w:val="24"/>
        </w:rPr>
        <w:t xml:space="preserve">he </w:t>
      </w:r>
      <w:r w:rsidR="009A05C4" w:rsidRPr="00B62A97">
        <w:rPr>
          <w:rStyle w:val="Strong"/>
          <w:rFonts w:ascii="Times New Roman" w:eastAsia="Times New Roman" w:hAnsi="Times New Roman" w:cs="Times New Roman"/>
          <w:sz w:val="24"/>
          <w:szCs w:val="24"/>
        </w:rPr>
        <w:t>FLAP</w:t>
      </w:r>
      <w:r w:rsidRPr="00B62A97">
        <w:rPr>
          <w:rStyle w:val="Strong"/>
          <w:rFonts w:ascii="Times New Roman" w:eastAsia="Times New Roman" w:hAnsi="Times New Roman" w:cs="Times New Roman"/>
          <w:sz w:val="24"/>
          <w:szCs w:val="24"/>
        </w:rPr>
        <w:t xml:space="preserve"> at the fund level, does that mean that all the Fast Act funds need to be utilized before </w:t>
      </w:r>
      <w:r w:rsidR="00B77CD9" w:rsidRPr="00B62A97">
        <w:rPr>
          <w:rStyle w:val="Strong"/>
          <w:rFonts w:ascii="Times New Roman" w:eastAsia="Times New Roman" w:hAnsi="Times New Roman" w:cs="Times New Roman"/>
          <w:sz w:val="24"/>
          <w:szCs w:val="24"/>
        </w:rPr>
        <w:t>the FLH Divisions</w:t>
      </w:r>
      <w:r w:rsidRPr="00B62A97">
        <w:rPr>
          <w:rStyle w:val="Strong"/>
          <w:rFonts w:ascii="Times New Roman" w:eastAsia="Times New Roman" w:hAnsi="Times New Roman" w:cs="Times New Roman"/>
          <w:sz w:val="24"/>
          <w:szCs w:val="24"/>
        </w:rPr>
        <w:t xml:space="preserve"> can access the </w:t>
      </w:r>
      <w:r w:rsidR="00840E28" w:rsidRPr="00B62A97">
        <w:rPr>
          <w:rStyle w:val="Strong"/>
          <w:rFonts w:ascii="Times New Roman" w:eastAsia="Times New Roman" w:hAnsi="Times New Roman" w:cs="Times New Roman"/>
          <w:sz w:val="24"/>
          <w:szCs w:val="24"/>
        </w:rPr>
        <w:t xml:space="preserve">IIJA </w:t>
      </w:r>
      <w:r w:rsidR="00B77CD9" w:rsidRPr="00B62A97">
        <w:rPr>
          <w:rStyle w:val="Strong"/>
          <w:rFonts w:ascii="Times New Roman" w:eastAsia="Times New Roman" w:hAnsi="Times New Roman" w:cs="Times New Roman"/>
          <w:sz w:val="24"/>
          <w:szCs w:val="24"/>
        </w:rPr>
        <w:t>funds</w:t>
      </w:r>
      <w:r w:rsidRPr="00B62A97">
        <w:rPr>
          <w:rStyle w:val="Strong"/>
          <w:rFonts w:ascii="Times New Roman" w:eastAsia="Times New Roman" w:hAnsi="Times New Roman" w:cs="Times New Roman"/>
          <w:sz w:val="24"/>
          <w:szCs w:val="24"/>
        </w:rPr>
        <w:t>?</w:t>
      </w:r>
      <w:r w:rsidRPr="00B62A97">
        <w:rPr>
          <w:rFonts w:ascii="Times New Roman" w:hAnsi="Times New Roman" w:cs="Times New Roman"/>
          <w:color w:val="000000" w:themeColor="text1"/>
          <w:sz w:val="24"/>
          <w:szCs w:val="24"/>
        </w:rPr>
        <w:t xml:space="preserve">  </w:t>
      </w:r>
      <w:r w:rsidRPr="00B62A97">
        <w:rPr>
          <w:rFonts w:ascii="Times New Roman" w:hAnsi="Times New Roman" w:cs="Times New Roman"/>
          <w:i/>
          <w:iCs/>
          <w:color w:val="000000" w:themeColor="text1"/>
          <w:sz w:val="24"/>
          <w:szCs w:val="24"/>
        </w:rPr>
        <w:t>The FLH Divisions are assigned funds at the fund/</w:t>
      </w:r>
      <w:r w:rsidR="009B5989" w:rsidRPr="00B62A97">
        <w:rPr>
          <w:rFonts w:ascii="Times New Roman" w:hAnsi="Times New Roman" w:cs="Times New Roman"/>
          <w:i/>
          <w:iCs/>
          <w:color w:val="000000" w:themeColor="text1"/>
          <w:sz w:val="24"/>
          <w:szCs w:val="24"/>
        </w:rPr>
        <w:t>S</w:t>
      </w:r>
      <w:r w:rsidRPr="00B62A97">
        <w:rPr>
          <w:rFonts w:ascii="Times New Roman" w:hAnsi="Times New Roman" w:cs="Times New Roman"/>
          <w:i/>
          <w:iCs/>
          <w:color w:val="000000" w:themeColor="text1"/>
          <w:sz w:val="24"/>
          <w:szCs w:val="24"/>
        </w:rPr>
        <w:t xml:space="preserve">tate level based on the </w:t>
      </w:r>
      <w:r w:rsidR="009A05C4" w:rsidRPr="00B62A97">
        <w:rPr>
          <w:rFonts w:ascii="Times New Roman" w:hAnsi="Times New Roman" w:cs="Times New Roman"/>
          <w:i/>
          <w:iCs/>
          <w:color w:val="000000" w:themeColor="text1"/>
          <w:sz w:val="24"/>
          <w:szCs w:val="24"/>
        </w:rPr>
        <w:t xml:space="preserve">FLAP </w:t>
      </w:r>
      <w:r w:rsidRPr="00B62A97">
        <w:rPr>
          <w:rFonts w:ascii="Times New Roman" w:hAnsi="Times New Roman" w:cs="Times New Roman"/>
          <w:i/>
          <w:iCs/>
          <w:color w:val="000000" w:themeColor="text1"/>
          <w:sz w:val="24"/>
          <w:szCs w:val="24"/>
        </w:rPr>
        <w:t>formula</w:t>
      </w:r>
      <w:r w:rsidR="008676CD" w:rsidRPr="00B62A97">
        <w:rPr>
          <w:rFonts w:ascii="Times New Roman" w:hAnsi="Times New Roman" w:cs="Times New Roman"/>
          <w:i/>
          <w:iCs/>
          <w:color w:val="000000" w:themeColor="text1"/>
          <w:sz w:val="24"/>
          <w:szCs w:val="24"/>
        </w:rPr>
        <w:t xml:space="preserve">.  </w:t>
      </w:r>
      <w:r w:rsidRPr="00B62A97">
        <w:rPr>
          <w:rFonts w:ascii="Times New Roman" w:hAnsi="Times New Roman" w:cs="Times New Roman"/>
          <w:i/>
          <w:iCs/>
          <w:color w:val="000000" w:themeColor="text1"/>
          <w:sz w:val="24"/>
          <w:szCs w:val="24"/>
        </w:rPr>
        <w:t xml:space="preserve">Some </w:t>
      </w:r>
      <w:r w:rsidR="009B5989" w:rsidRPr="00B62A97">
        <w:rPr>
          <w:rFonts w:ascii="Times New Roman" w:hAnsi="Times New Roman" w:cs="Times New Roman"/>
          <w:i/>
          <w:iCs/>
          <w:color w:val="000000" w:themeColor="text1"/>
          <w:sz w:val="24"/>
          <w:szCs w:val="24"/>
        </w:rPr>
        <w:br/>
        <w:t>S</w:t>
      </w:r>
      <w:r w:rsidRPr="00B62A97">
        <w:rPr>
          <w:rFonts w:ascii="Times New Roman" w:hAnsi="Times New Roman" w:cs="Times New Roman"/>
          <w:i/>
          <w:iCs/>
          <w:color w:val="000000" w:themeColor="text1"/>
          <w:sz w:val="24"/>
          <w:szCs w:val="24"/>
        </w:rPr>
        <w:t xml:space="preserve">tates may have fully obligated their allotted FAST Act </w:t>
      </w:r>
      <w:r w:rsidR="009A05C4" w:rsidRPr="00B62A97">
        <w:rPr>
          <w:rFonts w:ascii="Times New Roman" w:hAnsi="Times New Roman" w:cs="Times New Roman"/>
          <w:i/>
          <w:iCs/>
          <w:color w:val="000000" w:themeColor="text1"/>
          <w:sz w:val="24"/>
          <w:szCs w:val="24"/>
        </w:rPr>
        <w:t>FLAP</w:t>
      </w:r>
      <w:r w:rsidRPr="00B62A97">
        <w:rPr>
          <w:rFonts w:ascii="Times New Roman" w:hAnsi="Times New Roman" w:cs="Times New Roman"/>
          <w:i/>
          <w:iCs/>
          <w:color w:val="000000" w:themeColor="text1"/>
          <w:sz w:val="24"/>
          <w:szCs w:val="24"/>
        </w:rPr>
        <w:t xml:space="preserve"> funds</w:t>
      </w:r>
      <w:r w:rsidR="000A4DE1" w:rsidRPr="00B62A97">
        <w:rPr>
          <w:rFonts w:ascii="Times New Roman" w:hAnsi="Times New Roman" w:cs="Times New Roman"/>
          <w:i/>
          <w:iCs/>
          <w:color w:val="000000" w:themeColor="text1"/>
          <w:sz w:val="24"/>
          <w:szCs w:val="24"/>
        </w:rPr>
        <w:t>,</w:t>
      </w:r>
      <w:r w:rsidRPr="00B62A97">
        <w:rPr>
          <w:rFonts w:ascii="Times New Roman" w:hAnsi="Times New Roman" w:cs="Times New Roman"/>
          <w:i/>
          <w:iCs/>
          <w:color w:val="000000" w:themeColor="text1"/>
          <w:sz w:val="24"/>
          <w:szCs w:val="24"/>
        </w:rPr>
        <w:t xml:space="preserve"> while other </w:t>
      </w:r>
      <w:r w:rsidR="009B5989" w:rsidRPr="00B62A97">
        <w:rPr>
          <w:rFonts w:ascii="Times New Roman" w:hAnsi="Times New Roman" w:cs="Times New Roman"/>
          <w:i/>
          <w:iCs/>
          <w:color w:val="000000" w:themeColor="text1"/>
          <w:sz w:val="24"/>
          <w:szCs w:val="24"/>
        </w:rPr>
        <w:t>S</w:t>
      </w:r>
      <w:r w:rsidRPr="00B62A97">
        <w:rPr>
          <w:rFonts w:ascii="Times New Roman" w:hAnsi="Times New Roman" w:cs="Times New Roman"/>
          <w:i/>
          <w:iCs/>
          <w:color w:val="000000" w:themeColor="text1"/>
          <w:sz w:val="24"/>
          <w:szCs w:val="24"/>
        </w:rPr>
        <w:t xml:space="preserve">tates may </w:t>
      </w:r>
      <w:r w:rsidR="00F616ED" w:rsidRPr="00B62A97">
        <w:rPr>
          <w:rFonts w:ascii="Times New Roman" w:hAnsi="Times New Roman" w:cs="Times New Roman"/>
          <w:i/>
          <w:iCs/>
          <w:color w:val="000000" w:themeColor="text1"/>
          <w:sz w:val="24"/>
          <w:szCs w:val="24"/>
        </w:rPr>
        <w:t xml:space="preserve">not </w:t>
      </w:r>
      <w:r w:rsidRPr="00B62A97">
        <w:rPr>
          <w:rFonts w:ascii="Times New Roman" w:hAnsi="Times New Roman" w:cs="Times New Roman"/>
          <w:i/>
          <w:iCs/>
          <w:color w:val="000000" w:themeColor="text1"/>
          <w:sz w:val="24"/>
          <w:szCs w:val="24"/>
        </w:rPr>
        <w:t xml:space="preserve">have fully obligated their FAST Act </w:t>
      </w:r>
      <w:r w:rsidR="009A05C4" w:rsidRPr="00B62A97">
        <w:rPr>
          <w:rFonts w:ascii="Times New Roman" w:hAnsi="Times New Roman" w:cs="Times New Roman"/>
          <w:i/>
          <w:iCs/>
          <w:color w:val="000000" w:themeColor="text1"/>
          <w:sz w:val="24"/>
          <w:szCs w:val="24"/>
        </w:rPr>
        <w:t>FLAP</w:t>
      </w:r>
      <w:r w:rsidRPr="00B62A97">
        <w:rPr>
          <w:rFonts w:ascii="Times New Roman" w:hAnsi="Times New Roman" w:cs="Times New Roman"/>
          <w:i/>
          <w:iCs/>
          <w:color w:val="000000" w:themeColor="text1"/>
          <w:sz w:val="24"/>
          <w:szCs w:val="24"/>
        </w:rPr>
        <w:t xml:space="preserve"> funds. </w:t>
      </w:r>
    </w:p>
    <w:p w14:paraId="53D8B9DC" w14:textId="5C4E59ED" w:rsidR="00F926C3" w:rsidRPr="00B62A97" w:rsidRDefault="00F926C3" w:rsidP="00140CF3">
      <w:pPr>
        <w:pStyle w:val="ListParagraph"/>
        <w:spacing w:before="100" w:beforeAutospacing="1" w:after="100" w:afterAutospacing="1" w:line="240" w:lineRule="auto"/>
        <w:ind w:left="0"/>
        <w:contextualSpacing w:val="0"/>
        <w:rPr>
          <w:rFonts w:ascii="Times New Roman" w:eastAsia="Times New Roman" w:hAnsi="Times New Roman" w:cs="Times New Roman"/>
          <w:sz w:val="24"/>
          <w:szCs w:val="24"/>
        </w:rPr>
      </w:pPr>
      <w:r w:rsidRPr="00B62A97">
        <w:rPr>
          <w:rFonts w:ascii="Times New Roman" w:eastAsia="Times New Roman" w:hAnsi="Times New Roman" w:cs="Times New Roman"/>
          <w:sz w:val="24"/>
          <w:szCs w:val="24"/>
        </w:rPr>
        <w:t xml:space="preserve">While the “first-in, first-out” method applies to the </w:t>
      </w:r>
      <w:r w:rsidR="009A05C4" w:rsidRPr="00B62A97">
        <w:rPr>
          <w:rFonts w:ascii="Times New Roman" w:eastAsia="Times New Roman" w:hAnsi="Times New Roman" w:cs="Times New Roman"/>
          <w:sz w:val="24"/>
          <w:szCs w:val="24"/>
        </w:rPr>
        <w:t>FLAP</w:t>
      </w:r>
      <w:r w:rsidRPr="00B62A97">
        <w:rPr>
          <w:rFonts w:ascii="Times New Roman" w:eastAsia="Times New Roman" w:hAnsi="Times New Roman" w:cs="Times New Roman"/>
          <w:sz w:val="24"/>
          <w:szCs w:val="24"/>
        </w:rPr>
        <w:t xml:space="preserve"> as a whole, the FAST Act fund distribution by </w:t>
      </w:r>
      <w:r w:rsidR="009B5989" w:rsidRPr="00B62A97">
        <w:rPr>
          <w:rFonts w:ascii="Times New Roman" w:eastAsia="Times New Roman" w:hAnsi="Times New Roman" w:cs="Times New Roman"/>
          <w:sz w:val="24"/>
          <w:szCs w:val="24"/>
        </w:rPr>
        <w:t>S</w:t>
      </w:r>
      <w:r w:rsidRPr="00B62A97">
        <w:rPr>
          <w:rFonts w:ascii="Times New Roman" w:eastAsia="Times New Roman" w:hAnsi="Times New Roman" w:cs="Times New Roman"/>
          <w:sz w:val="24"/>
          <w:szCs w:val="24"/>
        </w:rPr>
        <w:t xml:space="preserve">tate will be observed.  Once FAST Act funds in </w:t>
      </w:r>
      <w:r w:rsidR="00B77CD9" w:rsidRPr="00B62A97">
        <w:rPr>
          <w:rFonts w:ascii="Times New Roman" w:eastAsia="Times New Roman" w:hAnsi="Times New Roman" w:cs="Times New Roman"/>
          <w:sz w:val="24"/>
          <w:szCs w:val="24"/>
        </w:rPr>
        <w:t>a</w:t>
      </w:r>
      <w:r w:rsidRPr="00B62A97">
        <w:rPr>
          <w:rFonts w:ascii="Times New Roman" w:eastAsia="Times New Roman" w:hAnsi="Times New Roman" w:cs="Times New Roman"/>
          <w:sz w:val="24"/>
          <w:szCs w:val="24"/>
        </w:rPr>
        <w:t xml:space="preserve"> </w:t>
      </w:r>
      <w:r w:rsidR="009B5989" w:rsidRPr="00B62A97">
        <w:rPr>
          <w:rFonts w:ascii="Times New Roman" w:eastAsia="Times New Roman" w:hAnsi="Times New Roman" w:cs="Times New Roman"/>
          <w:sz w:val="24"/>
          <w:szCs w:val="24"/>
        </w:rPr>
        <w:t>S</w:t>
      </w:r>
      <w:r w:rsidRPr="00B62A97">
        <w:rPr>
          <w:rFonts w:ascii="Times New Roman" w:eastAsia="Times New Roman" w:hAnsi="Times New Roman" w:cs="Times New Roman"/>
          <w:sz w:val="24"/>
          <w:szCs w:val="24"/>
        </w:rPr>
        <w:t xml:space="preserve">tate are obligated, </w:t>
      </w:r>
      <w:r w:rsidR="00840E28" w:rsidRPr="00B62A97">
        <w:rPr>
          <w:rFonts w:ascii="Times New Roman" w:hAnsi="Times New Roman" w:cs="Times New Roman"/>
          <w:color w:val="000000" w:themeColor="text1"/>
          <w:sz w:val="24"/>
          <w:szCs w:val="24"/>
        </w:rPr>
        <w:t>IIJA</w:t>
      </w:r>
      <w:r w:rsidR="00840E28" w:rsidRPr="00B62A97">
        <w:rPr>
          <w:rFonts w:ascii="Times New Roman" w:eastAsia="Times New Roman" w:hAnsi="Times New Roman" w:cs="Times New Roman"/>
          <w:sz w:val="24"/>
          <w:szCs w:val="24"/>
        </w:rPr>
        <w:t xml:space="preserve"> </w:t>
      </w:r>
      <w:r w:rsidRPr="00B62A97">
        <w:rPr>
          <w:rFonts w:ascii="Times New Roman" w:eastAsia="Times New Roman" w:hAnsi="Times New Roman" w:cs="Times New Roman"/>
          <w:sz w:val="24"/>
          <w:szCs w:val="24"/>
        </w:rPr>
        <w:t>funds should be used</w:t>
      </w:r>
      <w:r w:rsidR="008676CD" w:rsidRPr="00B62A97">
        <w:rPr>
          <w:rFonts w:ascii="Times New Roman" w:eastAsia="Times New Roman" w:hAnsi="Times New Roman" w:cs="Times New Roman"/>
          <w:sz w:val="24"/>
          <w:szCs w:val="24"/>
        </w:rPr>
        <w:t xml:space="preserve">.  </w:t>
      </w:r>
      <w:r w:rsidR="00B77CD9" w:rsidRPr="00B62A97">
        <w:rPr>
          <w:rFonts w:ascii="Times New Roman" w:eastAsia="Times New Roman" w:hAnsi="Times New Roman" w:cs="Times New Roman"/>
          <w:sz w:val="24"/>
          <w:szCs w:val="24"/>
        </w:rPr>
        <w:t xml:space="preserve">When </w:t>
      </w:r>
      <w:r w:rsidRPr="00B62A97">
        <w:rPr>
          <w:rFonts w:ascii="Times New Roman" w:eastAsia="Times New Roman" w:hAnsi="Times New Roman" w:cs="Times New Roman"/>
          <w:sz w:val="24"/>
          <w:szCs w:val="24"/>
        </w:rPr>
        <w:t xml:space="preserve">FAST Act funds in a particular </w:t>
      </w:r>
      <w:r w:rsidR="009B5989" w:rsidRPr="00B62A97">
        <w:rPr>
          <w:rFonts w:ascii="Times New Roman" w:eastAsia="Times New Roman" w:hAnsi="Times New Roman" w:cs="Times New Roman"/>
          <w:sz w:val="24"/>
          <w:szCs w:val="24"/>
        </w:rPr>
        <w:t>S</w:t>
      </w:r>
      <w:r w:rsidRPr="00B62A97">
        <w:rPr>
          <w:rFonts w:ascii="Times New Roman" w:eastAsia="Times New Roman" w:hAnsi="Times New Roman" w:cs="Times New Roman"/>
          <w:sz w:val="24"/>
          <w:szCs w:val="24"/>
        </w:rPr>
        <w:t>tate</w:t>
      </w:r>
      <w:r w:rsidR="00B77CD9" w:rsidRPr="00B62A97">
        <w:rPr>
          <w:rFonts w:ascii="Times New Roman" w:eastAsia="Times New Roman" w:hAnsi="Times New Roman" w:cs="Times New Roman"/>
          <w:sz w:val="24"/>
          <w:szCs w:val="24"/>
        </w:rPr>
        <w:t xml:space="preserve"> are fully obligated</w:t>
      </w:r>
      <w:r w:rsidRPr="00B62A97">
        <w:rPr>
          <w:rFonts w:ascii="Times New Roman" w:eastAsia="Times New Roman" w:hAnsi="Times New Roman" w:cs="Times New Roman"/>
          <w:sz w:val="24"/>
          <w:szCs w:val="24"/>
        </w:rPr>
        <w:t xml:space="preserve">, the </w:t>
      </w:r>
      <w:r w:rsidR="00B77CD9" w:rsidRPr="00B62A97">
        <w:rPr>
          <w:rFonts w:ascii="Times New Roman" w:eastAsia="Times New Roman" w:hAnsi="Times New Roman" w:cs="Times New Roman"/>
          <w:sz w:val="24"/>
          <w:szCs w:val="24"/>
        </w:rPr>
        <w:t xml:space="preserve">FLH </w:t>
      </w:r>
      <w:r w:rsidRPr="00B62A97">
        <w:rPr>
          <w:rFonts w:ascii="Times New Roman" w:eastAsia="Times New Roman" w:hAnsi="Times New Roman" w:cs="Times New Roman"/>
          <w:sz w:val="24"/>
          <w:szCs w:val="24"/>
        </w:rPr>
        <w:t xml:space="preserve">Division may start using </w:t>
      </w:r>
      <w:r w:rsidR="00840E28" w:rsidRPr="00B62A97">
        <w:rPr>
          <w:rFonts w:ascii="Times New Roman" w:hAnsi="Times New Roman" w:cs="Times New Roman"/>
          <w:color w:val="000000" w:themeColor="text1"/>
          <w:sz w:val="24"/>
          <w:szCs w:val="24"/>
        </w:rPr>
        <w:t>IIJA</w:t>
      </w:r>
      <w:r w:rsidR="00840E28" w:rsidRPr="00B62A97">
        <w:rPr>
          <w:rFonts w:ascii="Times New Roman" w:eastAsia="Times New Roman" w:hAnsi="Times New Roman" w:cs="Times New Roman"/>
          <w:sz w:val="24"/>
          <w:szCs w:val="24"/>
        </w:rPr>
        <w:t xml:space="preserve"> </w:t>
      </w:r>
      <w:r w:rsidRPr="00B62A97">
        <w:rPr>
          <w:rFonts w:ascii="Times New Roman" w:eastAsia="Times New Roman" w:hAnsi="Times New Roman" w:cs="Times New Roman"/>
          <w:sz w:val="24"/>
          <w:szCs w:val="24"/>
        </w:rPr>
        <w:t xml:space="preserve">funds.  </w:t>
      </w:r>
    </w:p>
    <w:p w14:paraId="41844143" w14:textId="3F3CC499" w:rsidR="00EB45D8" w:rsidRPr="00B62A97" w:rsidRDefault="00EB45D8" w:rsidP="00140CF3">
      <w:pPr>
        <w:pStyle w:val="ListParagraph"/>
        <w:numPr>
          <w:ilvl w:val="0"/>
          <w:numId w:val="30"/>
        </w:numPr>
        <w:ind w:left="0" w:firstLine="0"/>
        <w:rPr>
          <w:rStyle w:val="Strong"/>
          <w:rFonts w:ascii="Times New Roman" w:eastAsia="Times New Roman" w:hAnsi="Times New Roman" w:cs="Times New Roman"/>
          <w:sz w:val="24"/>
          <w:szCs w:val="24"/>
        </w:rPr>
      </w:pPr>
      <w:r w:rsidRPr="00B62A97">
        <w:rPr>
          <w:rStyle w:val="Strong"/>
          <w:rFonts w:ascii="Times New Roman" w:eastAsia="Times New Roman" w:hAnsi="Times New Roman" w:cs="Times New Roman"/>
          <w:sz w:val="24"/>
          <w:szCs w:val="24"/>
        </w:rPr>
        <w:t xml:space="preserve">How will loan-credit be processed between </w:t>
      </w:r>
      <w:r w:rsidR="00023E11" w:rsidRPr="00B62A97">
        <w:rPr>
          <w:rStyle w:val="Strong"/>
          <w:rFonts w:ascii="Times New Roman" w:eastAsia="Times New Roman" w:hAnsi="Times New Roman" w:cs="Times New Roman"/>
          <w:sz w:val="24"/>
          <w:szCs w:val="24"/>
        </w:rPr>
        <w:t xml:space="preserve">the </w:t>
      </w:r>
      <w:r w:rsidR="009A05C4" w:rsidRPr="00B62A97">
        <w:rPr>
          <w:rStyle w:val="Strong"/>
          <w:rFonts w:ascii="Times New Roman" w:eastAsia="Times New Roman" w:hAnsi="Times New Roman" w:cs="Times New Roman"/>
          <w:sz w:val="24"/>
          <w:szCs w:val="24"/>
        </w:rPr>
        <w:t>FLAP</w:t>
      </w:r>
      <w:r w:rsidRPr="00B62A97">
        <w:rPr>
          <w:rStyle w:val="Strong"/>
          <w:rFonts w:ascii="Times New Roman" w:eastAsia="Times New Roman" w:hAnsi="Times New Roman" w:cs="Times New Roman"/>
          <w:sz w:val="24"/>
          <w:szCs w:val="24"/>
        </w:rPr>
        <w:t xml:space="preserve"> and FLTP with the FAST Act and the </w:t>
      </w:r>
      <w:r w:rsidR="00840E28" w:rsidRPr="00B62A97">
        <w:rPr>
          <w:rStyle w:val="Strong"/>
          <w:rFonts w:ascii="Times New Roman" w:eastAsia="Times New Roman" w:hAnsi="Times New Roman" w:cs="Times New Roman"/>
          <w:sz w:val="24"/>
          <w:szCs w:val="24"/>
        </w:rPr>
        <w:t xml:space="preserve">IIJA </w:t>
      </w:r>
      <w:r w:rsidRPr="00B62A97">
        <w:rPr>
          <w:rStyle w:val="Strong"/>
          <w:rFonts w:ascii="Times New Roman" w:eastAsia="Times New Roman" w:hAnsi="Times New Roman" w:cs="Times New Roman"/>
          <w:sz w:val="24"/>
          <w:szCs w:val="24"/>
        </w:rPr>
        <w:t>funds?</w:t>
      </w:r>
    </w:p>
    <w:p w14:paraId="59F49859" w14:textId="4313ECB3" w:rsidR="00631B5B" w:rsidRPr="00B62A97" w:rsidRDefault="009A05C4" w:rsidP="00140CF3">
      <w:pPr>
        <w:pStyle w:val="ListParagraph"/>
        <w:spacing w:before="100" w:beforeAutospacing="1" w:after="100" w:afterAutospacing="1" w:line="240" w:lineRule="auto"/>
        <w:ind w:left="0"/>
        <w:contextualSpacing w:val="0"/>
        <w:rPr>
          <w:rStyle w:val="Strong"/>
          <w:rFonts w:ascii="Times New Roman" w:eastAsia="Times New Roman" w:hAnsi="Times New Roman" w:cs="Times New Roman"/>
          <w:sz w:val="24"/>
          <w:szCs w:val="24"/>
        </w:rPr>
      </w:pPr>
      <w:r w:rsidRPr="00B62A97">
        <w:rPr>
          <w:rFonts w:ascii="Times New Roman" w:eastAsia="Times New Roman" w:hAnsi="Times New Roman" w:cs="Times New Roman"/>
          <w:sz w:val="24"/>
          <w:szCs w:val="24"/>
        </w:rPr>
        <w:t>Any FLAP</w:t>
      </w:r>
      <w:r w:rsidR="00EB45D8" w:rsidRPr="00B62A97">
        <w:rPr>
          <w:rFonts w:ascii="Times New Roman" w:eastAsia="Times New Roman" w:hAnsi="Times New Roman" w:cs="Times New Roman"/>
          <w:sz w:val="24"/>
          <w:szCs w:val="24"/>
        </w:rPr>
        <w:t xml:space="preserve"> funds loaned to the FLTP program will be returned to </w:t>
      </w:r>
      <w:r w:rsidR="00023E11" w:rsidRPr="00B62A97">
        <w:rPr>
          <w:rFonts w:ascii="Times New Roman" w:eastAsia="Times New Roman" w:hAnsi="Times New Roman" w:cs="Times New Roman"/>
          <w:sz w:val="24"/>
          <w:szCs w:val="24"/>
        </w:rPr>
        <w:t xml:space="preserve">the </w:t>
      </w:r>
      <w:r w:rsidRPr="00B62A97">
        <w:rPr>
          <w:rFonts w:ascii="Times New Roman" w:eastAsia="Times New Roman" w:hAnsi="Times New Roman" w:cs="Times New Roman"/>
          <w:sz w:val="24"/>
          <w:szCs w:val="24"/>
        </w:rPr>
        <w:t>FLAP</w:t>
      </w:r>
      <w:r w:rsidR="00F616ED" w:rsidRPr="00B62A97">
        <w:rPr>
          <w:rFonts w:ascii="Times New Roman" w:eastAsia="Times New Roman" w:hAnsi="Times New Roman" w:cs="Times New Roman"/>
          <w:sz w:val="24"/>
          <w:szCs w:val="24"/>
        </w:rPr>
        <w:t xml:space="preserve"> under the </w:t>
      </w:r>
      <w:r w:rsidR="00840E28" w:rsidRPr="00B62A97">
        <w:rPr>
          <w:rFonts w:ascii="Times New Roman" w:eastAsia="Times New Roman" w:hAnsi="Times New Roman" w:cs="Times New Roman"/>
          <w:sz w:val="24"/>
          <w:szCs w:val="24"/>
        </w:rPr>
        <w:t xml:space="preserve">IIJA </w:t>
      </w:r>
      <w:r w:rsidR="00F616ED" w:rsidRPr="00B62A97">
        <w:rPr>
          <w:rFonts w:ascii="Times New Roman" w:eastAsia="Times New Roman" w:hAnsi="Times New Roman" w:cs="Times New Roman"/>
          <w:sz w:val="24"/>
          <w:szCs w:val="24"/>
        </w:rPr>
        <w:t>fund code</w:t>
      </w:r>
      <w:r w:rsidR="00EB45D8" w:rsidRPr="00B62A97">
        <w:rPr>
          <w:rFonts w:ascii="Times New Roman" w:eastAsia="Times New Roman" w:hAnsi="Times New Roman" w:cs="Times New Roman"/>
          <w:sz w:val="24"/>
          <w:szCs w:val="24"/>
        </w:rPr>
        <w:t xml:space="preserve">.  </w:t>
      </w:r>
      <w:r w:rsidR="00631B5B" w:rsidRPr="00B62A97">
        <w:rPr>
          <w:rStyle w:val="Strong"/>
          <w:rFonts w:ascii="Times New Roman" w:eastAsia="Times New Roman" w:hAnsi="Times New Roman" w:cs="Times New Roman"/>
          <w:sz w:val="24"/>
          <w:szCs w:val="24"/>
        </w:rPr>
        <w:br w:type="page"/>
      </w:r>
    </w:p>
    <w:p w14:paraId="1AE38EB3" w14:textId="6B954E95" w:rsidR="00E356B0" w:rsidRPr="00B62A97" w:rsidRDefault="000548A8" w:rsidP="00140CF3">
      <w:pPr>
        <w:pStyle w:val="ListParagraph"/>
        <w:numPr>
          <w:ilvl w:val="0"/>
          <w:numId w:val="30"/>
        </w:numPr>
        <w:ind w:left="0" w:firstLine="0"/>
        <w:rPr>
          <w:rStyle w:val="Strong"/>
          <w:rFonts w:ascii="Times New Roman" w:eastAsia="Times New Roman" w:hAnsi="Times New Roman" w:cs="Times New Roman"/>
          <w:sz w:val="24"/>
          <w:szCs w:val="24"/>
        </w:rPr>
      </w:pPr>
      <w:r w:rsidRPr="00B62A97">
        <w:rPr>
          <w:rStyle w:val="Strong"/>
          <w:rFonts w:ascii="Times New Roman" w:eastAsia="Times New Roman" w:hAnsi="Times New Roman" w:cs="Times New Roman"/>
          <w:sz w:val="24"/>
          <w:szCs w:val="24"/>
        </w:rPr>
        <w:lastRenderedPageBreak/>
        <w:t>FLATFs</w:t>
      </w:r>
      <w:r w:rsidR="00DA4510" w:rsidRPr="00B62A97">
        <w:rPr>
          <w:rStyle w:val="Strong"/>
          <w:rFonts w:ascii="Times New Roman" w:eastAsia="Times New Roman" w:hAnsi="Times New Roman" w:cs="Times New Roman"/>
          <w:sz w:val="24"/>
          <w:szCs w:val="24"/>
        </w:rPr>
        <w:t xml:space="preserve"> are defined as being owned or maintained by a State, tribal, or local government</w:t>
      </w:r>
      <w:r w:rsidR="008676CD" w:rsidRPr="00B62A97">
        <w:rPr>
          <w:rStyle w:val="Strong"/>
          <w:rFonts w:ascii="Times New Roman" w:eastAsia="Times New Roman" w:hAnsi="Times New Roman" w:cs="Times New Roman"/>
          <w:sz w:val="24"/>
          <w:szCs w:val="24"/>
        </w:rPr>
        <w:t xml:space="preserve">.  </w:t>
      </w:r>
      <w:r w:rsidR="00DA4510" w:rsidRPr="00B62A97">
        <w:rPr>
          <w:rStyle w:val="Strong"/>
          <w:rFonts w:ascii="Times New Roman" w:eastAsia="Times New Roman" w:hAnsi="Times New Roman" w:cs="Times New Roman"/>
          <w:sz w:val="24"/>
          <w:szCs w:val="24"/>
        </w:rPr>
        <w:t>Is it permissible to fund improvements to an access facility owned by a FLMA if the ultimate intent of the agency is to transfer ownership or maintenance responsibilities for the facility to a</w:t>
      </w:r>
      <w:r w:rsidRPr="00B62A97">
        <w:rPr>
          <w:rStyle w:val="Strong"/>
          <w:rFonts w:ascii="Times New Roman" w:eastAsia="Times New Roman" w:hAnsi="Times New Roman" w:cs="Times New Roman"/>
          <w:sz w:val="24"/>
          <w:szCs w:val="24"/>
        </w:rPr>
        <w:t xml:space="preserve"> </w:t>
      </w:r>
      <w:r w:rsidR="00DA4510" w:rsidRPr="00B62A97">
        <w:rPr>
          <w:rStyle w:val="Strong"/>
          <w:rFonts w:ascii="Times New Roman" w:eastAsia="Times New Roman" w:hAnsi="Times New Roman" w:cs="Times New Roman"/>
          <w:sz w:val="24"/>
          <w:szCs w:val="24"/>
        </w:rPr>
        <w:t xml:space="preserve">State </w:t>
      </w:r>
      <w:r w:rsidRPr="00B62A97">
        <w:rPr>
          <w:rStyle w:val="Strong"/>
          <w:rFonts w:ascii="Times New Roman" w:eastAsia="Times New Roman" w:hAnsi="Times New Roman" w:cs="Times New Roman"/>
          <w:sz w:val="24"/>
          <w:szCs w:val="24"/>
        </w:rPr>
        <w:t>or</w:t>
      </w:r>
      <w:r w:rsidR="00DA4510" w:rsidRPr="00B62A97">
        <w:rPr>
          <w:rStyle w:val="Strong"/>
          <w:rFonts w:ascii="Times New Roman" w:eastAsia="Times New Roman" w:hAnsi="Times New Roman" w:cs="Times New Roman"/>
          <w:sz w:val="24"/>
          <w:szCs w:val="24"/>
        </w:rPr>
        <w:t xml:space="preserve"> local government following the completion of the project?  </w:t>
      </w:r>
    </w:p>
    <w:p w14:paraId="26E61948" w14:textId="0CD4A56C" w:rsidR="00DA4510" w:rsidRPr="00B62A97" w:rsidRDefault="00291605" w:rsidP="00140CF3">
      <w:pPr>
        <w:pStyle w:val="NormalWeb"/>
      </w:pPr>
      <w:r w:rsidRPr="00B62A97">
        <w:t xml:space="preserve">No, </w:t>
      </w:r>
      <w:r w:rsidR="00DA4510" w:rsidRPr="00B62A97">
        <w:t>the Federal agency would have to transfer ownership or maintenance responsibilities to the State DOT</w:t>
      </w:r>
      <w:r w:rsidR="000548A8" w:rsidRPr="00B62A97">
        <w:t xml:space="preserve"> or local government</w:t>
      </w:r>
      <w:r w:rsidR="00DA4510" w:rsidRPr="00B62A97">
        <w:t xml:space="preserve"> prior to the project being programmed</w:t>
      </w:r>
      <w:r w:rsidR="00A30C69" w:rsidRPr="00B62A97">
        <w:rPr>
          <w:rStyle w:val="FootnoteReference"/>
        </w:rPr>
        <w:footnoteReference w:id="43"/>
      </w:r>
      <w:r w:rsidR="00DA4510" w:rsidRPr="00B62A97">
        <w:t>.</w:t>
      </w:r>
    </w:p>
    <w:p w14:paraId="5B721966" w14:textId="70D906E6" w:rsidR="00DA4510" w:rsidRPr="00B62A97" w:rsidRDefault="00DA4510" w:rsidP="00140CF3">
      <w:pPr>
        <w:pStyle w:val="NormalWeb"/>
        <w:numPr>
          <w:ilvl w:val="0"/>
          <w:numId w:val="30"/>
        </w:numPr>
        <w:ind w:left="0" w:firstLine="0"/>
        <w:rPr>
          <w:rStyle w:val="Strong"/>
        </w:rPr>
      </w:pPr>
      <w:r w:rsidRPr="00B62A97">
        <w:rPr>
          <w:rStyle w:val="Strong"/>
        </w:rPr>
        <w:t xml:space="preserve">The original </w:t>
      </w:r>
      <w:r w:rsidR="009A05C4" w:rsidRPr="00B62A97">
        <w:rPr>
          <w:rStyle w:val="Strong"/>
        </w:rPr>
        <w:t>FLAP</w:t>
      </w:r>
      <w:r w:rsidRPr="00B62A97">
        <w:rPr>
          <w:rStyle w:val="Strong"/>
        </w:rPr>
        <w:t xml:space="preserve"> enabling legislation presented in MAP-21 required that </w:t>
      </w:r>
      <w:r w:rsidR="000548A8" w:rsidRPr="00B62A97">
        <w:rPr>
          <w:rStyle w:val="Strong"/>
        </w:rPr>
        <w:t>FLATFs</w:t>
      </w:r>
      <w:r w:rsidRPr="00B62A97">
        <w:rPr>
          <w:rStyle w:val="Strong"/>
        </w:rPr>
        <w:t xml:space="preserve"> have title or maintenance responsibility vested in a State, Tribe</w:t>
      </w:r>
      <w:r w:rsidR="000548A8" w:rsidRPr="00B62A97">
        <w:rPr>
          <w:rStyle w:val="Strong"/>
        </w:rPr>
        <w:t>,</w:t>
      </w:r>
      <w:r w:rsidRPr="00B62A97">
        <w:rPr>
          <w:rStyle w:val="Strong"/>
        </w:rPr>
        <w:t xml:space="preserve"> or local government</w:t>
      </w:r>
      <w:r w:rsidR="008676CD" w:rsidRPr="00B62A97">
        <w:rPr>
          <w:rStyle w:val="Strong"/>
        </w:rPr>
        <w:t xml:space="preserve">.  </w:t>
      </w:r>
      <w:r w:rsidR="00912CB5" w:rsidRPr="00B62A97">
        <w:rPr>
          <w:rStyle w:val="Strong"/>
        </w:rPr>
        <w:t>Neither t</w:t>
      </w:r>
      <w:r w:rsidRPr="00B62A97">
        <w:rPr>
          <w:rStyle w:val="Strong"/>
        </w:rPr>
        <w:t xml:space="preserve">he FAST Act </w:t>
      </w:r>
      <w:r w:rsidR="00912CB5" w:rsidRPr="00B62A97">
        <w:rPr>
          <w:rStyle w:val="Strong"/>
        </w:rPr>
        <w:t xml:space="preserve">nor </w:t>
      </w:r>
      <w:r w:rsidR="00840E28" w:rsidRPr="00B62A97">
        <w:rPr>
          <w:rStyle w:val="Strong"/>
        </w:rPr>
        <w:t xml:space="preserve">IIJA </w:t>
      </w:r>
      <w:r w:rsidRPr="00B62A97">
        <w:rPr>
          <w:rStyle w:val="Strong"/>
        </w:rPr>
        <w:t>modif</w:t>
      </w:r>
      <w:r w:rsidR="00912CB5" w:rsidRPr="00B62A97">
        <w:rPr>
          <w:rStyle w:val="Strong"/>
        </w:rPr>
        <w:t>ied</w:t>
      </w:r>
      <w:r w:rsidRPr="00B62A97">
        <w:rPr>
          <w:rStyle w:val="Strong"/>
        </w:rPr>
        <w:t xml:space="preserve"> this requirement</w:t>
      </w:r>
      <w:r w:rsidR="008676CD" w:rsidRPr="00B62A97">
        <w:rPr>
          <w:rStyle w:val="Strong"/>
        </w:rPr>
        <w:t xml:space="preserve">.  </w:t>
      </w:r>
      <w:r w:rsidRPr="00B62A97">
        <w:rPr>
          <w:rStyle w:val="Strong"/>
        </w:rPr>
        <w:t>Is a Federally</w:t>
      </w:r>
      <w:r w:rsidR="002A3ECE" w:rsidRPr="00B62A97">
        <w:rPr>
          <w:rStyle w:val="Strong"/>
        </w:rPr>
        <w:t xml:space="preserve"> </w:t>
      </w:r>
      <w:r w:rsidRPr="00B62A97">
        <w:rPr>
          <w:rStyle w:val="Strong"/>
        </w:rPr>
        <w:t xml:space="preserve">owned road eligible for </w:t>
      </w:r>
      <w:r w:rsidR="009A05C4" w:rsidRPr="00B62A97">
        <w:rPr>
          <w:rStyle w:val="Strong"/>
        </w:rPr>
        <w:t>FLAP</w:t>
      </w:r>
      <w:r w:rsidRPr="00B62A97">
        <w:rPr>
          <w:rStyle w:val="Strong"/>
        </w:rPr>
        <w:t xml:space="preserve"> funding if a State, Tribe, or local government is providing maintenance under an agreement with the </w:t>
      </w:r>
      <w:r w:rsidR="000548A8" w:rsidRPr="00B62A97">
        <w:rPr>
          <w:rStyle w:val="Strong"/>
        </w:rPr>
        <w:t>FLMA</w:t>
      </w:r>
      <w:r w:rsidRPr="00B62A97">
        <w:rPr>
          <w:rStyle w:val="Strong"/>
        </w:rPr>
        <w:t>?</w:t>
      </w:r>
    </w:p>
    <w:p w14:paraId="43454E26" w14:textId="48DADB4C" w:rsidR="00DA4510" w:rsidRPr="00B62A97" w:rsidRDefault="00DA4510" w:rsidP="00140CF3">
      <w:pPr>
        <w:pStyle w:val="NormalWeb"/>
      </w:pPr>
      <w:r w:rsidRPr="00B62A97">
        <w:t>Yes</w:t>
      </w:r>
      <w:r w:rsidR="008676CD" w:rsidRPr="00B62A97">
        <w:t xml:space="preserve">.  </w:t>
      </w:r>
      <w:r w:rsidRPr="00B62A97">
        <w:t>23</w:t>
      </w:r>
      <w:r w:rsidRPr="00B62A97">
        <w:rPr>
          <w:b/>
        </w:rPr>
        <w:t xml:space="preserve"> </w:t>
      </w:r>
      <w:r w:rsidRPr="00B62A97">
        <w:rPr>
          <w:rStyle w:val="Strong"/>
          <w:b w:val="0"/>
        </w:rPr>
        <w:t xml:space="preserve">U.S.C. 204 requires that </w:t>
      </w:r>
      <w:r w:rsidR="000548A8" w:rsidRPr="00B62A97">
        <w:rPr>
          <w:rStyle w:val="Strong"/>
          <w:b w:val="0"/>
        </w:rPr>
        <w:t>FLATFs</w:t>
      </w:r>
      <w:r w:rsidRPr="00B62A97">
        <w:rPr>
          <w:rStyle w:val="Strong"/>
          <w:b w:val="0"/>
        </w:rPr>
        <w:t xml:space="preserve"> have title or maintenance responsibility vested in a State, Tribe</w:t>
      </w:r>
      <w:r w:rsidR="000548A8" w:rsidRPr="00B62A97">
        <w:rPr>
          <w:rStyle w:val="Strong"/>
          <w:b w:val="0"/>
        </w:rPr>
        <w:t>,</w:t>
      </w:r>
      <w:r w:rsidRPr="00B62A97">
        <w:rPr>
          <w:rStyle w:val="Strong"/>
          <w:b w:val="0"/>
        </w:rPr>
        <w:t xml:space="preserve"> or local government</w:t>
      </w:r>
      <w:r w:rsidR="008676CD" w:rsidRPr="00B62A97">
        <w:rPr>
          <w:rStyle w:val="Strong"/>
          <w:b w:val="0"/>
        </w:rPr>
        <w:t xml:space="preserve">.  </w:t>
      </w:r>
      <w:r w:rsidRPr="00B62A97">
        <w:t>A Federally</w:t>
      </w:r>
      <w:r w:rsidR="002A3ECE" w:rsidRPr="00B62A97">
        <w:t xml:space="preserve"> </w:t>
      </w:r>
      <w:r w:rsidRPr="00B62A97">
        <w:t>owned road for which a State, Tribe, or local government has obtained prior to programming an easement, license, permit, agreement</w:t>
      </w:r>
      <w:r w:rsidR="00E356B0" w:rsidRPr="00B62A97">
        <w:t>,</w:t>
      </w:r>
      <w:r w:rsidRPr="00B62A97">
        <w:t xml:space="preserve"> or other written instrument which assumes </w:t>
      </w:r>
      <w:r w:rsidR="00267615" w:rsidRPr="00B62A97">
        <w:t>much</w:t>
      </w:r>
      <w:r w:rsidRPr="00B62A97">
        <w:t xml:space="preserve"> of the maintenance responsibility</w:t>
      </w:r>
      <w:r w:rsidR="00267615" w:rsidRPr="00B62A97">
        <w:t>,</w:t>
      </w:r>
      <w:r w:rsidRPr="00B62A97">
        <w:t xml:space="preserve"> is eligible for </w:t>
      </w:r>
      <w:r w:rsidR="009A05C4" w:rsidRPr="00B62A97">
        <w:t>FLAP</w:t>
      </w:r>
      <w:r w:rsidRPr="00B62A97">
        <w:t xml:space="preserve"> funding. </w:t>
      </w:r>
      <w:r w:rsidR="00491EF1" w:rsidRPr="00B62A97">
        <w:t>Vice versa, if the road is own by a State, Tribe, or local government and maintained by an FLMA, the road still eligible for funding because ownership.</w:t>
      </w:r>
    </w:p>
    <w:p w14:paraId="3A2008DE" w14:textId="77777777" w:rsidR="003C4EF1" w:rsidRPr="00B62A97" w:rsidRDefault="003C4EF1" w:rsidP="00140CF3">
      <w:pPr>
        <w:pStyle w:val="NormalWeb"/>
        <w:numPr>
          <w:ilvl w:val="0"/>
          <w:numId w:val="30"/>
        </w:numPr>
        <w:ind w:left="0" w:firstLine="0"/>
        <w:rPr>
          <w:rStyle w:val="Strong"/>
        </w:rPr>
      </w:pPr>
      <w:r w:rsidRPr="00B62A97">
        <w:rPr>
          <w:rStyle w:val="Strong"/>
        </w:rPr>
        <w:t>Are non-profit organizations and foundations eligible to apply for FLAP funding directly?</w:t>
      </w:r>
    </w:p>
    <w:p w14:paraId="7A010356" w14:textId="77777777" w:rsidR="003C4EF1" w:rsidRPr="00B62A97" w:rsidRDefault="003C4EF1" w:rsidP="00140CF3">
      <w:pPr>
        <w:pStyle w:val="NormalWeb"/>
      </w:pPr>
      <w:r w:rsidRPr="00B62A97">
        <w:t>No.  However, such organizations can contribute funds towards a project. If applicable, these funds can count towards the required match associated with a specific project.</w:t>
      </w:r>
    </w:p>
    <w:p w14:paraId="54D3D774" w14:textId="1D228742" w:rsidR="00DA4510" w:rsidRPr="00B62A97" w:rsidRDefault="00DA4510" w:rsidP="00140CF3">
      <w:pPr>
        <w:pStyle w:val="NormalWeb"/>
        <w:numPr>
          <w:ilvl w:val="0"/>
          <w:numId w:val="30"/>
        </w:numPr>
        <w:ind w:left="0" w:firstLine="0"/>
        <w:rPr>
          <w:rStyle w:val="Strong"/>
        </w:rPr>
      </w:pPr>
      <w:r w:rsidRPr="00B62A97">
        <w:rPr>
          <w:rStyle w:val="Strong"/>
        </w:rPr>
        <w:t xml:space="preserve">Can </w:t>
      </w:r>
      <w:r w:rsidR="009A05C4" w:rsidRPr="00B62A97">
        <w:rPr>
          <w:rStyle w:val="Strong"/>
        </w:rPr>
        <w:t>FLAP</w:t>
      </w:r>
      <w:r w:rsidRPr="00B62A97">
        <w:rPr>
          <w:rStyle w:val="Strong"/>
        </w:rPr>
        <w:t xml:space="preserve"> funds be used for FLTP projects under 23 U.S.C. 203?</w:t>
      </w:r>
    </w:p>
    <w:p w14:paraId="5DFD5A33" w14:textId="539D61F3" w:rsidR="00DA4510" w:rsidRPr="00B62A97" w:rsidRDefault="00DA4510" w:rsidP="00140CF3">
      <w:pPr>
        <w:pStyle w:val="NormalWeb"/>
      </w:pPr>
      <w:r w:rsidRPr="00B62A97">
        <w:t>Yes</w:t>
      </w:r>
      <w:r w:rsidR="008676CD" w:rsidRPr="00B62A97">
        <w:t xml:space="preserve">.  </w:t>
      </w:r>
      <w:r w:rsidR="00377BBF" w:rsidRPr="00B62A97">
        <w:t xml:space="preserve">23 U.S.C. </w:t>
      </w:r>
      <w:r w:rsidR="00E356B0" w:rsidRPr="00B62A97">
        <w:t>204</w:t>
      </w:r>
      <w:r w:rsidRPr="00B62A97">
        <w:t xml:space="preserve">(a)(1)(C) </w:t>
      </w:r>
      <w:r w:rsidR="00377BBF" w:rsidRPr="00B62A97">
        <w:t xml:space="preserve">provides that </w:t>
      </w:r>
      <w:r w:rsidR="009A05C4" w:rsidRPr="00B62A97">
        <w:t>FLAP</w:t>
      </w:r>
      <w:r w:rsidR="00377BBF" w:rsidRPr="00B62A97">
        <w:t xml:space="preserve"> funds are to be used to pay the cost of </w:t>
      </w:r>
      <w:r w:rsidRPr="00B62A97">
        <w:t xml:space="preserve">“any transportation project eligible for assistance under this title that is within or adjacent to, or that provides access to, Federal land.” This flexibility allows FLMAs and PDCs to coordinate and leverage program funds between the complementary </w:t>
      </w:r>
      <w:r w:rsidR="009A05C4" w:rsidRPr="00B62A97">
        <w:t>FLAP</w:t>
      </w:r>
      <w:r w:rsidR="00377BBF" w:rsidRPr="00B62A97">
        <w:t xml:space="preserve"> </w:t>
      </w:r>
      <w:r w:rsidRPr="00B62A97">
        <w:t xml:space="preserve">and FLTP to reduce project costs and </w:t>
      </w:r>
      <w:r w:rsidR="00377BBF" w:rsidRPr="00B62A97">
        <w:t xml:space="preserve">to </w:t>
      </w:r>
      <w:r w:rsidRPr="00B62A97">
        <w:t>enhance access to Federal lands</w:t>
      </w:r>
      <w:r w:rsidR="008676CD" w:rsidRPr="00B62A97">
        <w:t xml:space="preserve">.  </w:t>
      </w:r>
      <w:r w:rsidRPr="00B62A97">
        <w:t xml:space="preserve">This program flexibility should only be used in extraordinary circumstances by the individual State PDC since other program fund sources support </w:t>
      </w:r>
      <w:r w:rsidR="008C2D7A" w:rsidRPr="00B62A97">
        <w:t xml:space="preserve">FLTP </w:t>
      </w:r>
      <w:r w:rsidRPr="00B62A97">
        <w:t>activities.</w:t>
      </w:r>
      <w:r w:rsidR="0030711B" w:rsidRPr="00B62A97">
        <w:t xml:space="preserve">  </w:t>
      </w:r>
    </w:p>
    <w:p w14:paraId="5B7A474B" w14:textId="57C376ED" w:rsidR="00DA4510" w:rsidRPr="00B62A97" w:rsidRDefault="00DA4510" w:rsidP="00140CF3">
      <w:pPr>
        <w:pStyle w:val="NormalWeb"/>
        <w:numPr>
          <w:ilvl w:val="0"/>
          <w:numId w:val="30"/>
        </w:numPr>
        <w:ind w:left="0" w:firstLine="0"/>
        <w:rPr>
          <w:rStyle w:val="Strong"/>
        </w:rPr>
      </w:pPr>
      <w:r w:rsidRPr="00B62A97">
        <w:rPr>
          <w:rStyle w:val="Strong"/>
        </w:rPr>
        <w:t xml:space="preserve">Are Tribes eligible to apply for </w:t>
      </w:r>
      <w:r w:rsidR="009A05C4" w:rsidRPr="00B62A97">
        <w:rPr>
          <w:rStyle w:val="Strong"/>
        </w:rPr>
        <w:t>FLAP</w:t>
      </w:r>
      <w:r w:rsidRPr="00B62A97">
        <w:rPr>
          <w:rStyle w:val="Strong"/>
        </w:rPr>
        <w:t xml:space="preserve"> funding?</w:t>
      </w:r>
    </w:p>
    <w:p w14:paraId="7D0DF03E" w14:textId="1BF4C6B8" w:rsidR="00DA4510" w:rsidRPr="00B62A97" w:rsidRDefault="00DA4510" w:rsidP="00140CF3">
      <w:pPr>
        <w:pStyle w:val="NormalWeb"/>
      </w:pPr>
      <w:r w:rsidRPr="00B62A97">
        <w:t>Yes</w:t>
      </w:r>
      <w:r w:rsidR="008676CD" w:rsidRPr="00B62A97">
        <w:t xml:space="preserve">.  </w:t>
      </w:r>
      <w:r w:rsidRPr="00B62A97">
        <w:t xml:space="preserve">Tribes may apply for </w:t>
      </w:r>
      <w:r w:rsidR="009A05C4" w:rsidRPr="00B62A97">
        <w:t>FLAP</w:t>
      </w:r>
      <w:r w:rsidRPr="00B62A97">
        <w:t xml:space="preserve"> funding if the road or facility proposed for funding is owned or operated by the Tribe and provides access to a Federally</w:t>
      </w:r>
      <w:r w:rsidR="0024412E" w:rsidRPr="00B62A97">
        <w:t xml:space="preserve"> </w:t>
      </w:r>
      <w:r w:rsidRPr="00B62A97">
        <w:t>owned land</w:t>
      </w:r>
      <w:r w:rsidR="008676CD" w:rsidRPr="00B62A97">
        <w:t xml:space="preserve">.  </w:t>
      </w:r>
      <w:r w:rsidRPr="00B62A97">
        <w:t>For example, a Tribally</w:t>
      </w:r>
      <w:r w:rsidR="00E13B4B" w:rsidRPr="00B62A97">
        <w:t xml:space="preserve"> </w:t>
      </w:r>
      <w:r w:rsidRPr="00B62A97">
        <w:t xml:space="preserve">owned road (as opposed to a BIA-owned road) that provides access to a national park or national </w:t>
      </w:r>
      <w:r w:rsidRPr="00B62A97">
        <w:lastRenderedPageBreak/>
        <w:t xml:space="preserve">forest is eligible for the </w:t>
      </w:r>
      <w:r w:rsidR="009A05C4" w:rsidRPr="00B62A97">
        <w:t>FLAP</w:t>
      </w:r>
      <w:r w:rsidR="008676CD" w:rsidRPr="00B62A97">
        <w:t xml:space="preserve">.  </w:t>
      </w:r>
      <w:r w:rsidRPr="00B62A97">
        <w:t>Tribal lands are not defined as Federally</w:t>
      </w:r>
      <w:r w:rsidR="00E13B4B" w:rsidRPr="00B62A97">
        <w:t xml:space="preserve"> </w:t>
      </w:r>
      <w:r w:rsidRPr="00B62A97">
        <w:t xml:space="preserve">owned land and are thus not eligible to be identified as FLMA land parcels potentially benefitting from a </w:t>
      </w:r>
      <w:r w:rsidR="009A05C4" w:rsidRPr="00B62A97">
        <w:t>FLAP</w:t>
      </w:r>
      <w:r w:rsidRPr="00B62A97">
        <w:t xml:space="preserve"> project.</w:t>
      </w:r>
    </w:p>
    <w:p w14:paraId="50B14924" w14:textId="47F09A35" w:rsidR="00B14FE6" w:rsidRPr="00B62A97" w:rsidRDefault="003A04FF" w:rsidP="00140CF3">
      <w:pPr>
        <w:pStyle w:val="NormalWeb"/>
        <w:numPr>
          <w:ilvl w:val="0"/>
          <w:numId w:val="30"/>
        </w:numPr>
        <w:ind w:left="0" w:firstLine="0"/>
        <w:rPr>
          <w:rStyle w:val="Strong"/>
        </w:rPr>
      </w:pPr>
      <w:r w:rsidRPr="00B62A97">
        <w:rPr>
          <w:rStyle w:val="Strong"/>
        </w:rPr>
        <w:t>Is a county that does not have Federally owned land, but which has State Department of Conservation-owned and operated sites, eligible to apply for FLAP funding for transportation facilities accessing these State-owned sites?</w:t>
      </w:r>
    </w:p>
    <w:p w14:paraId="59CA317D" w14:textId="2879F879" w:rsidR="003A04FF" w:rsidRPr="00B62A97" w:rsidRDefault="003A04FF" w:rsidP="00140CF3">
      <w:pPr>
        <w:pStyle w:val="NormalWeb"/>
      </w:pPr>
      <w:r w:rsidRPr="00B62A97">
        <w:t>In accordance with 23 U.S.C. 204(a), FLAP funds may be used for improvements to FLATFs located on or adjacent to, or that provide access to, Federal land.  A FLATF is defined as "a public highway, road, bridge, trail, or transit system that is located on, is adjacent to, or provides access to Federal lands, for which title or maintenance responsibility is vested in a State, county, town, township, tribal, municipal, or local government"</w:t>
      </w:r>
      <w:r w:rsidRPr="00B62A97">
        <w:rPr>
          <w:rStyle w:val="FootnoteReference"/>
        </w:rPr>
        <w:footnoteReference w:id="44"/>
      </w:r>
      <w:r w:rsidRPr="00B62A97">
        <w:t>. Therefore, transportation facilities accessing State-owned and operated Department of Conservation sites are not considered FLATFs and are, therefore, not eligible for FLAP funds.</w:t>
      </w:r>
    </w:p>
    <w:p w14:paraId="1AC67F39" w14:textId="79306576" w:rsidR="00DA4510" w:rsidRPr="00B62A97" w:rsidRDefault="00DA4510" w:rsidP="00140CF3">
      <w:pPr>
        <w:pStyle w:val="NormalWeb"/>
        <w:numPr>
          <w:ilvl w:val="0"/>
          <w:numId w:val="30"/>
        </w:numPr>
        <w:ind w:left="0" w:firstLine="0"/>
        <w:rPr>
          <w:rStyle w:val="Strong"/>
        </w:rPr>
      </w:pPr>
      <w:r w:rsidRPr="00B62A97">
        <w:rPr>
          <w:rStyle w:val="Strong"/>
        </w:rPr>
        <w:t xml:space="preserve">Are </w:t>
      </w:r>
      <w:r w:rsidR="00377BBF" w:rsidRPr="00B62A97">
        <w:rPr>
          <w:rStyle w:val="Strong"/>
        </w:rPr>
        <w:t>FLATFs</w:t>
      </w:r>
      <w:r w:rsidRPr="00B62A97">
        <w:rPr>
          <w:rStyle w:val="Strong"/>
        </w:rPr>
        <w:t xml:space="preserve"> eligible for 100 percent Federal </w:t>
      </w:r>
      <w:r w:rsidR="00377BBF" w:rsidRPr="00B62A97">
        <w:rPr>
          <w:rStyle w:val="Strong"/>
        </w:rPr>
        <w:t>share</w:t>
      </w:r>
      <w:r w:rsidRPr="00B62A97">
        <w:rPr>
          <w:rStyle w:val="Strong"/>
        </w:rPr>
        <w:t xml:space="preserve"> under the ERFO Program and/or the Emergency Relief Program?</w:t>
      </w:r>
    </w:p>
    <w:p w14:paraId="4C0B7B8F" w14:textId="0BED31D2" w:rsidR="00FC3E36" w:rsidRPr="00B62A97" w:rsidRDefault="00DA4510" w:rsidP="00140CF3">
      <w:pPr>
        <w:pStyle w:val="NormalWeb"/>
      </w:pPr>
      <w:r w:rsidRPr="00B62A97">
        <w:t>No</w:t>
      </w:r>
      <w:r w:rsidR="008676CD" w:rsidRPr="00B62A97">
        <w:t xml:space="preserve">.  </w:t>
      </w:r>
      <w:r w:rsidR="00271135" w:rsidRPr="00B62A97">
        <w:t xml:space="preserve">Section 1408(b) of the FAST Act eliminated the 100 percent Federal share for repairs or reconstruction resulting from a qualifying ER event performed on </w:t>
      </w:r>
      <w:r w:rsidR="00377BBF" w:rsidRPr="00B62A97">
        <w:t>FLATFs</w:t>
      </w:r>
      <w:r w:rsidR="008676CD" w:rsidRPr="00B62A97">
        <w:t xml:space="preserve">.  </w:t>
      </w:r>
      <w:r w:rsidR="00271135" w:rsidRPr="00B62A97">
        <w:t xml:space="preserve">ER projects on </w:t>
      </w:r>
      <w:r w:rsidR="00FC3E36" w:rsidRPr="00B62A97">
        <w:t xml:space="preserve">FLATFs </w:t>
      </w:r>
      <w:r w:rsidR="00271135" w:rsidRPr="00B62A97">
        <w:t xml:space="preserve">are now subject to the same Federal share as ER projects on other </w:t>
      </w:r>
      <w:r w:rsidR="00FC3E36" w:rsidRPr="00B62A97">
        <w:t xml:space="preserve">eligible </w:t>
      </w:r>
      <w:r w:rsidR="00271135" w:rsidRPr="00B62A97">
        <w:t>Federal-aid roads</w:t>
      </w:r>
      <w:r w:rsidR="008676CD" w:rsidRPr="00B62A97">
        <w:t xml:space="preserve">.  </w:t>
      </w:r>
      <w:r w:rsidR="00271135" w:rsidRPr="00B62A97">
        <w:t>(23 U.S.C. 120)</w:t>
      </w:r>
      <w:r w:rsidR="008676CD" w:rsidRPr="00B62A97">
        <w:t xml:space="preserve">.  </w:t>
      </w:r>
      <w:r w:rsidR="00FC3E36" w:rsidRPr="00B62A97">
        <w:t xml:space="preserve">State and </w:t>
      </w:r>
      <w:r w:rsidR="008C4081" w:rsidRPr="00B62A97">
        <w:t>county-</w:t>
      </w:r>
      <w:r w:rsidR="00FC3E36" w:rsidRPr="00B62A97">
        <w:t xml:space="preserve">owned roads that do not meet </w:t>
      </w:r>
      <w:r w:rsidR="00DC4C57" w:rsidRPr="00B62A97">
        <w:t>F</w:t>
      </w:r>
      <w:r w:rsidR="00FC3E36" w:rsidRPr="00B62A97">
        <w:t>ederal-aid classification standards may apply for emergency funding through FEMA.</w:t>
      </w:r>
    </w:p>
    <w:p w14:paraId="6F8FEC39" w14:textId="1E00C272" w:rsidR="00DC4C57" w:rsidRPr="00B62A97" w:rsidRDefault="00A9113B" w:rsidP="00140CF3">
      <w:pPr>
        <w:pStyle w:val="NormalWeb"/>
      </w:pPr>
      <w:r w:rsidRPr="00B62A97">
        <w:t>To support a seamless transition between MAP-21 and the FAST Act, t</w:t>
      </w:r>
      <w:r w:rsidR="00271135" w:rsidRPr="00B62A97">
        <w:t>he Consolidated Appropriations Act of 2016 made this change effective for ER-eligible disasters that occur on or after October 1, 2015</w:t>
      </w:r>
      <w:r w:rsidR="008676CD" w:rsidRPr="00B62A97">
        <w:t xml:space="preserve">.  </w:t>
      </w:r>
      <w:r w:rsidR="00271135" w:rsidRPr="00B62A97">
        <w:t>The 100 percent Federal share continues for repairs on FLATF roads resulting from a qualifying ER event that occurred before October 1, 2015.</w:t>
      </w:r>
    </w:p>
    <w:p w14:paraId="0347FDBB" w14:textId="18783885" w:rsidR="00912CB5" w:rsidRPr="00B62A97" w:rsidRDefault="00F616ED" w:rsidP="00140CF3">
      <w:pPr>
        <w:pStyle w:val="NormalWeb"/>
      </w:pPr>
      <w:r w:rsidRPr="00B62A97">
        <w:t xml:space="preserve">Congress made no changes to Section 1408(b) of the </w:t>
      </w:r>
      <w:r w:rsidR="00840E28" w:rsidRPr="00B62A97">
        <w:t>IIJA</w:t>
      </w:r>
      <w:r w:rsidR="00912CB5" w:rsidRPr="00B62A97">
        <w:t>.  Therefore, the FAST Act provisions continue to apply.</w:t>
      </w:r>
      <w:bookmarkStart w:id="28" w:name="_Hlk126766220"/>
    </w:p>
    <w:bookmarkEnd w:id="28"/>
    <w:p w14:paraId="380F52A7" w14:textId="77777777" w:rsidR="002221AC" w:rsidRPr="00B62A97" w:rsidRDefault="002221AC" w:rsidP="00140CF3">
      <w:pPr>
        <w:pStyle w:val="NormalWeb"/>
        <w:numPr>
          <w:ilvl w:val="0"/>
          <w:numId w:val="30"/>
        </w:numPr>
        <w:ind w:left="0" w:firstLine="0"/>
        <w:rPr>
          <w:rStyle w:val="Strong"/>
        </w:rPr>
      </w:pPr>
      <w:r w:rsidRPr="00B62A97">
        <w:rPr>
          <w:rStyle w:val="Strong"/>
        </w:rPr>
        <w:t>Is the construction of a bus/transit maintenance building eligible under FLAP?</w:t>
      </w:r>
    </w:p>
    <w:p w14:paraId="3EE2A87C" w14:textId="77777777" w:rsidR="002221AC" w:rsidRPr="00B62A97" w:rsidRDefault="002221AC" w:rsidP="00140CF3">
      <w:pPr>
        <w:pStyle w:val="NormalWeb"/>
      </w:pPr>
      <w:r w:rsidRPr="00B62A97">
        <w:t xml:space="preserve">No.  Maintenance buildings are not considered within the definition of a Federal Lands Access Transportation Facility.  Further, there is a distinction between construction of facilities in 23 U.S.C. 204(a)(1)(A) and the operations and maintenance of a transit facility in 23 U.S.C. 204(a)(1)(B). This distinction suggests the construction of a bus maintenance facility would not be eligible.  </w:t>
      </w:r>
    </w:p>
    <w:p w14:paraId="316710A6" w14:textId="2F426A01" w:rsidR="00991A53" w:rsidRPr="00B62A97" w:rsidRDefault="00991A53" w:rsidP="00140CF3">
      <w:pPr>
        <w:pStyle w:val="NormalWeb"/>
        <w:numPr>
          <w:ilvl w:val="0"/>
          <w:numId w:val="30"/>
        </w:numPr>
        <w:ind w:left="0" w:firstLine="0"/>
        <w:rPr>
          <w:rStyle w:val="Strong"/>
        </w:rPr>
      </w:pPr>
      <w:r w:rsidRPr="00B62A97">
        <w:rPr>
          <w:rStyle w:val="Strong"/>
        </w:rPr>
        <w:t>Can FLAP funds be used for safety-related activities on FLATFs located on, are adjacent to, or provides access to Federal lands?</w:t>
      </w:r>
    </w:p>
    <w:p w14:paraId="259E438A" w14:textId="77777777" w:rsidR="00E13828" w:rsidRPr="00B62A97" w:rsidRDefault="00991A53" w:rsidP="00140CF3">
      <w:pPr>
        <w:pStyle w:val="NormalWeb"/>
        <w:rPr>
          <w:rStyle w:val="Strong"/>
        </w:rPr>
      </w:pPr>
      <w:r w:rsidRPr="00B62A97">
        <w:lastRenderedPageBreak/>
        <w:t>Yes. The use of FLAP funds for safety-related activities is authorized by 23 U.S.C. 204(a)(1)(C). This provision allows FLAP funds to be used for any transportation project eligible for assistance under title 23 that is on a public road within or adjacent to, or that provides access to, Federal lands open to the public. The IIJA differs from the FAST Act in that it allows for the funding of specified safety projects under 23 U.S.C. 148(e)(3). Under 23 U.S.C. 148(a)(11)(B), specified safety projects include projects that facilitate the enforcement of traffic laws, promote public awareness, and inform the public regarding highway safety matters. Per 23 U.S.C. 504(e), safety-related workforce development, training, and education activities are also eligible uses of FLAP funds.</w:t>
      </w:r>
      <w:r w:rsidRPr="00B62A97">
        <w:rPr>
          <w:rStyle w:val="Strong"/>
        </w:rPr>
        <w:t xml:space="preserve"> </w:t>
      </w:r>
      <w:r w:rsidRPr="00B62A97">
        <w:t>FLAP funds are not eligible to fund law enforcement salaries full-time and/or where a specified safety project is not involved. The programming of FLAP funds on eligible project</w:t>
      </w:r>
      <w:r w:rsidR="00702CF7" w:rsidRPr="00B62A97">
        <w:t>s</w:t>
      </w:r>
      <w:r w:rsidRPr="00B62A97">
        <w:t xml:space="preserve"> is the task of the PDC in each state.  The PDC is ultimately responsible for </w:t>
      </w:r>
      <w:r w:rsidR="00702CF7" w:rsidRPr="00B62A97">
        <w:t>setting up</w:t>
      </w:r>
      <w:r w:rsidRPr="00B62A97">
        <w:t xml:space="preserve"> project selection criteria in each state and will evaluate each application received based on th</w:t>
      </w:r>
      <w:r w:rsidR="00702CF7" w:rsidRPr="00B62A97">
        <w:t>ese</w:t>
      </w:r>
      <w:r w:rsidRPr="00B62A97">
        <w:t xml:space="preserve"> established </w:t>
      </w:r>
      <w:r w:rsidR="00702CF7" w:rsidRPr="00B62A97">
        <w:t>measures.</w:t>
      </w:r>
    </w:p>
    <w:p w14:paraId="4391BFF4" w14:textId="77777777" w:rsidR="00E13828" w:rsidRPr="00B62A97" w:rsidRDefault="00E13828" w:rsidP="00140CF3">
      <w:pPr>
        <w:pStyle w:val="NormalWeb"/>
        <w:numPr>
          <w:ilvl w:val="0"/>
          <w:numId w:val="30"/>
        </w:numPr>
        <w:ind w:left="0" w:firstLine="0"/>
        <w:rPr>
          <w:rStyle w:val="Strong"/>
        </w:rPr>
      </w:pPr>
      <w:r w:rsidRPr="00B62A97">
        <w:rPr>
          <w:rStyle w:val="Strong"/>
        </w:rPr>
        <w:t>Can States fund safety projects that benefit FLMAs?</w:t>
      </w:r>
    </w:p>
    <w:p w14:paraId="497DBDAB" w14:textId="77777777" w:rsidR="00E13828" w:rsidRPr="00B62A97" w:rsidRDefault="00E13828" w:rsidP="00140CF3">
      <w:pPr>
        <w:pStyle w:val="NormalWeb"/>
      </w:pPr>
      <w:r w:rsidRPr="00B62A97">
        <w:t>Yes. SDOTs are encouraged to develop their Strategic Highway Safety Plans after consultation with FLMAs and to coordinate specified safety projects to seek joint opportunities. States may assign a portion of their HSIP funds on safety projects that benefit FLMAs for projects eligible under the HSIP.</w:t>
      </w:r>
    </w:p>
    <w:p w14:paraId="4CDCA52F" w14:textId="77777777" w:rsidR="00140CF3" w:rsidRPr="00B62A97" w:rsidRDefault="00140CF3">
      <w:pPr>
        <w:rPr>
          <w:rStyle w:val="Strong"/>
          <w:rFonts w:ascii="Times New Roman" w:eastAsia="Times New Roman" w:hAnsi="Times New Roman" w:cs="Times New Roman"/>
          <w:sz w:val="24"/>
          <w:szCs w:val="24"/>
        </w:rPr>
      </w:pPr>
      <w:r w:rsidRPr="00B62A97">
        <w:rPr>
          <w:rStyle w:val="Strong"/>
        </w:rPr>
        <w:br w:type="page"/>
      </w:r>
    </w:p>
    <w:p w14:paraId="1B0DE44C" w14:textId="217627AC" w:rsidR="004E7367" w:rsidRPr="00B62A97" w:rsidRDefault="00D01320" w:rsidP="00140CF3">
      <w:pPr>
        <w:pStyle w:val="NormalWeb"/>
        <w:numPr>
          <w:ilvl w:val="0"/>
          <w:numId w:val="30"/>
        </w:numPr>
        <w:ind w:left="0" w:firstLine="0"/>
        <w:rPr>
          <w:rStyle w:val="Strong"/>
        </w:rPr>
      </w:pPr>
      <w:r w:rsidRPr="00B62A97">
        <w:rPr>
          <w:rStyle w:val="Strong"/>
        </w:rPr>
        <w:lastRenderedPageBreak/>
        <w:t xml:space="preserve">Is channel dredging an eligible activity for the </w:t>
      </w:r>
      <w:r w:rsidR="009A05C4" w:rsidRPr="00B62A97">
        <w:rPr>
          <w:rStyle w:val="Strong"/>
        </w:rPr>
        <w:t>FLAP</w:t>
      </w:r>
      <w:r w:rsidRPr="00B62A97">
        <w:rPr>
          <w:rStyle w:val="Strong"/>
        </w:rPr>
        <w:t>?</w:t>
      </w:r>
    </w:p>
    <w:p w14:paraId="3EF68241" w14:textId="0D6B5523" w:rsidR="00D01320" w:rsidRPr="00B62A97" w:rsidRDefault="00D01320" w:rsidP="00140CF3">
      <w:pPr>
        <w:pStyle w:val="NormalWeb"/>
      </w:pPr>
      <w:r w:rsidRPr="00B62A97">
        <w:t xml:space="preserve">No, the dredging of a channel is considered a part of regular maintenance since this work is performed in reaction to </w:t>
      </w:r>
      <w:r w:rsidR="008071D4" w:rsidRPr="00B62A97">
        <w:t xml:space="preserve">the </w:t>
      </w:r>
      <w:r w:rsidRPr="00B62A97">
        <w:t>overall deterioration of the channel and requires regular</w:t>
      </w:r>
      <w:r w:rsidR="008071D4" w:rsidRPr="00B62A97">
        <w:t>,</w:t>
      </w:r>
      <w:r w:rsidRPr="00B62A97">
        <w:t xml:space="preserve"> </w:t>
      </w:r>
      <w:r w:rsidR="00597AEB" w:rsidRPr="00B62A97">
        <w:t xml:space="preserve">recurring </w:t>
      </w:r>
      <w:r w:rsidRPr="00B62A97">
        <w:t>attention</w:t>
      </w:r>
      <w:r w:rsidR="008676CD" w:rsidRPr="00B62A97">
        <w:t xml:space="preserve">.  </w:t>
      </w:r>
      <w:r w:rsidR="008071D4" w:rsidRPr="00B62A97">
        <w:t>The</w:t>
      </w:r>
      <w:r w:rsidRPr="00B62A97">
        <w:t xml:space="preserve"> responsibility </w:t>
      </w:r>
      <w:r w:rsidR="008071D4" w:rsidRPr="00B62A97">
        <w:t xml:space="preserve">for channel dredging </w:t>
      </w:r>
      <w:r w:rsidRPr="00B62A97">
        <w:t xml:space="preserve">continues to lie </w:t>
      </w:r>
      <w:r w:rsidR="008071D4" w:rsidRPr="00B62A97">
        <w:t>with</w:t>
      </w:r>
      <w:r w:rsidRPr="00B62A97">
        <w:t xml:space="preserve"> the owner or operator of the facility and is not eligible for </w:t>
      </w:r>
      <w:r w:rsidR="009A05C4" w:rsidRPr="00B62A97">
        <w:t>FLAP</w:t>
      </w:r>
      <w:r w:rsidR="00F17F03" w:rsidRPr="00B62A97">
        <w:t xml:space="preserve"> funding</w:t>
      </w:r>
      <w:r w:rsidRPr="00B62A97">
        <w:t>.</w:t>
      </w:r>
    </w:p>
    <w:p w14:paraId="77931928" w14:textId="4DF4AC60" w:rsidR="00392DA2" w:rsidRPr="00B62A97" w:rsidRDefault="00392DA2" w:rsidP="00140CF3">
      <w:pPr>
        <w:pStyle w:val="NormalWeb"/>
        <w:numPr>
          <w:ilvl w:val="0"/>
          <w:numId w:val="30"/>
        </w:numPr>
        <w:ind w:left="0" w:firstLine="0"/>
        <w:rPr>
          <w:rStyle w:val="Strong"/>
        </w:rPr>
      </w:pPr>
      <w:r w:rsidRPr="00B62A97">
        <w:rPr>
          <w:rStyle w:val="Strong"/>
        </w:rPr>
        <w:t>Is bridge painting an eligible activity for the FLAP?</w:t>
      </w:r>
    </w:p>
    <w:p w14:paraId="207D75D0" w14:textId="537F0F77" w:rsidR="00631B5B" w:rsidRPr="00B62A97" w:rsidRDefault="00392DA2" w:rsidP="00140CF3">
      <w:pPr>
        <w:pStyle w:val="NormalWeb"/>
        <w:rPr>
          <w:rStyle w:val="Strong"/>
        </w:rPr>
      </w:pPr>
      <w:r w:rsidRPr="00B62A97">
        <w:t xml:space="preserve">Bridge painting is considered an eligible preventive maintenance activity under FLAP. Preventive maintenance is an eligible activity under 23 U.S.C. 204(a)(1)(A). For bridges, preventive maintenance is defined as a cost-effective means of extending the service life of highway bridges. The FHWA's current Bridge Preservation Guide identifies spot, zone, and full painting of steel elements of both the superstructure and substructure as examples of condition-based maintenance activity. Condition-based maintenance activities are those activities which fall within the preventative maintenance umbrella.  </w:t>
      </w:r>
    </w:p>
    <w:p w14:paraId="1868F779" w14:textId="0B74F23B" w:rsidR="00C44184" w:rsidRPr="00B62A97" w:rsidRDefault="00C44184" w:rsidP="00140CF3">
      <w:pPr>
        <w:pStyle w:val="NormalWeb"/>
        <w:numPr>
          <w:ilvl w:val="0"/>
          <w:numId w:val="30"/>
        </w:numPr>
        <w:ind w:left="0" w:firstLine="0"/>
        <w:rPr>
          <w:rStyle w:val="Strong"/>
        </w:rPr>
      </w:pPr>
      <w:r w:rsidRPr="00B62A97">
        <w:rPr>
          <w:rStyle w:val="Strong"/>
        </w:rPr>
        <w:t xml:space="preserve">Is </w:t>
      </w:r>
      <w:r w:rsidR="003164BC" w:rsidRPr="00B62A97">
        <w:rPr>
          <w:rStyle w:val="Strong"/>
        </w:rPr>
        <w:t xml:space="preserve">the </w:t>
      </w:r>
      <w:r w:rsidRPr="00B62A97">
        <w:rPr>
          <w:rStyle w:val="Strong"/>
        </w:rPr>
        <w:t>work to upgrade or rehabilitate camping pad</w:t>
      </w:r>
      <w:r w:rsidR="003164BC" w:rsidRPr="00B62A97">
        <w:rPr>
          <w:rStyle w:val="Strong"/>
        </w:rPr>
        <w:t>s</w:t>
      </w:r>
      <w:r w:rsidRPr="00B62A97">
        <w:rPr>
          <w:rStyle w:val="Strong"/>
        </w:rPr>
        <w:t xml:space="preserve"> eligible for the </w:t>
      </w:r>
      <w:r w:rsidR="009A05C4" w:rsidRPr="00B62A97">
        <w:rPr>
          <w:rStyle w:val="Strong"/>
        </w:rPr>
        <w:t>FLAP</w:t>
      </w:r>
      <w:r w:rsidR="00597AEB" w:rsidRPr="00B62A97">
        <w:rPr>
          <w:rStyle w:val="Strong"/>
        </w:rPr>
        <w:t>?</w:t>
      </w:r>
    </w:p>
    <w:p w14:paraId="11210D2F" w14:textId="66F5E93E" w:rsidR="00A459DF" w:rsidRPr="00B62A97" w:rsidRDefault="00C44184" w:rsidP="00140CF3">
      <w:pPr>
        <w:pStyle w:val="NormalWeb"/>
      </w:pPr>
      <w:r w:rsidRPr="00B62A97">
        <w:t>If the camping pad resemble</w:t>
      </w:r>
      <w:r w:rsidR="003164BC" w:rsidRPr="00B62A97">
        <w:t>s</w:t>
      </w:r>
      <w:r w:rsidRPr="00B62A97">
        <w:t xml:space="preserve"> a single parking space adjacent to a central parking lot (tentacle-like), it may be possible to fund work to </w:t>
      </w:r>
      <w:r w:rsidR="003164BC" w:rsidRPr="00B62A97">
        <w:t>upgrade or rehabilitate</w:t>
      </w:r>
      <w:r w:rsidRPr="00B62A97">
        <w:t xml:space="preserve"> </w:t>
      </w:r>
      <w:r w:rsidR="00A459DF" w:rsidRPr="00B62A97">
        <w:t xml:space="preserve">camping </w:t>
      </w:r>
      <w:r w:rsidRPr="00B62A97">
        <w:t>pad</w:t>
      </w:r>
      <w:r w:rsidR="003164BC" w:rsidRPr="00B62A97">
        <w:t xml:space="preserve">s </w:t>
      </w:r>
      <w:r w:rsidR="00A459DF" w:rsidRPr="00B62A97">
        <w:t xml:space="preserve">through the </w:t>
      </w:r>
      <w:r w:rsidR="009A05C4" w:rsidRPr="00B62A97">
        <w:t>FLAP</w:t>
      </w:r>
      <w:r w:rsidR="00A459DF" w:rsidRPr="00B62A97">
        <w:t xml:space="preserve"> </w:t>
      </w:r>
      <w:r w:rsidRPr="00B62A97">
        <w:t>as a part of a larger parking area project</w:t>
      </w:r>
      <w:r w:rsidR="008676CD" w:rsidRPr="00B62A97">
        <w:t xml:space="preserve">.  </w:t>
      </w:r>
      <w:r w:rsidR="003164BC" w:rsidRPr="00B62A97">
        <w:t>However, any utility connection work, e.g.</w:t>
      </w:r>
      <w:r w:rsidR="002A6C2E" w:rsidRPr="00B62A97">
        <w:t>,</w:t>
      </w:r>
      <w:r w:rsidR="003164BC" w:rsidRPr="00B62A97">
        <w:t xml:space="preserve"> water and power, to the camping pads is not eligible under the </w:t>
      </w:r>
      <w:r w:rsidR="009A05C4" w:rsidRPr="00B62A97">
        <w:t>FLAP</w:t>
      </w:r>
      <w:r w:rsidR="003164BC" w:rsidRPr="00B62A97">
        <w:t>.</w:t>
      </w:r>
      <w:r w:rsidRPr="00B62A97">
        <w:t xml:space="preserve">  </w:t>
      </w:r>
    </w:p>
    <w:p w14:paraId="57A6EC94" w14:textId="309D37AD" w:rsidR="00C44184" w:rsidRPr="00B62A97" w:rsidRDefault="003164BC" w:rsidP="00140CF3">
      <w:pPr>
        <w:pStyle w:val="NormalWeb"/>
      </w:pPr>
      <w:r w:rsidRPr="00B62A97">
        <w:t>On the other hand</w:t>
      </w:r>
      <w:r w:rsidR="00C44184" w:rsidRPr="00B62A97">
        <w:t>, if the camping pad</w:t>
      </w:r>
      <w:r w:rsidRPr="00B62A97">
        <w:t>s</w:t>
      </w:r>
      <w:r w:rsidR="00C44184" w:rsidRPr="00B62A97">
        <w:t xml:space="preserve"> are at a separate location within a campsite, i.e.</w:t>
      </w:r>
      <w:r w:rsidR="00F17F03" w:rsidRPr="00B62A97">
        <w:t>,</w:t>
      </w:r>
      <w:r w:rsidR="00C44184" w:rsidRPr="00B62A97">
        <w:t xml:space="preserve"> not adjacent to the parking area, </w:t>
      </w:r>
      <w:r w:rsidR="00A459DF" w:rsidRPr="00B62A97">
        <w:t>the work to the camping pad</w:t>
      </w:r>
      <w:r w:rsidRPr="00B62A97">
        <w:t xml:space="preserve">s </w:t>
      </w:r>
      <w:r w:rsidR="00A459DF" w:rsidRPr="00B62A97">
        <w:t xml:space="preserve">is not considered eligible for </w:t>
      </w:r>
      <w:r w:rsidR="009A05C4" w:rsidRPr="00B62A97">
        <w:t>FLAP</w:t>
      </w:r>
      <w:r w:rsidR="00A459DF" w:rsidRPr="00B62A97">
        <w:t xml:space="preserve"> funds</w:t>
      </w:r>
      <w:r w:rsidR="008676CD" w:rsidRPr="00B62A97">
        <w:t xml:space="preserve">.  </w:t>
      </w:r>
      <w:r w:rsidR="00A459DF" w:rsidRPr="00B62A97">
        <w:t>Since this work is considered an extension of a recreational resource and not transportation specifically, t</w:t>
      </w:r>
      <w:r w:rsidR="00C44184" w:rsidRPr="00B62A97">
        <w:t xml:space="preserve">he </w:t>
      </w:r>
      <w:r w:rsidR="00A459DF" w:rsidRPr="00B62A97">
        <w:t xml:space="preserve">owner or the </w:t>
      </w:r>
      <w:r w:rsidR="00C44184" w:rsidRPr="00B62A97">
        <w:t xml:space="preserve">FLMA </w:t>
      </w:r>
      <w:r w:rsidR="00A459DF" w:rsidRPr="00B62A97">
        <w:t xml:space="preserve">(if they are the </w:t>
      </w:r>
      <w:r w:rsidR="00C44184" w:rsidRPr="00B62A97">
        <w:t>owner</w:t>
      </w:r>
      <w:r w:rsidR="00A459DF" w:rsidRPr="00B62A97">
        <w:t>)</w:t>
      </w:r>
      <w:r w:rsidR="00C44184" w:rsidRPr="00B62A97">
        <w:t xml:space="preserve"> </w:t>
      </w:r>
      <w:r w:rsidR="00A459DF" w:rsidRPr="00B62A97">
        <w:t xml:space="preserve">will be responsible </w:t>
      </w:r>
      <w:r w:rsidR="002A3ECE" w:rsidRPr="00B62A97">
        <w:t>for funding</w:t>
      </w:r>
      <w:r w:rsidR="00C44184" w:rsidRPr="00B62A97">
        <w:t xml:space="preserve"> the </w:t>
      </w:r>
      <w:r w:rsidR="00A459DF" w:rsidRPr="00B62A97">
        <w:t>work</w:t>
      </w:r>
      <w:r w:rsidR="00C44184" w:rsidRPr="00B62A97">
        <w:t xml:space="preserve"> </w:t>
      </w:r>
      <w:r w:rsidR="00A459DF" w:rsidRPr="00B62A97">
        <w:t>through sources that are specifically designated for improvements to recreational resources</w:t>
      </w:r>
      <w:r w:rsidR="00C44184" w:rsidRPr="00B62A97">
        <w:t>.</w:t>
      </w:r>
      <w:r w:rsidR="00A459DF" w:rsidRPr="00B62A97">
        <w:t xml:space="preserve">  If the work is not eligible for </w:t>
      </w:r>
      <w:r w:rsidR="009A05C4" w:rsidRPr="00B62A97">
        <w:t>FLAP</w:t>
      </w:r>
      <w:r w:rsidR="00A459DF" w:rsidRPr="00B62A97">
        <w:t xml:space="preserve"> funds, then it is also not eligible for FLTP </w:t>
      </w:r>
      <w:r w:rsidR="00F17F03" w:rsidRPr="00B62A97">
        <w:t>funds since</w:t>
      </w:r>
      <w:r w:rsidR="00A459DF" w:rsidRPr="00B62A97">
        <w:t xml:space="preserve"> 23 U.S.C. 203 has similar constraints on the use of the funds as 23 U.S.C. 204.  </w:t>
      </w:r>
    </w:p>
    <w:p w14:paraId="7F662749" w14:textId="77777777" w:rsidR="00DA4510" w:rsidRPr="00B62A97" w:rsidRDefault="00DA4510" w:rsidP="00140CF3">
      <w:pPr>
        <w:pStyle w:val="Heading3"/>
      </w:pPr>
      <w:r w:rsidRPr="00B62A97">
        <w:t xml:space="preserve">Federal Share </w:t>
      </w:r>
    </w:p>
    <w:p w14:paraId="0CFE20F8" w14:textId="1A6DC3A3" w:rsidR="00DA4510" w:rsidRPr="00B62A97" w:rsidRDefault="00DA4510" w:rsidP="00140CF3">
      <w:pPr>
        <w:pStyle w:val="NormalWeb"/>
        <w:numPr>
          <w:ilvl w:val="0"/>
          <w:numId w:val="30"/>
        </w:numPr>
        <w:ind w:left="0" w:firstLine="0"/>
        <w:rPr>
          <w:rStyle w:val="Strong"/>
        </w:rPr>
      </w:pPr>
      <w:r w:rsidRPr="00B62A97">
        <w:rPr>
          <w:rStyle w:val="Strong"/>
        </w:rPr>
        <w:t xml:space="preserve">What is the Federal share of the </w:t>
      </w:r>
      <w:r w:rsidR="009A05C4" w:rsidRPr="00B62A97">
        <w:rPr>
          <w:rStyle w:val="Strong"/>
        </w:rPr>
        <w:t>FLAP</w:t>
      </w:r>
      <w:r w:rsidRPr="00B62A97">
        <w:rPr>
          <w:rStyle w:val="Strong"/>
        </w:rPr>
        <w:t>?</w:t>
      </w:r>
    </w:p>
    <w:p w14:paraId="3B82AA36" w14:textId="11EEC837" w:rsidR="00055A28" w:rsidRPr="00B62A97" w:rsidRDefault="00DE6C50" w:rsidP="00140CF3">
      <w:pPr>
        <w:pStyle w:val="NormalWeb"/>
      </w:pPr>
      <w:r w:rsidRPr="00B62A97">
        <w:t xml:space="preserve">The </w:t>
      </w:r>
      <w:r w:rsidR="009A05C4" w:rsidRPr="00B62A97">
        <w:t>FLAP</w:t>
      </w:r>
      <w:r w:rsidRPr="00B62A97">
        <w:t xml:space="preserve"> </w:t>
      </w:r>
      <w:r w:rsidR="009B5989" w:rsidRPr="00B62A97">
        <w:t>F</w:t>
      </w:r>
      <w:r w:rsidRPr="00B62A97">
        <w:t xml:space="preserve">ederal share under the </w:t>
      </w:r>
      <w:r w:rsidR="00840E28" w:rsidRPr="00B62A97">
        <w:rPr>
          <w:color w:val="000000" w:themeColor="text1"/>
        </w:rPr>
        <w:t>IIJA</w:t>
      </w:r>
      <w:r w:rsidR="00840E28" w:rsidRPr="00B62A97">
        <w:t xml:space="preserve"> </w:t>
      </w:r>
      <w:r w:rsidR="00055A28" w:rsidRPr="00B62A97">
        <w:t xml:space="preserve">shall be up to </w:t>
      </w:r>
      <w:r w:rsidRPr="00B62A97">
        <w:t>100 percent</w:t>
      </w:r>
      <w:r w:rsidR="008676CD" w:rsidRPr="00B62A97">
        <w:t xml:space="preserve">. </w:t>
      </w:r>
      <w:r w:rsidR="00055A28" w:rsidRPr="00B62A97">
        <w:t>This updated Federal share provision will be applied to FLAP as follows:</w:t>
      </w:r>
    </w:p>
    <w:p w14:paraId="22C868B0" w14:textId="77777777" w:rsidR="00055A28" w:rsidRPr="00B62A97" w:rsidRDefault="00055A28" w:rsidP="00140CF3">
      <w:pPr>
        <w:pStyle w:val="NormalWeb"/>
        <w:numPr>
          <w:ilvl w:val="0"/>
          <w:numId w:val="9"/>
        </w:numPr>
        <w:spacing w:after="0" w:afterAutospacing="0"/>
        <w:ind w:left="720"/>
      </w:pPr>
      <w:r w:rsidRPr="00B62A97">
        <w:t>The FLAP’s Federal share will be 100 percent for:</w:t>
      </w:r>
    </w:p>
    <w:p w14:paraId="7D64FB08" w14:textId="77777777" w:rsidR="00055A28" w:rsidRPr="00B62A97" w:rsidRDefault="00055A28" w:rsidP="00140CF3">
      <w:pPr>
        <w:pStyle w:val="NormalWeb"/>
        <w:numPr>
          <w:ilvl w:val="1"/>
          <w:numId w:val="53"/>
        </w:numPr>
        <w:spacing w:before="0" w:beforeAutospacing="0"/>
      </w:pPr>
      <w:r w:rsidRPr="00B62A97">
        <w:t>all new CFPs; and</w:t>
      </w:r>
    </w:p>
    <w:p w14:paraId="6D500CB5" w14:textId="1047D957" w:rsidR="00055A28" w:rsidRPr="00B62A97" w:rsidRDefault="00055A28" w:rsidP="00140CF3">
      <w:pPr>
        <w:pStyle w:val="NormalWeb"/>
        <w:numPr>
          <w:ilvl w:val="1"/>
          <w:numId w:val="53"/>
        </w:numPr>
      </w:pPr>
      <w:r w:rsidRPr="00B62A97">
        <w:t>most CFPs that closed prior to the enactment of the IIJA and where projects must still be programmed.</w:t>
      </w:r>
    </w:p>
    <w:p w14:paraId="516C977D" w14:textId="1083ADC4" w:rsidR="00055A28" w:rsidRPr="00B62A97" w:rsidRDefault="00CE025A" w:rsidP="00140CF3">
      <w:pPr>
        <w:pStyle w:val="NormalWeb"/>
        <w:numPr>
          <w:ilvl w:val="0"/>
          <w:numId w:val="9"/>
        </w:numPr>
        <w:spacing w:after="0" w:afterAutospacing="0"/>
        <w:ind w:left="720"/>
      </w:pPr>
      <w:r w:rsidRPr="00B62A97">
        <w:lastRenderedPageBreak/>
        <w:t>The PDC is responsible to approve 100 percent Federal share for projects which have been programmed using the provisions in 23 U.S.C. 120 (regardless of whether a project MOA has been executed or not)</w:t>
      </w:r>
      <w:r w:rsidR="00816176" w:rsidRPr="00B62A97">
        <w:t xml:space="preserve">.  </w:t>
      </w:r>
    </w:p>
    <w:p w14:paraId="14E7EE20" w14:textId="29FCD9E4" w:rsidR="00055A28" w:rsidRPr="00B62A97" w:rsidRDefault="00816176" w:rsidP="00140CF3">
      <w:pPr>
        <w:pStyle w:val="NormalWeb"/>
        <w:numPr>
          <w:ilvl w:val="1"/>
          <w:numId w:val="53"/>
        </w:numPr>
        <w:rPr>
          <w:b/>
          <w:bCs/>
        </w:rPr>
      </w:pPr>
      <w:r w:rsidRPr="00B62A97">
        <w:t xml:space="preserve">Approval </w:t>
      </w:r>
      <w:r w:rsidR="00CE025A" w:rsidRPr="00B62A97">
        <w:t xml:space="preserve">of the 100 percent Federal share will only apply to the unobligated balance of programmed funds for each FLAP project. </w:t>
      </w:r>
    </w:p>
    <w:p w14:paraId="77647071" w14:textId="77777777" w:rsidR="00055A28" w:rsidRPr="00B62A97" w:rsidRDefault="00816176" w:rsidP="00140CF3">
      <w:pPr>
        <w:pStyle w:val="NormalWeb"/>
        <w:numPr>
          <w:ilvl w:val="1"/>
          <w:numId w:val="53"/>
        </w:numPr>
        <w:rPr>
          <w:b/>
          <w:bCs/>
        </w:rPr>
      </w:pPr>
      <w:r w:rsidRPr="00B62A97">
        <w:t>Changes to the Federal share cannot be applied retroactively to funds that have been previously obligated with a match requirement.</w:t>
      </w:r>
    </w:p>
    <w:p w14:paraId="429D9FED" w14:textId="01735B30" w:rsidR="00055A28" w:rsidRPr="00B62A97" w:rsidRDefault="00DE6C50" w:rsidP="00140CF3">
      <w:pPr>
        <w:pStyle w:val="NormalWeb"/>
        <w:numPr>
          <w:ilvl w:val="1"/>
          <w:numId w:val="53"/>
        </w:numPr>
        <w:rPr>
          <w:b/>
          <w:bCs/>
        </w:rPr>
      </w:pPr>
      <w:r w:rsidRPr="00B62A97">
        <w:t xml:space="preserve">If the PDC does not approve </w:t>
      </w:r>
      <w:r w:rsidR="00816176" w:rsidRPr="00B62A97">
        <w:t xml:space="preserve">a change to </w:t>
      </w:r>
      <w:r w:rsidRPr="00B62A97">
        <w:t xml:space="preserve">the </w:t>
      </w:r>
      <w:r w:rsidR="009B5989" w:rsidRPr="00B62A97">
        <w:t>F</w:t>
      </w:r>
      <w:r w:rsidRPr="00B62A97">
        <w:t>ederal share for project</w:t>
      </w:r>
      <w:r w:rsidR="00816176" w:rsidRPr="00B62A97">
        <w:t>s programmed in their state prior to the enactment of IIJA</w:t>
      </w:r>
      <w:r w:rsidRPr="00B62A97">
        <w:t>, then the percentages in 23 U.S.C. 120 will be preserved.</w:t>
      </w:r>
    </w:p>
    <w:p w14:paraId="69C95380" w14:textId="41F02DF0" w:rsidR="00631B5B" w:rsidRPr="00B62A97" w:rsidRDefault="005A084D" w:rsidP="00140CF3">
      <w:pPr>
        <w:pStyle w:val="NormalWeb"/>
        <w:rPr>
          <w:rStyle w:val="Strong"/>
        </w:rPr>
      </w:pPr>
      <w:r w:rsidRPr="00B62A97">
        <w:t xml:space="preserve">Review the main </w:t>
      </w:r>
      <w:r w:rsidR="009B5989" w:rsidRPr="00B62A97">
        <w:t>F</w:t>
      </w:r>
      <w:r w:rsidRPr="00B62A97">
        <w:t xml:space="preserve">ederal share section of this document for detailed information and scenarios regarding the implementation of the </w:t>
      </w:r>
      <w:r w:rsidR="00840E28" w:rsidRPr="00B62A97">
        <w:rPr>
          <w:color w:val="000000" w:themeColor="text1"/>
        </w:rPr>
        <w:t>IIJA</w:t>
      </w:r>
      <w:r w:rsidR="00840E28" w:rsidRPr="00B62A97">
        <w:t xml:space="preserve"> </w:t>
      </w:r>
      <w:r w:rsidR="009B5989" w:rsidRPr="00B62A97">
        <w:t>F</w:t>
      </w:r>
      <w:r w:rsidRPr="00B62A97">
        <w:t>ederal share percentage.</w:t>
      </w:r>
    </w:p>
    <w:p w14:paraId="3337941F" w14:textId="081D5EC5" w:rsidR="002A2D87" w:rsidRPr="00B62A97" w:rsidRDefault="002A2D87" w:rsidP="00140CF3">
      <w:pPr>
        <w:pStyle w:val="NormalWeb"/>
        <w:numPr>
          <w:ilvl w:val="0"/>
          <w:numId w:val="30"/>
        </w:numPr>
        <w:ind w:left="0" w:firstLine="0"/>
        <w:rPr>
          <w:rStyle w:val="Strong"/>
        </w:rPr>
      </w:pPr>
      <w:r w:rsidRPr="00B62A97">
        <w:rPr>
          <w:rStyle w:val="Strong"/>
        </w:rPr>
        <w:t xml:space="preserve">What role (if any) does the PDC have in determining match percentage by </w:t>
      </w:r>
      <w:r w:rsidR="009B5989" w:rsidRPr="00B62A97">
        <w:rPr>
          <w:rStyle w:val="Strong"/>
        </w:rPr>
        <w:t>S</w:t>
      </w:r>
      <w:r w:rsidRPr="00B62A97">
        <w:rPr>
          <w:rStyle w:val="Strong"/>
        </w:rPr>
        <w:t>tate?</w:t>
      </w:r>
    </w:p>
    <w:p w14:paraId="359EFA2C" w14:textId="4E56103F" w:rsidR="002A2D87" w:rsidRPr="00B62A97" w:rsidRDefault="002A2D87" w:rsidP="00140CF3">
      <w:pPr>
        <w:pStyle w:val="NormalWeb"/>
      </w:pPr>
      <w:r w:rsidRPr="00B62A97">
        <w:t xml:space="preserve">A uniform </w:t>
      </w:r>
      <w:r w:rsidR="009B5989" w:rsidRPr="00B62A97">
        <w:t>F</w:t>
      </w:r>
      <w:r w:rsidRPr="00B62A97">
        <w:t xml:space="preserve">ederal share policy for </w:t>
      </w:r>
      <w:r w:rsidR="00F17F03" w:rsidRPr="00B62A97">
        <w:t xml:space="preserve">the </w:t>
      </w:r>
      <w:bookmarkStart w:id="29" w:name="_Hlk88156825"/>
      <w:r w:rsidR="009A05C4" w:rsidRPr="00B62A97">
        <w:t>FLAP</w:t>
      </w:r>
      <w:bookmarkEnd w:id="29"/>
      <w:r w:rsidRPr="00B62A97">
        <w:t xml:space="preserve">, as outlined in this document, has been developed by </w:t>
      </w:r>
      <w:r w:rsidR="002D2793" w:rsidRPr="00B62A97">
        <w:t>FLH headquarters</w:t>
      </w:r>
      <w:r w:rsidRPr="00B62A97">
        <w:t xml:space="preserve"> for all </w:t>
      </w:r>
      <w:r w:rsidR="009B5989" w:rsidRPr="00B62A97">
        <w:t>S</w:t>
      </w:r>
      <w:r w:rsidRPr="00B62A97">
        <w:t xml:space="preserve">tates receiving </w:t>
      </w:r>
      <w:r w:rsidR="009A05C4" w:rsidRPr="00B62A97">
        <w:t>FLAP</w:t>
      </w:r>
      <w:r w:rsidRPr="00B62A97">
        <w:t xml:space="preserve"> funds.  The PDCs will not be </w:t>
      </w:r>
      <w:r w:rsidR="00B025BB" w:rsidRPr="00B62A97">
        <w:t xml:space="preserve">independently </w:t>
      </w:r>
      <w:r w:rsidRPr="00B62A97">
        <w:t xml:space="preserve">selecting the </w:t>
      </w:r>
      <w:r w:rsidR="009B5989" w:rsidRPr="00B62A97">
        <w:t>F</w:t>
      </w:r>
      <w:r w:rsidRPr="00B62A97">
        <w:t xml:space="preserve">ederal share percentage in their </w:t>
      </w:r>
      <w:r w:rsidR="009B5989" w:rsidRPr="00B62A97">
        <w:t>S</w:t>
      </w:r>
      <w:r w:rsidRPr="00B62A97">
        <w:t>tate.</w:t>
      </w:r>
    </w:p>
    <w:p w14:paraId="1050B0E0" w14:textId="3F6CA8C9" w:rsidR="00E25443" w:rsidRPr="00B62A97" w:rsidRDefault="00E25443" w:rsidP="00140CF3">
      <w:pPr>
        <w:pStyle w:val="ListParagraph"/>
        <w:numPr>
          <w:ilvl w:val="0"/>
          <w:numId w:val="30"/>
        </w:numPr>
        <w:spacing w:before="100" w:beforeAutospacing="1" w:after="100" w:afterAutospacing="1" w:line="240" w:lineRule="auto"/>
        <w:ind w:left="0" w:firstLine="0"/>
        <w:contextualSpacing w:val="0"/>
        <w:rPr>
          <w:rStyle w:val="Strong"/>
          <w:rFonts w:ascii="Times New Roman" w:eastAsia="Times New Roman" w:hAnsi="Times New Roman" w:cs="Times New Roman"/>
          <w:sz w:val="24"/>
          <w:szCs w:val="24"/>
        </w:rPr>
      </w:pPr>
      <w:r w:rsidRPr="00B62A97">
        <w:rPr>
          <w:rStyle w:val="Strong"/>
          <w:rFonts w:ascii="Times New Roman" w:eastAsia="Times New Roman" w:hAnsi="Times New Roman" w:cs="Times New Roman"/>
          <w:sz w:val="24"/>
          <w:szCs w:val="24"/>
        </w:rPr>
        <w:t xml:space="preserve">Will the amended </w:t>
      </w:r>
      <w:r w:rsidR="009A05C4" w:rsidRPr="00B62A97">
        <w:rPr>
          <w:rStyle w:val="Strong"/>
          <w:rFonts w:ascii="Times New Roman" w:eastAsia="Times New Roman" w:hAnsi="Times New Roman" w:cs="Times New Roman"/>
          <w:sz w:val="24"/>
          <w:szCs w:val="24"/>
        </w:rPr>
        <w:t>FLAP</w:t>
      </w:r>
      <w:r w:rsidR="00F17F03" w:rsidRPr="00B62A97">
        <w:rPr>
          <w:rStyle w:val="Strong"/>
          <w:rFonts w:ascii="Times New Roman" w:eastAsia="Times New Roman" w:hAnsi="Times New Roman" w:cs="Times New Roman"/>
          <w:sz w:val="24"/>
          <w:szCs w:val="24"/>
        </w:rPr>
        <w:t xml:space="preserve"> </w:t>
      </w:r>
      <w:r w:rsidR="009B5989" w:rsidRPr="00B62A97">
        <w:rPr>
          <w:rStyle w:val="Strong"/>
          <w:rFonts w:ascii="Times New Roman" w:eastAsia="Times New Roman" w:hAnsi="Times New Roman" w:cs="Times New Roman"/>
          <w:sz w:val="24"/>
          <w:szCs w:val="24"/>
        </w:rPr>
        <w:t>F</w:t>
      </w:r>
      <w:r w:rsidRPr="00B62A97">
        <w:rPr>
          <w:rStyle w:val="Strong"/>
          <w:rFonts w:ascii="Times New Roman" w:eastAsia="Times New Roman" w:hAnsi="Times New Roman" w:cs="Times New Roman"/>
          <w:sz w:val="24"/>
          <w:szCs w:val="24"/>
        </w:rPr>
        <w:t xml:space="preserve">ederal share provisions in the </w:t>
      </w:r>
      <w:r w:rsidR="00840E28" w:rsidRPr="00B62A97">
        <w:rPr>
          <w:rStyle w:val="Strong"/>
          <w:rFonts w:ascii="Times New Roman" w:eastAsia="Times New Roman" w:hAnsi="Times New Roman" w:cs="Times New Roman"/>
          <w:sz w:val="24"/>
          <w:szCs w:val="24"/>
        </w:rPr>
        <w:t xml:space="preserve">IIJA </w:t>
      </w:r>
      <w:r w:rsidRPr="00B62A97">
        <w:rPr>
          <w:rStyle w:val="Strong"/>
          <w:rFonts w:ascii="Times New Roman" w:eastAsia="Times New Roman" w:hAnsi="Times New Roman" w:cs="Times New Roman"/>
          <w:sz w:val="24"/>
          <w:szCs w:val="24"/>
        </w:rPr>
        <w:t xml:space="preserve">apply to funds obligated before the passage of the </w:t>
      </w:r>
      <w:r w:rsidR="00840E28" w:rsidRPr="00B62A97">
        <w:rPr>
          <w:rStyle w:val="Strong"/>
          <w:rFonts w:ascii="Times New Roman" w:eastAsia="Times New Roman" w:hAnsi="Times New Roman" w:cs="Times New Roman"/>
          <w:sz w:val="24"/>
          <w:szCs w:val="24"/>
        </w:rPr>
        <w:t>IIJA</w:t>
      </w:r>
      <w:r w:rsidRPr="00B62A97">
        <w:rPr>
          <w:rStyle w:val="Strong"/>
          <w:rFonts w:ascii="Times New Roman" w:eastAsia="Times New Roman" w:hAnsi="Times New Roman" w:cs="Times New Roman"/>
          <w:sz w:val="24"/>
          <w:szCs w:val="24"/>
        </w:rPr>
        <w:t>?</w:t>
      </w:r>
    </w:p>
    <w:p w14:paraId="029E3AB3" w14:textId="4693EB94" w:rsidR="00E25443" w:rsidRPr="00B62A97" w:rsidRDefault="008038CE" w:rsidP="00140CF3">
      <w:pPr>
        <w:pStyle w:val="NormalWeb"/>
      </w:pPr>
      <w:r w:rsidRPr="00B62A97">
        <w:t xml:space="preserve">No. </w:t>
      </w:r>
      <w:r w:rsidR="00E25443" w:rsidRPr="00B62A97">
        <w:t xml:space="preserve">The funds obligated before amendment of the </w:t>
      </w:r>
      <w:r w:rsidR="00097056" w:rsidRPr="00B62A97">
        <w:t xml:space="preserve">project </w:t>
      </w:r>
      <w:r w:rsidR="00E156E6" w:rsidRPr="00B62A97">
        <w:t>MOA</w:t>
      </w:r>
      <w:r w:rsidR="00097056" w:rsidRPr="00B62A97">
        <w:t xml:space="preserve"> </w:t>
      </w:r>
      <w:r w:rsidR="00E156E6" w:rsidRPr="00B62A97">
        <w:t>/</w:t>
      </w:r>
      <w:r w:rsidR="00097056" w:rsidRPr="00B62A97">
        <w:t xml:space="preserve"> </w:t>
      </w:r>
      <w:r w:rsidR="00E156E6" w:rsidRPr="00B62A97">
        <w:t>FMIS</w:t>
      </w:r>
      <w:r w:rsidR="00834CDB" w:rsidRPr="00B62A97">
        <w:t>-</w:t>
      </w:r>
      <w:r w:rsidR="00E156E6" w:rsidRPr="00B62A97">
        <w:t>PA</w:t>
      </w:r>
      <w:r w:rsidR="00E25443" w:rsidRPr="00B62A97">
        <w:t xml:space="preserve">, and not de-obligated, will continue to have a required cost share even if there is a </w:t>
      </w:r>
      <w:r w:rsidRPr="00B62A97">
        <w:t xml:space="preserve">subsequent </w:t>
      </w:r>
      <w:r w:rsidR="00E25443" w:rsidRPr="00B62A97">
        <w:t xml:space="preserve">modification to the </w:t>
      </w:r>
      <w:r w:rsidR="00097056" w:rsidRPr="00B62A97">
        <w:t xml:space="preserve">project </w:t>
      </w:r>
      <w:r w:rsidR="00E156E6" w:rsidRPr="00B62A97">
        <w:t>MOA</w:t>
      </w:r>
      <w:r w:rsidR="00E25443" w:rsidRPr="00B62A97">
        <w:t xml:space="preserve"> / </w:t>
      </w:r>
      <w:r w:rsidR="00E156E6" w:rsidRPr="00B62A97">
        <w:t>FMIS</w:t>
      </w:r>
      <w:r w:rsidR="00834CDB" w:rsidRPr="00B62A97">
        <w:t>-</w:t>
      </w:r>
      <w:r w:rsidR="00E25443" w:rsidRPr="00B62A97">
        <w:t xml:space="preserve">PA to </w:t>
      </w:r>
      <w:r w:rsidRPr="00B62A97">
        <w:t>revise the Federal share requirement</w:t>
      </w:r>
      <w:r w:rsidR="00E25443" w:rsidRPr="00B62A97">
        <w:t>.</w:t>
      </w:r>
      <w:r w:rsidRPr="00B62A97">
        <w:t xml:space="preserve"> The 100 percent Federal share will only apply to the unobligated balance of programmed FLAP funds.  Changes to the Federal share cannot be applied retroactively to funds that have been obligated with a match requirement</w:t>
      </w:r>
    </w:p>
    <w:p w14:paraId="171ABA59" w14:textId="1EB22CAA" w:rsidR="00DA4510" w:rsidRPr="00B62A97" w:rsidRDefault="00267615" w:rsidP="00140CF3">
      <w:pPr>
        <w:pStyle w:val="NormalWeb"/>
        <w:numPr>
          <w:ilvl w:val="0"/>
          <w:numId w:val="30"/>
        </w:numPr>
        <w:ind w:left="0" w:firstLine="0"/>
        <w:rPr>
          <w:rStyle w:val="Strong"/>
        </w:rPr>
      </w:pPr>
      <w:r w:rsidRPr="00B62A97">
        <w:rPr>
          <w:rStyle w:val="Strong"/>
        </w:rPr>
        <w:t>Like</w:t>
      </w:r>
      <w:r w:rsidR="00DA4510" w:rsidRPr="00B62A97">
        <w:rPr>
          <w:rStyle w:val="Strong"/>
        </w:rPr>
        <w:t xml:space="preserve"> some Federal-aid programs, does the </w:t>
      </w:r>
      <w:r w:rsidR="009A05C4" w:rsidRPr="00B62A97">
        <w:rPr>
          <w:rStyle w:val="Strong"/>
        </w:rPr>
        <w:t>FLAP</w:t>
      </w:r>
      <w:r w:rsidR="00DA4510" w:rsidRPr="00B62A97">
        <w:rPr>
          <w:rStyle w:val="Strong"/>
        </w:rPr>
        <w:t xml:space="preserve"> fund certain safety activities at 100 percent?</w:t>
      </w:r>
    </w:p>
    <w:p w14:paraId="580F8563" w14:textId="486A0AE7" w:rsidR="00601AEB" w:rsidRPr="00B62A97" w:rsidRDefault="00601AEB" w:rsidP="00140CF3">
      <w:pPr>
        <w:pStyle w:val="NormalWeb"/>
        <w:rPr>
          <w:u w:val="single"/>
        </w:rPr>
      </w:pPr>
      <w:bookmarkStart w:id="30" w:name="_Hlk95831691"/>
      <w:r w:rsidRPr="00B62A97">
        <w:rPr>
          <w:u w:val="single"/>
        </w:rPr>
        <w:t xml:space="preserve">This response applies only to projects which continue to be administered in accordance with 23 U.S.C. 120.  For projects administered in accordance with 23 U.S.C. 201(b)(7)(B), the Federal share is 100 percent regardless of the type of </w:t>
      </w:r>
      <w:r w:rsidR="00CE025A" w:rsidRPr="00B62A97">
        <w:rPr>
          <w:u w:val="single"/>
        </w:rPr>
        <w:t xml:space="preserve">improvement on the </w:t>
      </w:r>
      <w:r w:rsidRPr="00B62A97">
        <w:rPr>
          <w:u w:val="single"/>
        </w:rPr>
        <w:t>project.</w:t>
      </w:r>
    </w:p>
    <w:bookmarkEnd w:id="30"/>
    <w:p w14:paraId="3C32BD12" w14:textId="575B1AD7" w:rsidR="008038CE" w:rsidRPr="00B62A97" w:rsidRDefault="00DA4510" w:rsidP="00140CF3">
      <w:pPr>
        <w:autoSpaceDE w:val="0"/>
        <w:autoSpaceDN w:val="0"/>
        <w:adjustRightInd w:val="0"/>
        <w:spacing w:after="0" w:line="240" w:lineRule="auto"/>
        <w:rPr>
          <w:rStyle w:val="Strong"/>
          <w:rFonts w:ascii="Times New Roman" w:eastAsia="Times New Roman" w:hAnsi="Times New Roman" w:cs="Times New Roman"/>
          <w:sz w:val="24"/>
          <w:szCs w:val="24"/>
        </w:rPr>
      </w:pPr>
      <w:r w:rsidRPr="00B62A97">
        <w:rPr>
          <w:rFonts w:ascii="Times New Roman" w:hAnsi="Times New Roman" w:cs="Times New Roman"/>
          <w:sz w:val="24"/>
          <w:szCs w:val="24"/>
        </w:rPr>
        <w:t>Yes</w:t>
      </w:r>
      <w:r w:rsidR="008676CD" w:rsidRPr="00B62A97">
        <w:rPr>
          <w:rFonts w:ascii="Times New Roman" w:hAnsi="Times New Roman" w:cs="Times New Roman"/>
          <w:sz w:val="24"/>
          <w:szCs w:val="24"/>
        </w:rPr>
        <w:t xml:space="preserve">.  </w:t>
      </w:r>
      <w:r w:rsidR="004B3280" w:rsidRPr="00B62A97">
        <w:rPr>
          <w:rFonts w:ascii="Times New Roman" w:hAnsi="Times New Roman" w:cs="Times New Roman"/>
          <w:sz w:val="24"/>
          <w:szCs w:val="24"/>
        </w:rPr>
        <w:t>In accordance with 23 U.S.C. 120(c)(1), a</w:t>
      </w:r>
      <w:r w:rsidRPr="00B62A97">
        <w:rPr>
          <w:rFonts w:ascii="Times New Roman" w:hAnsi="Times New Roman" w:cs="Times New Roman"/>
          <w:sz w:val="24"/>
          <w:szCs w:val="24"/>
        </w:rPr>
        <w:t xml:space="preserve"> list of </w:t>
      </w:r>
      <w:r w:rsidR="00B77CD9" w:rsidRPr="00B62A97">
        <w:rPr>
          <w:rFonts w:ascii="Times New Roman" w:hAnsi="Times New Roman" w:cs="Times New Roman"/>
          <w:sz w:val="24"/>
          <w:szCs w:val="24"/>
        </w:rPr>
        <w:t xml:space="preserve">identified </w:t>
      </w:r>
      <w:r w:rsidRPr="00B62A97">
        <w:rPr>
          <w:rFonts w:ascii="Times New Roman" w:hAnsi="Times New Roman" w:cs="Times New Roman"/>
          <w:sz w:val="24"/>
          <w:szCs w:val="24"/>
        </w:rPr>
        <w:t>activities</w:t>
      </w:r>
      <w:r w:rsidR="007B799D" w:rsidRPr="00B62A97">
        <w:rPr>
          <w:rFonts w:ascii="Times New Roman" w:hAnsi="Times New Roman" w:cs="Times New Roman"/>
          <w:sz w:val="24"/>
          <w:szCs w:val="24"/>
        </w:rPr>
        <w:t>, predominantly safety activities,</w:t>
      </w:r>
      <w:r w:rsidRPr="00B62A97">
        <w:rPr>
          <w:rFonts w:ascii="Times New Roman" w:hAnsi="Times New Roman" w:cs="Times New Roman"/>
          <w:sz w:val="24"/>
          <w:szCs w:val="24"/>
        </w:rPr>
        <w:t xml:space="preserve"> can be funded at 100 percent Federal share and therefore </w:t>
      </w:r>
      <w:r w:rsidR="004B3280" w:rsidRPr="00B62A97">
        <w:rPr>
          <w:rFonts w:ascii="Times New Roman" w:hAnsi="Times New Roman" w:cs="Times New Roman"/>
          <w:sz w:val="24"/>
          <w:szCs w:val="24"/>
        </w:rPr>
        <w:t>do</w:t>
      </w:r>
      <w:r w:rsidR="00B77CD9" w:rsidRPr="00B62A97">
        <w:rPr>
          <w:rFonts w:ascii="Times New Roman" w:hAnsi="Times New Roman" w:cs="Times New Roman"/>
          <w:sz w:val="24"/>
          <w:szCs w:val="24"/>
        </w:rPr>
        <w:t xml:space="preserve"> </w:t>
      </w:r>
      <w:r w:rsidRPr="00B62A97">
        <w:rPr>
          <w:rFonts w:ascii="Times New Roman" w:hAnsi="Times New Roman" w:cs="Times New Roman"/>
          <w:sz w:val="24"/>
          <w:szCs w:val="24"/>
        </w:rPr>
        <w:t>not require a non-Federal match. (Please note that 23 U.S.C. 120(c)(1) discusses a 10 percent limitation on those safety projects that apply to funds apportioned to Federal-aid programs in accordance with 23 U.S.C. 104</w:t>
      </w:r>
      <w:r w:rsidR="008676CD" w:rsidRPr="00B62A97">
        <w:rPr>
          <w:rFonts w:ascii="Times New Roman" w:hAnsi="Times New Roman" w:cs="Times New Roman"/>
          <w:sz w:val="24"/>
          <w:szCs w:val="24"/>
        </w:rPr>
        <w:t xml:space="preserve">.  </w:t>
      </w:r>
      <w:r w:rsidRPr="00B62A97">
        <w:rPr>
          <w:rFonts w:ascii="Times New Roman" w:hAnsi="Times New Roman" w:cs="Times New Roman"/>
          <w:sz w:val="24"/>
          <w:szCs w:val="24"/>
        </w:rPr>
        <w:t xml:space="preserve">This limitation does not apply under the </w:t>
      </w:r>
      <w:r w:rsidR="009A05C4" w:rsidRPr="00B62A97">
        <w:rPr>
          <w:rFonts w:ascii="Times New Roman" w:hAnsi="Times New Roman" w:cs="Times New Roman"/>
          <w:sz w:val="24"/>
          <w:szCs w:val="24"/>
        </w:rPr>
        <w:t>FLAP</w:t>
      </w:r>
      <w:r w:rsidRPr="00B62A97">
        <w:rPr>
          <w:rFonts w:ascii="Times New Roman" w:hAnsi="Times New Roman" w:cs="Times New Roman"/>
          <w:sz w:val="24"/>
          <w:szCs w:val="24"/>
        </w:rPr>
        <w:t xml:space="preserve"> and projects may be eligible at 100 percent Federal share without limitation.) PDCs may elect to leverage this funding flexibility on safety projects.</w:t>
      </w:r>
    </w:p>
    <w:p w14:paraId="244C9E3F" w14:textId="4EFF9358" w:rsidR="00DA4510" w:rsidRPr="00B62A97" w:rsidRDefault="00DA4510" w:rsidP="00140CF3">
      <w:pPr>
        <w:pStyle w:val="NormalWeb"/>
        <w:numPr>
          <w:ilvl w:val="0"/>
          <w:numId w:val="30"/>
        </w:numPr>
        <w:ind w:left="0" w:firstLine="0"/>
        <w:rPr>
          <w:rStyle w:val="Strong"/>
        </w:rPr>
      </w:pPr>
      <w:r w:rsidRPr="00B62A97">
        <w:rPr>
          <w:rStyle w:val="Strong"/>
        </w:rPr>
        <w:lastRenderedPageBreak/>
        <w:t xml:space="preserve">Does the guidance issued by the Office of Infrastructure's Director of Program Administration on the subject, "Increased Federal </w:t>
      </w:r>
      <w:r w:rsidR="005A084D" w:rsidRPr="00B62A97">
        <w:rPr>
          <w:rStyle w:val="Strong"/>
        </w:rPr>
        <w:t>s</w:t>
      </w:r>
      <w:r w:rsidRPr="00B62A97">
        <w:rPr>
          <w:rStyle w:val="Strong"/>
        </w:rPr>
        <w:t xml:space="preserve">hare under 23 U.S.C. 120(c)(1)" apply to the </w:t>
      </w:r>
      <w:r w:rsidR="009A05C4" w:rsidRPr="00B62A97">
        <w:rPr>
          <w:rStyle w:val="Strong"/>
        </w:rPr>
        <w:t>FLAP</w:t>
      </w:r>
      <w:r w:rsidRPr="00B62A97">
        <w:rPr>
          <w:rStyle w:val="Strong"/>
        </w:rPr>
        <w:t xml:space="preserve"> cost share requirement?</w:t>
      </w:r>
    </w:p>
    <w:p w14:paraId="64D2BDC1" w14:textId="4138EDB2" w:rsidR="008C5009" w:rsidRPr="00B62A97" w:rsidRDefault="00DA4510" w:rsidP="00140CF3">
      <w:pPr>
        <w:pStyle w:val="NormalWeb"/>
        <w:rPr>
          <w:rStyle w:val="Strong"/>
        </w:rPr>
      </w:pPr>
      <w:r w:rsidRPr="00B62A97">
        <w:t>Yes</w:t>
      </w:r>
      <w:r w:rsidR="00B77CD9" w:rsidRPr="00B62A97">
        <w:t xml:space="preserve">, </w:t>
      </w:r>
      <w:r w:rsidR="00CE025A" w:rsidRPr="00B62A97">
        <w:rPr>
          <w:u w:val="single"/>
        </w:rPr>
        <w:t xml:space="preserve">but only </w:t>
      </w:r>
      <w:r w:rsidR="00B77CD9" w:rsidRPr="00B62A97">
        <w:rPr>
          <w:u w:val="single"/>
        </w:rPr>
        <w:t>for projects which continue to be administered in accordance with 23 U.S.C. 120.</w:t>
      </w:r>
    </w:p>
    <w:p w14:paraId="30C44702" w14:textId="361F2B73" w:rsidR="00DA4510" w:rsidRPr="00B62A97" w:rsidRDefault="00DA4510" w:rsidP="00140CF3">
      <w:pPr>
        <w:pStyle w:val="NormalWeb"/>
        <w:numPr>
          <w:ilvl w:val="0"/>
          <w:numId w:val="30"/>
        </w:numPr>
        <w:ind w:left="0" w:firstLine="0"/>
        <w:rPr>
          <w:rStyle w:val="Strong"/>
        </w:rPr>
      </w:pPr>
      <w:r w:rsidRPr="00B62A97">
        <w:rPr>
          <w:rStyle w:val="Strong"/>
        </w:rPr>
        <w:t xml:space="preserve">Can we use </w:t>
      </w:r>
      <w:r w:rsidR="009A05C4" w:rsidRPr="00B62A97">
        <w:rPr>
          <w:rStyle w:val="Strong"/>
        </w:rPr>
        <w:t>FLAP</w:t>
      </w:r>
      <w:r w:rsidRPr="00B62A97">
        <w:rPr>
          <w:rStyle w:val="Strong"/>
        </w:rPr>
        <w:t xml:space="preserve"> funds to match other Federal-aid programs?</w:t>
      </w:r>
    </w:p>
    <w:p w14:paraId="5870AC37" w14:textId="63135A1B" w:rsidR="005606F8" w:rsidRPr="00B62A97" w:rsidRDefault="00DA4510" w:rsidP="00140CF3">
      <w:pPr>
        <w:pStyle w:val="NormalWeb"/>
        <w:rPr>
          <w:rStyle w:val="Strong"/>
        </w:rPr>
      </w:pPr>
      <w:r w:rsidRPr="00B62A97">
        <w:t>No</w:t>
      </w:r>
      <w:r w:rsidR="00A30C69" w:rsidRPr="00B62A97">
        <w:rPr>
          <w:rStyle w:val="FootnoteReference"/>
        </w:rPr>
        <w:footnoteReference w:id="45"/>
      </w:r>
      <w:r w:rsidR="004B3280" w:rsidRPr="00B62A97">
        <w:t>. The exception being PROTECT program. In accordance with 23 U.S.C. 176(c)(3)(D)(ii), any title 23 (FLAP included) Federal funds can be used as match for the PROTECT program. The PROTECT program funds, however, cannot be used as match for FLAP for those projects which were programmed with the MAP-21 and FAST Act match requirement.</w:t>
      </w:r>
    </w:p>
    <w:p w14:paraId="0A5F8407" w14:textId="040F4257" w:rsidR="008C2D7A" w:rsidRPr="00B62A97" w:rsidRDefault="008C2D7A" w:rsidP="00140CF3">
      <w:pPr>
        <w:pStyle w:val="NormalWeb"/>
        <w:numPr>
          <w:ilvl w:val="0"/>
          <w:numId w:val="30"/>
        </w:numPr>
        <w:ind w:left="0" w:firstLine="0"/>
        <w:rPr>
          <w:rStyle w:val="Strong"/>
        </w:rPr>
      </w:pPr>
      <w:r w:rsidRPr="00B62A97">
        <w:rPr>
          <w:rStyle w:val="Strong"/>
        </w:rPr>
        <w:t>If a PDC and FLMA identify an opportunity to leverage both FLAP and FLTP funds to let a single project, can the FLTP funds be applied toward the FLAP match requirement for that project?</w:t>
      </w:r>
    </w:p>
    <w:p w14:paraId="2AF16DFB" w14:textId="77777777" w:rsidR="00CE025A" w:rsidRPr="00B62A97" w:rsidRDefault="00CE025A" w:rsidP="00140CF3">
      <w:pPr>
        <w:pStyle w:val="NormalWeb"/>
        <w:rPr>
          <w:u w:val="single"/>
        </w:rPr>
      </w:pPr>
      <w:r w:rsidRPr="00B62A97">
        <w:rPr>
          <w:u w:val="single"/>
        </w:rPr>
        <w:t>This response applies only to projects which continue to be administered in accordance with 23 U.S.C. 120.</w:t>
      </w:r>
    </w:p>
    <w:p w14:paraId="5F35B0D6" w14:textId="78658A02" w:rsidR="00D41AAC" w:rsidRPr="00B62A97" w:rsidRDefault="008C2D7A" w:rsidP="00140CF3">
      <w:pPr>
        <w:pStyle w:val="NormalWeb"/>
        <w:rPr>
          <w:rStyle w:val="Strong"/>
        </w:rPr>
      </w:pPr>
      <w:r w:rsidRPr="00B62A97">
        <w:rPr>
          <w:rStyle w:val="Strong"/>
          <w:b w:val="0"/>
        </w:rPr>
        <w:t>Yes</w:t>
      </w:r>
      <w:r w:rsidR="00CE025A" w:rsidRPr="00B62A97">
        <w:rPr>
          <w:rStyle w:val="Strong"/>
          <w:b w:val="0"/>
        </w:rPr>
        <w:t>,</w:t>
      </w:r>
      <w:r w:rsidR="008676CD" w:rsidRPr="00B62A97">
        <w:rPr>
          <w:rStyle w:val="Strong"/>
          <w:b w:val="0"/>
        </w:rPr>
        <w:t xml:space="preserve"> </w:t>
      </w:r>
      <w:r w:rsidR="00D41AAC" w:rsidRPr="00B62A97">
        <w:rPr>
          <w:rStyle w:val="Strong"/>
          <w:b w:val="0"/>
        </w:rPr>
        <w:t xml:space="preserve">FLTP funds applied to projects with a 100 percent </w:t>
      </w:r>
      <w:r w:rsidR="009B5989" w:rsidRPr="00B62A97">
        <w:rPr>
          <w:rStyle w:val="Strong"/>
          <w:b w:val="0"/>
        </w:rPr>
        <w:t>F</w:t>
      </w:r>
      <w:r w:rsidR="00D41AAC" w:rsidRPr="00B62A97">
        <w:rPr>
          <w:rStyle w:val="Strong"/>
          <w:b w:val="0"/>
        </w:rPr>
        <w:t xml:space="preserve">ederal share that are administered in accordance with 23 U.S.C. 201(b)(7)(B) of the </w:t>
      </w:r>
      <w:r w:rsidR="00840E28" w:rsidRPr="00B62A97">
        <w:rPr>
          <w:rStyle w:val="Strong"/>
          <w:b w:val="0"/>
        </w:rPr>
        <w:t xml:space="preserve">IIJA </w:t>
      </w:r>
      <w:r w:rsidR="00D41AAC" w:rsidRPr="00B62A97">
        <w:rPr>
          <w:rStyle w:val="Strong"/>
          <w:b w:val="0"/>
        </w:rPr>
        <w:t>will be considered leveraged funds</w:t>
      </w:r>
      <w:r w:rsidR="00B77CD9" w:rsidRPr="00B62A97">
        <w:t xml:space="preserve">. </w:t>
      </w:r>
    </w:p>
    <w:p w14:paraId="08D277E1" w14:textId="5AE3097C" w:rsidR="009E323C" w:rsidRPr="00B62A97" w:rsidRDefault="009E323C" w:rsidP="00140CF3">
      <w:pPr>
        <w:pStyle w:val="NormalWeb"/>
        <w:numPr>
          <w:ilvl w:val="0"/>
          <w:numId w:val="30"/>
        </w:numPr>
        <w:ind w:left="0" w:firstLine="0"/>
        <w:rPr>
          <w:rStyle w:val="Strong"/>
        </w:rPr>
      </w:pPr>
      <w:r w:rsidRPr="00B62A97">
        <w:rPr>
          <w:rStyle w:val="Strong"/>
        </w:rPr>
        <w:t>Can an adjacent FLTP</w:t>
      </w:r>
      <w:r w:rsidR="00D41AAC" w:rsidRPr="00B62A97">
        <w:rPr>
          <w:rStyle w:val="Strong"/>
        </w:rPr>
        <w:t>-</w:t>
      </w:r>
      <w:r w:rsidRPr="00B62A97">
        <w:rPr>
          <w:rStyle w:val="Strong"/>
        </w:rPr>
        <w:t xml:space="preserve">funded project be applied toward the match requirement for a </w:t>
      </w:r>
      <w:r w:rsidR="009A05C4" w:rsidRPr="00B62A97">
        <w:rPr>
          <w:rStyle w:val="Strong"/>
        </w:rPr>
        <w:t>FLAP</w:t>
      </w:r>
      <w:r w:rsidRPr="00B62A97">
        <w:rPr>
          <w:rStyle w:val="Strong"/>
        </w:rPr>
        <w:t xml:space="preserve"> </w:t>
      </w:r>
      <w:r w:rsidR="00D41AAC" w:rsidRPr="00B62A97">
        <w:rPr>
          <w:rStyle w:val="Strong"/>
        </w:rPr>
        <w:t>project?</w:t>
      </w:r>
    </w:p>
    <w:p w14:paraId="6FA33C9E" w14:textId="25E182D6" w:rsidR="009E323C" w:rsidRPr="00B62A97" w:rsidRDefault="009E323C" w:rsidP="00140CF3">
      <w:pPr>
        <w:pStyle w:val="NormalWeb"/>
        <w:rPr>
          <w:u w:val="single"/>
        </w:rPr>
      </w:pPr>
      <w:bookmarkStart w:id="31" w:name="_Hlk95831501"/>
      <w:r w:rsidRPr="00B62A97">
        <w:rPr>
          <w:u w:val="single"/>
        </w:rPr>
        <w:t xml:space="preserve">This response applies only </w:t>
      </w:r>
      <w:r w:rsidR="00D41AAC" w:rsidRPr="00B62A97">
        <w:rPr>
          <w:u w:val="single"/>
        </w:rPr>
        <w:t>to</w:t>
      </w:r>
      <w:r w:rsidRPr="00B62A97">
        <w:rPr>
          <w:u w:val="single"/>
        </w:rPr>
        <w:t xml:space="preserve"> projects which continue to be administered in accordance with 23 U.S.C. 120.</w:t>
      </w:r>
    </w:p>
    <w:bookmarkEnd w:id="31"/>
    <w:p w14:paraId="519D3A48" w14:textId="227182CA" w:rsidR="009E323C" w:rsidRPr="00B62A97" w:rsidRDefault="009E323C" w:rsidP="00140CF3">
      <w:pPr>
        <w:pStyle w:val="NormalWeb"/>
        <w:rPr>
          <w:rStyle w:val="Strong"/>
          <w:b w:val="0"/>
        </w:rPr>
      </w:pPr>
      <w:r w:rsidRPr="00B62A97">
        <w:rPr>
          <w:rStyle w:val="Strong"/>
          <w:b w:val="0"/>
        </w:rPr>
        <w:t xml:space="preserve">For an adjacent FLTP funded project to be considered allowable as </w:t>
      </w:r>
      <w:r w:rsidR="00D41AAC" w:rsidRPr="00B62A97">
        <w:rPr>
          <w:rStyle w:val="Strong"/>
          <w:b w:val="0"/>
        </w:rPr>
        <w:t xml:space="preserve">a </w:t>
      </w:r>
      <w:r w:rsidRPr="00B62A97">
        <w:rPr>
          <w:rStyle w:val="Strong"/>
          <w:b w:val="0"/>
        </w:rPr>
        <w:t>match, the provisions under 2 CFR 200.306 section (b)(3) must be followed and met. Specifically, the awardee and the FLMA must demonstrate how the FLTP</w:t>
      </w:r>
      <w:r w:rsidR="00D41AAC" w:rsidRPr="00B62A97">
        <w:rPr>
          <w:rStyle w:val="Strong"/>
          <w:b w:val="0"/>
        </w:rPr>
        <w:t>-</w:t>
      </w:r>
      <w:r w:rsidRPr="00B62A97">
        <w:rPr>
          <w:rStyle w:val="Strong"/>
          <w:b w:val="0"/>
        </w:rPr>
        <w:t xml:space="preserve">funded project is “necessary and reasonable for </w:t>
      </w:r>
      <w:r w:rsidR="00D41AAC" w:rsidRPr="00B62A97">
        <w:rPr>
          <w:rStyle w:val="Strong"/>
          <w:b w:val="0"/>
        </w:rPr>
        <w:t xml:space="preserve">the </w:t>
      </w:r>
      <w:r w:rsidRPr="00B62A97">
        <w:rPr>
          <w:rStyle w:val="Strong"/>
          <w:b w:val="0"/>
        </w:rPr>
        <w:t xml:space="preserve">accomplishment of” the </w:t>
      </w:r>
      <w:r w:rsidR="009A05C4" w:rsidRPr="00B62A97">
        <w:rPr>
          <w:rStyle w:val="Strong"/>
          <w:b w:val="0"/>
        </w:rPr>
        <w:t>FLAP</w:t>
      </w:r>
      <w:r w:rsidRPr="00B62A97">
        <w:rPr>
          <w:rStyle w:val="Strong"/>
          <w:b w:val="0"/>
        </w:rPr>
        <w:t xml:space="preserve"> project or the </w:t>
      </w:r>
      <w:r w:rsidR="009A05C4" w:rsidRPr="00B62A97">
        <w:rPr>
          <w:rStyle w:val="Strong"/>
          <w:b w:val="0"/>
        </w:rPr>
        <w:t>FLAP</w:t>
      </w:r>
      <w:r w:rsidRPr="00B62A97">
        <w:rPr>
          <w:rStyle w:val="Strong"/>
          <w:b w:val="0"/>
        </w:rPr>
        <w:t xml:space="preserve"> objectives. The PDC will consider the provided reasoning </w:t>
      </w:r>
      <w:r w:rsidR="00D41AAC" w:rsidRPr="00B62A97">
        <w:rPr>
          <w:rStyle w:val="Strong"/>
          <w:b w:val="0"/>
        </w:rPr>
        <w:t xml:space="preserve">as to why </w:t>
      </w:r>
      <w:r w:rsidRPr="00B62A97">
        <w:rPr>
          <w:rStyle w:val="Strong"/>
          <w:b w:val="0"/>
        </w:rPr>
        <w:t xml:space="preserve">the FLTP project is necessary and reasonable for the accomplishment of the </w:t>
      </w:r>
      <w:r w:rsidR="009A05C4" w:rsidRPr="00B62A97">
        <w:rPr>
          <w:rStyle w:val="Strong"/>
          <w:b w:val="0"/>
        </w:rPr>
        <w:t>FLAP</w:t>
      </w:r>
      <w:r w:rsidRPr="00B62A97">
        <w:rPr>
          <w:rStyle w:val="Strong"/>
          <w:b w:val="0"/>
        </w:rPr>
        <w:t xml:space="preserve"> project or program </w:t>
      </w:r>
      <w:r w:rsidR="001516CA" w:rsidRPr="00B62A97">
        <w:rPr>
          <w:rStyle w:val="Strong"/>
          <w:b w:val="0"/>
        </w:rPr>
        <w:t>when approving</w:t>
      </w:r>
      <w:r w:rsidRPr="00B62A97">
        <w:rPr>
          <w:rStyle w:val="Strong"/>
          <w:b w:val="0"/>
        </w:rPr>
        <w:t xml:space="preserve"> the use of the FLTP project as</w:t>
      </w:r>
      <w:r w:rsidR="00D41AAC" w:rsidRPr="00B62A97">
        <w:rPr>
          <w:rStyle w:val="Strong"/>
          <w:b w:val="0"/>
        </w:rPr>
        <w:t xml:space="preserve"> a</w:t>
      </w:r>
      <w:r w:rsidRPr="00B62A97">
        <w:rPr>
          <w:rStyle w:val="Strong"/>
          <w:b w:val="0"/>
        </w:rPr>
        <w:t xml:space="preserve"> match.</w:t>
      </w:r>
    </w:p>
    <w:p w14:paraId="2182D885" w14:textId="77B33B8C" w:rsidR="00DA4510" w:rsidRPr="00B62A97" w:rsidRDefault="00DA4510" w:rsidP="00140CF3">
      <w:pPr>
        <w:pStyle w:val="NormalWeb"/>
        <w:numPr>
          <w:ilvl w:val="0"/>
          <w:numId w:val="30"/>
        </w:numPr>
        <w:rPr>
          <w:rStyle w:val="Strong"/>
        </w:rPr>
      </w:pPr>
      <w:r w:rsidRPr="00B62A97">
        <w:rPr>
          <w:rStyle w:val="Strong"/>
        </w:rPr>
        <w:t xml:space="preserve">Are </w:t>
      </w:r>
      <w:r w:rsidR="00BB2EF9" w:rsidRPr="00B62A97">
        <w:rPr>
          <w:rStyle w:val="Strong"/>
        </w:rPr>
        <w:t xml:space="preserve">third-party </w:t>
      </w:r>
      <w:r w:rsidRPr="00B62A97">
        <w:rPr>
          <w:rStyle w:val="Strong"/>
        </w:rPr>
        <w:t xml:space="preserve">in-kind contributions considered to count towards the non-Federal share? When will </w:t>
      </w:r>
      <w:r w:rsidR="00BB2EF9" w:rsidRPr="00B62A97">
        <w:rPr>
          <w:rStyle w:val="Strong"/>
        </w:rPr>
        <w:t xml:space="preserve">third-party </w:t>
      </w:r>
      <w:r w:rsidRPr="00B62A97">
        <w:rPr>
          <w:rStyle w:val="Strong"/>
        </w:rPr>
        <w:t xml:space="preserve">in-kind contributions begin to count towards the non-Federal share required under the </w:t>
      </w:r>
      <w:r w:rsidR="009A05C4" w:rsidRPr="00B62A97">
        <w:rPr>
          <w:rStyle w:val="Strong"/>
        </w:rPr>
        <w:t>FLAP</w:t>
      </w:r>
      <w:r w:rsidRPr="00B62A97">
        <w:rPr>
          <w:rStyle w:val="Strong"/>
        </w:rPr>
        <w:t>?</w:t>
      </w:r>
    </w:p>
    <w:p w14:paraId="3244FBCB" w14:textId="7F1E260D" w:rsidR="007D499D" w:rsidRPr="00B62A97" w:rsidRDefault="007D499D" w:rsidP="00140CF3">
      <w:pPr>
        <w:pStyle w:val="NormalWeb"/>
        <w:rPr>
          <w:u w:val="single"/>
        </w:rPr>
      </w:pPr>
      <w:r w:rsidRPr="00B62A97">
        <w:rPr>
          <w:u w:val="single"/>
        </w:rPr>
        <w:t xml:space="preserve">This response applies only </w:t>
      </w:r>
      <w:r w:rsidR="00D41AAC" w:rsidRPr="00B62A97">
        <w:rPr>
          <w:u w:val="single"/>
        </w:rPr>
        <w:t>to</w:t>
      </w:r>
      <w:r w:rsidRPr="00B62A97">
        <w:rPr>
          <w:u w:val="single"/>
        </w:rPr>
        <w:t xml:space="preserve"> projects which continue to be administered in accordance with 23 U.S.C. 120.</w:t>
      </w:r>
    </w:p>
    <w:p w14:paraId="33B93D4F" w14:textId="79081B60" w:rsidR="00DA4510" w:rsidRPr="00B62A97" w:rsidRDefault="00BB2EF9" w:rsidP="00140CF3">
      <w:pPr>
        <w:pStyle w:val="NormalWeb"/>
      </w:pPr>
      <w:r w:rsidRPr="00B62A97">
        <w:lastRenderedPageBreak/>
        <w:t>Third-party i</w:t>
      </w:r>
      <w:r w:rsidR="00DA4510" w:rsidRPr="00B62A97">
        <w:t xml:space="preserve">n-kind contribution is a term used for </w:t>
      </w:r>
      <w:r w:rsidRPr="00B62A97">
        <w:t xml:space="preserve">the value of </w:t>
      </w:r>
      <w:r w:rsidR="00DA4510" w:rsidRPr="00B62A97">
        <w:t>non-</w:t>
      </w:r>
      <w:r w:rsidRPr="00B62A97">
        <w:t>cash contributions (i.e., property or services) that (1) benefit a federally-assisted project or program; and</w:t>
      </w:r>
      <w:r w:rsidR="00DA4510" w:rsidRPr="00B62A97">
        <w:t xml:space="preserve"> </w:t>
      </w:r>
      <w:r w:rsidRPr="00B62A97">
        <w:t>(2) are contributed by non-Federal third parties, without charge, to a non-Federal entity under a Federal award</w:t>
      </w:r>
      <w:r w:rsidR="00A30C69" w:rsidRPr="00B62A97">
        <w:rPr>
          <w:rStyle w:val="FootnoteReference"/>
        </w:rPr>
        <w:footnoteReference w:id="46"/>
      </w:r>
      <w:r w:rsidR="00DA4510" w:rsidRPr="00B62A97">
        <w:t xml:space="preserve">. </w:t>
      </w:r>
      <w:r w:rsidR="001B08E9" w:rsidRPr="00B62A97">
        <w:t>A third party is an entity (other than a recipient, subrecipient, or Federal agency) that is not a party to a Federal project agreement, but who may have an interest in the project.</w:t>
      </w:r>
      <w:r w:rsidR="001B08E9" w:rsidRPr="00B62A97" w:rsidDel="00A30C69">
        <w:t xml:space="preserve"> </w:t>
      </w:r>
      <w:r w:rsidR="00896FEC" w:rsidRPr="00B62A97">
        <w:t>A</w:t>
      </w:r>
      <w:r w:rsidR="001B08E9" w:rsidRPr="00B62A97">
        <w:t xml:space="preserve"> third-party</w:t>
      </w:r>
      <w:r w:rsidR="00896FEC" w:rsidRPr="00B62A97">
        <w:t xml:space="preserve"> i</w:t>
      </w:r>
      <w:r w:rsidR="00DA4510" w:rsidRPr="00B62A97">
        <w:t xml:space="preserve">n-kind contribution used as </w:t>
      </w:r>
      <w:r w:rsidR="00896FEC" w:rsidRPr="00B62A97">
        <w:t xml:space="preserve">a </w:t>
      </w:r>
      <w:r w:rsidR="00DA4510" w:rsidRPr="00B62A97">
        <w:t>match</w:t>
      </w:r>
      <w:r w:rsidR="001B08E9" w:rsidRPr="00B62A97">
        <w:rPr>
          <w:rStyle w:val="FootnoteReference"/>
        </w:rPr>
        <w:footnoteReference w:id="47"/>
      </w:r>
      <w:r w:rsidR="00DA4510" w:rsidRPr="00B62A97">
        <w:t xml:space="preserve"> must be eligible for the project and allowable per Federal cost principles</w:t>
      </w:r>
      <w:r w:rsidR="00E01E07" w:rsidRPr="00B62A97">
        <w:rPr>
          <w:rStyle w:val="FootnoteReference"/>
        </w:rPr>
        <w:footnoteReference w:id="48"/>
      </w:r>
      <w:r w:rsidR="00DA4510" w:rsidRPr="00B62A97">
        <w:t xml:space="preserve">. Retroactive approval of costs for services incurred prior to execution of the reimbursable or project agreement is prohibited. </w:t>
      </w:r>
    </w:p>
    <w:p w14:paraId="0947D338" w14:textId="1E61A84C" w:rsidR="005606F8" w:rsidRPr="00B62A97" w:rsidRDefault="00DA4510" w:rsidP="00140CF3">
      <w:pPr>
        <w:pStyle w:val="NormalWeb"/>
        <w:rPr>
          <w:rStyle w:val="Strong"/>
        </w:rPr>
      </w:pPr>
      <w:r w:rsidRPr="00B62A97">
        <w:t xml:space="preserve">The applicant must indicate the intention to utilize </w:t>
      </w:r>
      <w:r w:rsidR="001B08E9" w:rsidRPr="00B62A97">
        <w:t xml:space="preserve">third-party </w:t>
      </w:r>
      <w:r w:rsidRPr="00B62A97">
        <w:t>in-kind match for the proposed project within the project proposal</w:t>
      </w:r>
      <w:r w:rsidR="00386EF3" w:rsidRPr="00B62A97">
        <w:t xml:space="preserve"> so that t</w:t>
      </w:r>
      <w:r w:rsidRPr="00B62A97">
        <w:t xml:space="preserve">he PDC </w:t>
      </w:r>
      <w:r w:rsidR="00386EF3" w:rsidRPr="00B62A97">
        <w:t>can</w:t>
      </w:r>
      <w:r w:rsidRPr="00B62A97">
        <w:t xml:space="preserve"> coordinate with the </w:t>
      </w:r>
      <w:r w:rsidR="00121D00" w:rsidRPr="00B62A97">
        <w:t>FA</w:t>
      </w:r>
      <w:r w:rsidRPr="00B62A97">
        <w:t xml:space="preserve"> Division and the State DOT to verify whether </w:t>
      </w:r>
      <w:r w:rsidR="001B08E9" w:rsidRPr="00B62A97">
        <w:t xml:space="preserve">third-party </w:t>
      </w:r>
      <w:r w:rsidRPr="00B62A97">
        <w:t>in-kind match is allowable in the State and</w:t>
      </w:r>
      <w:r w:rsidR="00F93698" w:rsidRPr="00B62A97">
        <w:t xml:space="preserve"> whether</w:t>
      </w:r>
      <w:r w:rsidRPr="00B62A97">
        <w:t xml:space="preserve"> the </w:t>
      </w:r>
      <w:r w:rsidR="001B08E9" w:rsidRPr="00B62A97">
        <w:t xml:space="preserve">third-party </w:t>
      </w:r>
      <w:r w:rsidRPr="00B62A97">
        <w:t>in-kind contribution proposed in the project application is acceptable</w:t>
      </w:r>
      <w:r w:rsidR="008676CD" w:rsidRPr="00B62A97">
        <w:t xml:space="preserve">.  </w:t>
      </w:r>
      <w:r w:rsidRPr="00B62A97">
        <w:t xml:space="preserve">If the </w:t>
      </w:r>
      <w:r w:rsidR="001B08E9" w:rsidRPr="00B62A97">
        <w:t xml:space="preserve">third-party </w:t>
      </w:r>
      <w:r w:rsidRPr="00B62A97">
        <w:t>in-kind match is allowable for applicable Federal-aid programs, then the same flexibility may be considered by the PDC</w:t>
      </w:r>
      <w:r w:rsidR="008676CD" w:rsidRPr="00B62A97">
        <w:t xml:space="preserve">.  </w:t>
      </w:r>
      <w:r w:rsidRPr="00B62A97">
        <w:t>Values for donated services and contributions are determined in accordance with 2</w:t>
      </w:r>
      <w:r w:rsidR="007B799D" w:rsidRPr="00B62A97">
        <w:t> </w:t>
      </w:r>
      <w:r w:rsidR="0043483E" w:rsidRPr="00B62A97">
        <w:t>CFR</w:t>
      </w:r>
      <w:r w:rsidRPr="00B62A97">
        <w:t xml:space="preserve"> 200.306, Cost Sharing or Matching</w:t>
      </w:r>
      <w:r w:rsidR="00F93698" w:rsidRPr="00B62A97">
        <w:t>,</w:t>
      </w:r>
      <w:r w:rsidRPr="00B62A97">
        <w:t xml:space="preserve"> and 2 </w:t>
      </w:r>
      <w:r w:rsidR="0043483E" w:rsidRPr="00B62A97">
        <w:t>CFR</w:t>
      </w:r>
      <w:r w:rsidRPr="00B62A97">
        <w:t xml:space="preserve"> 200.434, Contributions and Donations.</w:t>
      </w:r>
    </w:p>
    <w:p w14:paraId="223E28FB" w14:textId="2D2099AB" w:rsidR="003519BC" w:rsidRPr="00B62A97" w:rsidRDefault="003519BC" w:rsidP="00140CF3">
      <w:pPr>
        <w:pStyle w:val="NormalWeb"/>
        <w:numPr>
          <w:ilvl w:val="0"/>
          <w:numId w:val="30"/>
        </w:numPr>
        <w:ind w:left="0" w:firstLine="0"/>
        <w:rPr>
          <w:rStyle w:val="Strong"/>
        </w:rPr>
      </w:pPr>
      <w:r w:rsidRPr="00B62A97">
        <w:rPr>
          <w:rStyle w:val="Strong"/>
        </w:rPr>
        <w:t xml:space="preserve">Can </w:t>
      </w:r>
      <w:r w:rsidR="00B9135A" w:rsidRPr="00B62A97">
        <w:rPr>
          <w:rStyle w:val="Strong"/>
        </w:rPr>
        <w:t>FLPP</w:t>
      </w:r>
      <w:r w:rsidRPr="00B62A97">
        <w:rPr>
          <w:rStyle w:val="Strong"/>
        </w:rPr>
        <w:t xml:space="preserve"> funds be used as </w:t>
      </w:r>
      <w:r w:rsidR="00896FEC" w:rsidRPr="00B62A97">
        <w:rPr>
          <w:rStyle w:val="Strong"/>
        </w:rPr>
        <w:t xml:space="preserve">a </w:t>
      </w:r>
      <w:r w:rsidRPr="00B62A97">
        <w:rPr>
          <w:rStyle w:val="Strong"/>
        </w:rPr>
        <w:t xml:space="preserve">match for the </w:t>
      </w:r>
      <w:r w:rsidR="009A05C4" w:rsidRPr="00B62A97">
        <w:rPr>
          <w:rStyle w:val="Strong"/>
        </w:rPr>
        <w:t>FLAP</w:t>
      </w:r>
      <w:r w:rsidR="001516CA" w:rsidRPr="00B62A97">
        <w:rPr>
          <w:rStyle w:val="Strong"/>
        </w:rPr>
        <w:t>?</w:t>
      </w:r>
    </w:p>
    <w:p w14:paraId="51C86EFB" w14:textId="454F48A3" w:rsidR="003519BC" w:rsidRPr="00B62A97" w:rsidRDefault="003519BC" w:rsidP="00140CF3">
      <w:pPr>
        <w:pStyle w:val="NormalWeb"/>
        <w:rPr>
          <w:u w:val="single"/>
        </w:rPr>
      </w:pPr>
      <w:r w:rsidRPr="00B62A97">
        <w:rPr>
          <w:u w:val="single"/>
        </w:rPr>
        <w:t xml:space="preserve">This response applies only </w:t>
      </w:r>
      <w:r w:rsidR="001516CA" w:rsidRPr="00B62A97">
        <w:rPr>
          <w:u w:val="single"/>
        </w:rPr>
        <w:t>to</w:t>
      </w:r>
      <w:r w:rsidRPr="00B62A97">
        <w:rPr>
          <w:u w:val="single"/>
        </w:rPr>
        <w:t xml:space="preserve"> projects which continue to be administered in accordance with 23 U.S.C. 120.</w:t>
      </w:r>
    </w:p>
    <w:p w14:paraId="20DEEBD8" w14:textId="56B3EF1D" w:rsidR="003519BC" w:rsidRPr="00B62A97" w:rsidRDefault="003519BC" w:rsidP="00140CF3">
      <w:pPr>
        <w:pStyle w:val="NormalWeb"/>
      </w:pPr>
      <w:r w:rsidRPr="00B62A97">
        <w:t>No</w:t>
      </w:r>
      <w:r w:rsidR="008676CD" w:rsidRPr="00B62A97">
        <w:t xml:space="preserve">.  </w:t>
      </w:r>
      <w:r w:rsidRPr="00B62A97">
        <w:t>FLPP funds are consolidated from funds authorized for programs under 23 U.S.C.  203 and 204</w:t>
      </w:r>
      <w:r w:rsidR="008676CD" w:rsidRPr="00B62A97">
        <w:t xml:space="preserve">.  </w:t>
      </w:r>
      <w:r w:rsidRPr="00B62A97">
        <w:t xml:space="preserve">However, the planning program is codified under 23 U.S.C. 201(c) – Transportation Planning.  </w:t>
      </w:r>
      <w:r w:rsidR="001516CA" w:rsidRPr="00B62A97">
        <w:t>As a result, the funding identity and uses of the planning funds are unique to 23 U.S.C. 201 and distinct from 23 U.S.C. 203</w:t>
      </w:r>
      <w:r w:rsidRPr="00B62A97">
        <w:t>.  Therefore, FLPP funds are considered 23 U.S.C. 201 funds</w:t>
      </w:r>
      <w:r w:rsidR="001516CA" w:rsidRPr="00B62A97">
        <w:t xml:space="preserve"> and </w:t>
      </w:r>
      <w:r w:rsidRPr="00B62A97">
        <w:t xml:space="preserve">cannot be used as </w:t>
      </w:r>
      <w:r w:rsidR="00896FEC" w:rsidRPr="00B62A97">
        <w:t>a</w:t>
      </w:r>
      <w:r w:rsidR="00C009BB" w:rsidRPr="00B62A97">
        <w:t xml:space="preserve"> </w:t>
      </w:r>
      <w:r w:rsidRPr="00B62A97">
        <w:t xml:space="preserve">match for the </w:t>
      </w:r>
      <w:r w:rsidR="009A05C4" w:rsidRPr="00B62A97">
        <w:t>FLAP</w:t>
      </w:r>
      <w:r w:rsidRPr="00B62A97">
        <w:t>.</w:t>
      </w:r>
    </w:p>
    <w:p w14:paraId="568ED4AD" w14:textId="4FB9D879" w:rsidR="00DA4510" w:rsidRPr="00B62A97" w:rsidRDefault="00AA1E4C" w:rsidP="00140CF3">
      <w:pPr>
        <w:pStyle w:val="Heading3"/>
      </w:pPr>
      <w:r w:rsidRPr="00B62A97">
        <w:t>Competitive B</w:t>
      </w:r>
      <w:r w:rsidR="00DA4510" w:rsidRPr="00B62A97">
        <w:t>idding</w:t>
      </w:r>
    </w:p>
    <w:p w14:paraId="4081CF7B" w14:textId="4FE91C00" w:rsidR="00DA4510" w:rsidRPr="00B62A97" w:rsidRDefault="00DA4510" w:rsidP="00140CF3">
      <w:pPr>
        <w:pStyle w:val="NormalWeb"/>
        <w:numPr>
          <w:ilvl w:val="0"/>
          <w:numId w:val="30"/>
        </w:numPr>
        <w:ind w:left="0" w:firstLine="0"/>
        <w:rPr>
          <w:rStyle w:val="Strong"/>
        </w:rPr>
      </w:pPr>
      <w:r w:rsidRPr="00B62A97">
        <w:rPr>
          <w:rStyle w:val="Strong"/>
        </w:rPr>
        <w:t xml:space="preserve">Is competitive bidding required for </w:t>
      </w:r>
      <w:r w:rsidR="009A05C4" w:rsidRPr="00B62A97">
        <w:rPr>
          <w:rStyle w:val="Strong"/>
        </w:rPr>
        <w:t>FLAP</w:t>
      </w:r>
      <w:r w:rsidRPr="00B62A97">
        <w:rPr>
          <w:rStyle w:val="Strong"/>
        </w:rPr>
        <w:t xml:space="preserve"> projects?</w:t>
      </w:r>
    </w:p>
    <w:p w14:paraId="79AD724C" w14:textId="40039503" w:rsidR="008C5009" w:rsidRPr="00B62A97" w:rsidRDefault="00DA4510" w:rsidP="00140CF3">
      <w:pPr>
        <w:pStyle w:val="Heading2"/>
        <w:rPr>
          <w:b w:val="0"/>
          <w:bCs w:val="0"/>
          <w:sz w:val="27"/>
          <w:szCs w:val="27"/>
        </w:rPr>
      </w:pPr>
      <w:r w:rsidRPr="00B62A97">
        <w:rPr>
          <w:b w:val="0"/>
          <w:sz w:val="24"/>
          <w:szCs w:val="24"/>
        </w:rPr>
        <w:t>Yes</w:t>
      </w:r>
      <w:r w:rsidR="008676CD" w:rsidRPr="00B62A97">
        <w:rPr>
          <w:b w:val="0"/>
          <w:sz w:val="24"/>
          <w:szCs w:val="24"/>
        </w:rPr>
        <w:t xml:space="preserve">.  </w:t>
      </w:r>
      <w:r w:rsidR="009A05C4" w:rsidRPr="00B62A97">
        <w:rPr>
          <w:b w:val="0"/>
          <w:sz w:val="24"/>
          <w:szCs w:val="24"/>
        </w:rPr>
        <w:t>FLAP</w:t>
      </w:r>
      <w:r w:rsidRPr="00B62A97">
        <w:rPr>
          <w:b w:val="0"/>
          <w:sz w:val="24"/>
          <w:szCs w:val="24"/>
        </w:rPr>
        <w:t xml:space="preserve"> projects shall be performed by contract awarded by competitive bidding unless</w:t>
      </w:r>
      <w:r w:rsidRPr="00B62A97">
        <w:rPr>
          <w:sz w:val="24"/>
          <w:szCs w:val="24"/>
        </w:rPr>
        <w:t xml:space="preserve"> </w:t>
      </w:r>
      <w:r w:rsidR="00F93698" w:rsidRPr="00B62A97">
        <w:rPr>
          <w:b w:val="0"/>
          <w:sz w:val="24"/>
          <w:szCs w:val="24"/>
        </w:rPr>
        <w:t xml:space="preserve">the Secretary or the Secretary of the appropriate FLMA affirmatively finds that, under the circumstances relating to a project, </w:t>
      </w:r>
      <w:r w:rsidRPr="00B62A97">
        <w:rPr>
          <w:b w:val="0"/>
          <w:sz w:val="24"/>
          <w:szCs w:val="24"/>
        </w:rPr>
        <w:t>a different method is in the public interest</w:t>
      </w:r>
      <w:r w:rsidR="00E01E07" w:rsidRPr="00B62A97">
        <w:rPr>
          <w:rStyle w:val="FootnoteReference"/>
          <w:b w:val="0"/>
          <w:sz w:val="24"/>
          <w:szCs w:val="24"/>
        </w:rPr>
        <w:footnoteReference w:id="49"/>
      </w:r>
      <w:r w:rsidR="008C2D0B" w:rsidRPr="00B62A97">
        <w:rPr>
          <w:b w:val="0"/>
          <w:sz w:val="24"/>
          <w:szCs w:val="24"/>
        </w:rPr>
        <w:t xml:space="preserve">. </w:t>
      </w:r>
      <w:r w:rsidRPr="00B62A97">
        <w:rPr>
          <w:b w:val="0"/>
          <w:sz w:val="24"/>
          <w:szCs w:val="24"/>
        </w:rPr>
        <w:t>If a different method is intended to be used for the proposed project, the applicant must indicate the intention within the project proposal</w:t>
      </w:r>
      <w:r w:rsidR="00A9113B" w:rsidRPr="00B62A97">
        <w:rPr>
          <w:b w:val="0"/>
          <w:sz w:val="24"/>
          <w:szCs w:val="24"/>
        </w:rPr>
        <w:t xml:space="preserve"> </w:t>
      </w:r>
      <w:r w:rsidR="009E6148" w:rsidRPr="00B62A97">
        <w:rPr>
          <w:b w:val="0"/>
          <w:sz w:val="24"/>
          <w:szCs w:val="24"/>
        </w:rPr>
        <w:t xml:space="preserve">for applicant-delivered projects, </w:t>
      </w:r>
      <w:r w:rsidR="00991484" w:rsidRPr="00B62A97">
        <w:rPr>
          <w:b w:val="0"/>
          <w:sz w:val="24"/>
          <w:szCs w:val="24"/>
        </w:rPr>
        <w:t xml:space="preserve">so that </w:t>
      </w:r>
      <w:r w:rsidR="00386EF3" w:rsidRPr="00B62A97">
        <w:rPr>
          <w:b w:val="0"/>
          <w:sz w:val="24"/>
          <w:szCs w:val="24"/>
        </w:rPr>
        <w:t>t</w:t>
      </w:r>
      <w:r w:rsidRPr="00B62A97">
        <w:rPr>
          <w:b w:val="0"/>
          <w:sz w:val="24"/>
          <w:szCs w:val="24"/>
        </w:rPr>
        <w:t xml:space="preserve">he PDC </w:t>
      </w:r>
      <w:r w:rsidR="00386EF3" w:rsidRPr="00B62A97">
        <w:rPr>
          <w:b w:val="0"/>
          <w:sz w:val="24"/>
          <w:szCs w:val="24"/>
        </w:rPr>
        <w:t xml:space="preserve">can </w:t>
      </w:r>
      <w:r w:rsidRPr="00B62A97">
        <w:rPr>
          <w:b w:val="0"/>
          <w:sz w:val="24"/>
          <w:szCs w:val="24"/>
        </w:rPr>
        <w:t xml:space="preserve">coordinate with the </w:t>
      </w:r>
      <w:r w:rsidR="00121D00" w:rsidRPr="00B62A97">
        <w:rPr>
          <w:b w:val="0"/>
          <w:sz w:val="24"/>
          <w:szCs w:val="24"/>
        </w:rPr>
        <w:t>FA</w:t>
      </w:r>
      <w:r w:rsidRPr="00B62A97">
        <w:rPr>
          <w:b w:val="0"/>
          <w:sz w:val="24"/>
          <w:szCs w:val="24"/>
        </w:rPr>
        <w:t xml:space="preserve"> Division and the State DOT</w:t>
      </w:r>
      <w:r w:rsidR="00386EF3" w:rsidRPr="00B62A97">
        <w:rPr>
          <w:b w:val="0"/>
          <w:sz w:val="24"/>
          <w:szCs w:val="24"/>
        </w:rPr>
        <w:t xml:space="preserve"> during the project evaluation process</w:t>
      </w:r>
      <w:r w:rsidR="00A20C86" w:rsidRPr="00B62A97">
        <w:rPr>
          <w:rStyle w:val="FootnoteReference"/>
          <w:b w:val="0"/>
          <w:sz w:val="24"/>
          <w:szCs w:val="24"/>
        </w:rPr>
        <w:footnoteReference w:id="50"/>
      </w:r>
      <w:r w:rsidRPr="00B62A97">
        <w:rPr>
          <w:b w:val="0"/>
          <w:sz w:val="24"/>
          <w:szCs w:val="24"/>
        </w:rPr>
        <w:t>.</w:t>
      </w:r>
      <w:r w:rsidR="008C5009" w:rsidRPr="00B62A97">
        <w:br w:type="page"/>
      </w:r>
    </w:p>
    <w:p w14:paraId="094B1A11" w14:textId="5336D59B" w:rsidR="00DA4510" w:rsidRPr="00B62A97" w:rsidRDefault="00DA4510" w:rsidP="00140CF3">
      <w:pPr>
        <w:pStyle w:val="Heading3"/>
      </w:pPr>
      <w:r w:rsidRPr="00B62A97">
        <w:lastRenderedPageBreak/>
        <w:t>Programming Decisions Committee</w:t>
      </w:r>
    </w:p>
    <w:p w14:paraId="2133BE04" w14:textId="4F6EAD1F" w:rsidR="00DA4510" w:rsidRPr="00B62A97" w:rsidRDefault="00DA4510" w:rsidP="00140CF3">
      <w:pPr>
        <w:pStyle w:val="NormalWeb"/>
        <w:numPr>
          <w:ilvl w:val="0"/>
          <w:numId w:val="30"/>
        </w:numPr>
        <w:ind w:left="0" w:firstLine="0"/>
        <w:rPr>
          <w:rStyle w:val="Strong"/>
        </w:rPr>
      </w:pPr>
      <w:r w:rsidRPr="00B62A97">
        <w:rPr>
          <w:rStyle w:val="Strong"/>
        </w:rPr>
        <w:t xml:space="preserve">How are PDC members </w:t>
      </w:r>
      <w:r w:rsidR="00C009BB" w:rsidRPr="00B62A97">
        <w:rPr>
          <w:rStyle w:val="Strong"/>
        </w:rPr>
        <w:t>selected</w:t>
      </w:r>
      <w:r w:rsidRPr="00B62A97">
        <w:rPr>
          <w:rStyle w:val="Strong"/>
        </w:rPr>
        <w:t>?</w:t>
      </w:r>
    </w:p>
    <w:p w14:paraId="590D7000" w14:textId="60F02BCE" w:rsidR="00DA4510" w:rsidRPr="00B62A97" w:rsidRDefault="00DA4510" w:rsidP="00140CF3">
      <w:pPr>
        <w:pStyle w:val="NormalWeb"/>
      </w:pPr>
      <w:r w:rsidRPr="00B62A97">
        <w:t xml:space="preserve">The PDC in each State must be comprised of a representative of the FHWA, </w:t>
      </w:r>
      <w:r w:rsidR="00937442" w:rsidRPr="00B62A97">
        <w:t xml:space="preserve">a representative of </w:t>
      </w:r>
      <w:r w:rsidRPr="00B62A97">
        <w:t xml:space="preserve">the State Department of Transportation, and </w:t>
      </w:r>
      <w:r w:rsidR="00937442" w:rsidRPr="00B62A97">
        <w:t xml:space="preserve">a representative of </w:t>
      </w:r>
      <w:r w:rsidRPr="00B62A97">
        <w:t>an</w:t>
      </w:r>
      <w:r w:rsidR="00937442" w:rsidRPr="00B62A97">
        <w:t>y</w:t>
      </w:r>
      <w:r w:rsidRPr="00B62A97">
        <w:t xml:space="preserve"> appropriate political subdivision of the State</w:t>
      </w:r>
      <w:r w:rsidR="00E01E07" w:rsidRPr="00B62A97">
        <w:rPr>
          <w:rStyle w:val="FootnoteReference"/>
        </w:rPr>
        <w:footnoteReference w:id="51"/>
      </w:r>
      <w:r w:rsidR="008C2D0B" w:rsidRPr="00B62A97">
        <w:t>.</w:t>
      </w:r>
    </w:p>
    <w:p w14:paraId="738E93F4" w14:textId="08EEF03B" w:rsidR="00DA4510" w:rsidRPr="00B62A97" w:rsidRDefault="007B799D" w:rsidP="00140CF3">
      <w:pPr>
        <w:pStyle w:val="NormalWeb"/>
      </w:pPr>
      <w:r w:rsidRPr="00B62A97">
        <w:t xml:space="preserve">The </w:t>
      </w:r>
      <w:r w:rsidR="00DA4510" w:rsidRPr="00B62A97">
        <w:t xml:space="preserve">FHWA and State DOT </w:t>
      </w:r>
      <w:r w:rsidRPr="00B62A97">
        <w:t xml:space="preserve">each </w:t>
      </w:r>
      <w:r w:rsidR="00DA4510" w:rsidRPr="00B62A97">
        <w:t>select internally the most appropriate candidate</w:t>
      </w:r>
      <w:r w:rsidR="008676CD" w:rsidRPr="00B62A97">
        <w:t xml:space="preserve">.  </w:t>
      </w:r>
      <w:r w:rsidR="00DA4510" w:rsidRPr="00B62A97">
        <w:t>The representative for an appropriate political subdivision of the State (i.e., a local government) should be from an organization or entity that is suited to represent the local entities responsible for building, operating, or maintaining publicly accessible transportation facilities that are located on, are adjacent to, or provide access to Federal lands</w:t>
      </w:r>
      <w:r w:rsidR="008676CD" w:rsidRPr="00B62A97">
        <w:t xml:space="preserve">.  </w:t>
      </w:r>
      <w:r w:rsidR="00DA4510" w:rsidRPr="00B62A97">
        <w:t xml:space="preserve">The local representative should work cooperatively with representatives of local public transportation service providers that provide access to, or which operate within Federal recreation areas within the State and represent local interests for access to Federal lands </w:t>
      </w:r>
      <w:r w:rsidR="00937442" w:rsidRPr="00B62A97">
        <w:t>Statewide</w:t>
      </w:r>
      <w:r w:rsidR="008676CD" w:rsidRPr="00B62A97">
        <w:t xml:space="preserve">.  </w:t>
      </w:r>
      <w:r w:rsidR="00DA4510" w:rsidRPr="00B62A97">
        <w:t>The local representative may not be affiliated with or work for the Executive Branch of the Federal or State government</w:t>
      </w:r>
      <w:r w:rsidR="008676CD" w:rsidRPr="00B62A97">
        <w:t xml:space="preserve">.  </w:t>
      </w:r>
      <w:r w:rsidR="00DA4510" w:rsidRPr="00B62A97">
        <w:t>The FHWA works with the State DOT to identify an appropriate local representative.</w:t>
      </w:r>
      <w:r w:rsidR="000F073B" w:rsidRPr="00B62A97">
        <w:rPr>
          <w:rStyle w:val="FootnoteReference"/>
        </w:rPr>
        <w:footnoteReference w:id="52"/>
      </w:r>
    </w:p>
    <w:p w14:paraId="7E0D58FE" w14:textId="560EB52A" w:rsidR="00DA4510" w:rsidRPr="00B62A97" w:rsidRDefault="00AA1E4C" w:rsidP="00140CF3">
      <w:pPr>
        <w:pStyle w:val="Heading3"/>
      </w:pPr>
      <w:r w:rsidRPr="00B62A97">
        <w:t>Asset M</w:t>
      </w:r>
      <w:r w:rsidR="00DA4510" w:rsidRPr="00B62A97">
        <w:t>anage</w:t>
      </w:r>
      <w:r w:rsidRPr="00B62A97">
        <w:t xml:space="preserve">ment and Data Collection </w:t>
      </w:r>
    </w:p>
    <w:p w14:paraId="611C100B" w14:textId="2479BE16" w:rsidR="00DA4510" w:rsidRPr="00B62A97" w:rsidRDefault="00DA4510" w:rsidP="00140CF3">
      <w:pPr>
        <w:pStyle w:val="NormalWeb"/>
        <w:numPr>
          <w:ilvl w:val="0"/>
          <w:numId w:val="30"/>
        </w:numPr>
        <w:ind w:left="0" w:firstLine="0"/>
        <w:rPr>
          <w:rStyle w:val="Strong"/>
        </w:rPr>
      </w:pPr>
      <w:r w:rsidRPr="00B62A97">
        <w:rPr>
          <w:rStyle w:val="Strong"/>
        </w:rPr>
        <w:t xml:space="preserve">Are the </w:t>
      </w:r>
      <w:r w:rsidR="000548A8" w:rsidRPr="00B62A97">
        <w:rPr>
          <w:rStyle w:val="Strong"/>
        </w:rPr>
        <w:t>FLATFs</w:t>
      </w:r>
      <w:r w:rsidRPr="00B62A97">
        <w:rPr>
          <w:rStyle w:val="Strong"/>
        </w:rPr>
        <w:t xml:space="preserve"> subject to the same asset management and data collection requirements as the </w:t>
      </w:r>
      <w:r w:rsidR="008F187F" w:rsidRPr="00B62A97">
        <w:rPr>
          <w:rStyle w:val="Strong"/>
        </w:rPr>
        <w:t>TTP</w:t>
      </w:r>
      <w:r w:rsidRPr="00B62A97">
        <w:rPr>
          <w:rStyle w:val="Strong"/>
        </w:rPr>
        <w:t xml:space="preserve"> and the </w:t>
      </w:r>
      <w:r w:rsidR="008F187F" w:rsidRPr="00B62A97">
        <w:rPr>
          <w:rStyle w:val="Strong"/>
        </w:rPr>
        <w:t>FLTP</w:t>
      </w:r>
      <w:r w:rsidRPr="00B62A97">
        <w:rPr>
          <w:rStyle w:val="Strong"/>
        </w:rPr>
        <w:t>?</w:t>
      </w:r>
    </w:p>
    <w:p w14:paraId="045D5974" w14:textId="3F6454D2" w:rsidR="00DA4510" w:rsidRPr="00B62A97" w:rsidRDefault="00DA4510" w:rsidP="00140CF3">
      <w:pPr>
        <w:pStyle w:val="NormalWeb"/>
        <w:spacing w:before="0" w:beforeAutospacing="0" w:after="0" w:afterAutospacing="0"/>
      </w:pPr>
      <w:r w:rsidRPr="00B62A97">
        <w:t xml:space="preserve">No, these are not specified requirements for the </w:t>
      </w:r>
      <w:r w:rsidR="009A05C4" w:rsidRPr="00B62A97">
        <w:t>FLAP</w:t>
      </w:r>
      <w:r w:rsidR="008C2D0B" w:rsidRPr="00B62A97">
        <w:t xml:space="preserve">. </w:t>
      </w:r>
      <w:r w:rsidRPr="00B62A97">
        <w:t>However, these facilities may be subject to some or all of the management and reporting requirements under other Federal-aid programs and procedures</w:t>
      </w:r>
      <w:r w:rsidR="00E01E07" w:rsidRPr="00B62A97">
        <w:rPr>
          <w:rStyle w:val="FootnoteReference"/>
        </w:rPr>
        <w:footnoteReference w:id="53"/>
      </w:r>
      <w:r w:rsidRPr="00B62A97">
        <w:t xml:space="preserve">. </w:t>
      </w:r>
    </w:p>
    <w:p w14:paraId="4E67AA6E" w14:textId="7A021D1E" w:rsidR="00720C57" w:rsidRPr="00B62A97" w:rsidRDefault="00720C57" w:rsidP="00140CF3">
      <w:pPr>
        <w:pStyle w:val="Heading3"/>
      </w:pPr>
      <w:r w:rsidRPr="00B62A97">
        <w:t>Advance Construction</w:t>
      </w:r>
    </w:p>
    <w:p w14:paraId="530054B5" w14:textId="0585F426" w:rsidR="006732C0" w:rsidRPr="00B62A97" w:rsidRDefault="006732C0" w:rsidP="00140CF3">
      <w:pPr>
        <w:pStyle w:val="NormalWeb"/>
        <w:numPr>
          <w:ilvl w:val="0"/>
          <w:numId w:val="30"/>
        </w:numPr>
        <w:ind w:left="0" w:firstLine="0"/>
        <w:rPr>
          <w:rStyle w:val="Strong"/>
        </w:rPr>
      </w:pPr>
      <w:r w:rsidRPr="00B62A97">
        <w:rPr>
          <w:rStyle w:val="Strong"/>
        </w:rPr>
        <w:t xml:space="preserve">Can Advance Construction be utilized in the absence of sufficient FLAP funds? </w:t>
      </w:r>
    </w:p>
    <w:p w14:paraId="3F819B04" w14:textId="33F5B3DA" w:rsidR="006732C0" w:rsidRPr="00B2611C" w:rsidRDefault="006732C0" w:rsidP="00140CF3">
      <w:pPr>
        <w:pStyle w:val="NormalWeb"/>
        <w:spacing w:before="0" w:beforeAutospacing="0" w:after="0" w:afterAutospacing="0"/>
      </w:pPr>
      <w:r w:rsidRPr="00B62A97">
        <w:t>Yes. Advance Construction (23 U.S.C. 115) allows States to begin projects using their own funding sources. Once the FLAP funds become available, the State may convert the project to a Federal project and receive reimbursement. However, the Federal Government cannot guarantee a state will be reimbursed if the FLAP funds do not become available. The project agreement will need to include provisions that the state assumes all risk and will fund the project in the absence of Federal funds</w:t>
      </w:r>
      <w:r w:rsidR="006A60D8" w:rsidRPr="00B62A97">
        <w:rPr>
          <w:vertAlign w:val="superscript"/>
        </w:rPr>
        <w:footnoteReference w:id="54"/>
      </w:r>
      <w:r w:rsidR="006A60D8" w:rsidRPr="00B62A97">
        <w:t>.</w:t>
      </w:r>
      <w:r>
        <w:t xml:space="preserve"> </w:t>
      </w:r>
    </w:p>
    <w:sectPr w:rsidR="006732C0" w:rsidRPr="00B2611C">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C79C" w14:textId="77777777" w:rsidR="0007176D" w:rsidRDefault="0007176D" w:rsidP="007B29BF">
      <w:pPr>
        <w:spacing w:after="0" w:line="240" w:lineRule="auto"/>
      </w:pPr>
      <w:r>
        <w:separator/>
      </w:r>
    </w:p>
  </w:endnote>
  <w:endnote w:type="continuationSeparator" w:id="0">
    <w:p w14:paraId="649E7ED4" w14:textId="77777777" w:rsidR="0007176D" w:rsidRDefault="0007176D" w:rsidP="007B29BF">
      <w:pPr>
        <w:spacing w:after="0" w:line="240" w:lineRule="auto"/>
      </w:pPr>
      <w:r>
        <w:continuationSeparator/>
      </w:r>
    </w:p>
  </w:endnote>
  <w:endnote w:type="continuationNotice" w:id="1">
    <w:p w14:paraId="220B57AD" w14:textId="77777777" w:rsidR="0007176D" w:rsidRDefault="00071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36443767"/>
      <w:docPartObj>
        <w:docPartGallery w:val="Page Numbers (Bottom of Page)"/>
        <w:docPartUnique/>
      </w:docPartObj>
    </w:sdtPr>
    <w:sdtEndPr>
      <w:rPr>
        <w:noProof/>
      </w:rPr>
    </w:sdtEndPr>
    <w:sdtContent>
      <w:p w14:paraId="4E8D21D3" w14:textId="77777777" w:rsidR="0007176D" w:rsidRPr="00DF5934" w:rsidRDefault="0007176D">
        <w:pPr>
          <w:pStyle w:val="Footer"/>
          <w:jc w:val="center"/>
          <w:rPr>
            <w:rFonts w:ascii="Times New Roman" w:hAnsi="Times New Roman" w:cs="Times New Roman"/>
            <w:sz w:val="24"/>
            <w:szCs w:val="24"/>
          </w:rPr>
        </w:pPr>
        <w:r w:rsidRPr="00DF5934">
          <w:rPr>
            <w:rFonts w:ascii="Times New Roman" w:hAnsi="Times New Roman" w:cs="Times New Roman"/>
            <w:sz w:val="24"/>
            <w:szCs w:val="24"/>
          </w:rPr>
          <w:fldChar w:fldCharType="begin"/>
        </w:r>
        <w:r w:rsidRPr="00DF5934">
          <w:rPr>
            <w:rFonts w:ascii="Times New Roman" w:hAnsi="Times New Roman" w:cs="Times New Roman"/>
            <w:sz w:val="24"/>
            <w:szCs w:val="24"/>
          </w:rPr>
          <w:instrText xml:space="preserve"> PAGE   \* MERGEFORMAT </w:instrText>
        </w:r>
        <w:r w:rsidRPr="00DF5934">
          <w:rPr>
            <w:rFonts w:ascii="Times New Roman" w:hAnsi="Times New Roman" w:cs="Times New Roman"/>
            <w:sz w:val="24"/>
            <w:szCs w:val="24"/>
          </w:rPr>
          <w:fldChar w:fldCharType="separate"/>
        </w:r>
        <w:r>
          <w:rPr>
            <w:rFonts w:ascii="Times New Roman" w:hAnsi="Times New Roman" w:cs="Times New Roman"/>
            <w:noProof/>
            <w:sz w:val="24"/>
            <w:szCs w:val="24"/>
          </w:rPr>
          <w:t>1</w:t>
        </w:r>
        <w:r w:rsidRPr="00DF5934">
          <w:rPr>
            <w:rFonts w:ascii="Times New Roman" w:hAnsi="Times New Roman" w:cs="Times New Roman"/>
            <w:noProof/>
            <w:sz w:val="24"/>
            <w:szCs w:val="24"/>
          </w:rPr>
          <w:fldChar w:fldCharType="end"/>
        </w:r>
      </w:p>
    </w:sdtContent>
  </w:sdt>
  <w:p w14:paraId="17578049" w14:textId="77777777" w:rsidR="0007176D" w:rsidRDefault="00071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32D5" w14:textId="77777777" w:rsidR="0007176D" w:rsidRDefault="0007176D" w:rsidP="007B29BF">
      <w:pPr>
        <w:spacing w:after="0" w:line="240" w:lineRule="auto"/>
      </w:pPr>
      <w:r>
        <w:separator/>
      </w:r>
    </w:p>
  </w:footnote>
  <w:footnote w:type="continuationSeparator" w:id="0">
    <w:p w14:paraId="0C93D619" w14:textId="77777777" w:rsidR="0007176D" w:rsidRDefault="0007176D" w:rsidP="007B29BF">
      <w:pPr>
        <w:spacing w:after="0" w:line="240" w:lineRule="auto"/>
      </w:pPr>
      <w:r>
        <w:continuationSeparator/>
      </w:r>
    </w:p>
  </w:footnote>
  <w:footnote w:type="continuationNotice" w:id="1">
    <w:p w14:paraId="1029EED9" w14:textId="77777777" w:rsidR="0007176D" w:rsidRDefault="0007176D">
      <w:pPr>
        <w:spacing w:after="0" w:line="240" w:lineRule="auto"/>
      </w:pPr>
    </w:p>
  </w:footnote>
  <w:footnote w:id="2">
    <w:p w14:paraId="5A9C7EC7" w14:textId="0E7EA5C2" w:rsidR="0007176D" w:rsidRPr="007724DF" w:rsidRDefault="0007176D">
      <w:pPr>
        <w:pStyle w:val="FootnoteText"/>
      </w:pPr>
      <w:r w:rsidRPr="007724DF">
        <w:rPr>
          <w:rStyle w:val="FootnoteReference"/>
        </w:rPr>
        <w:footnoteRef/>
      </w:r>
      <w:r w:rsidRPr="007724DF">
        <w:t xml:space="preserve"> 23 U.S.C. 204(c)(3)</w:t>
      </w:r>
    </w:p>
  </w:footnote>
  <w:footnote w:id="3">
    <w:p w14:paraId="73FC3690" w14:textId="79B35133" w:rsidR="0007176D" w:rsidRPr="007724DF" w:rsidRDefault="0007176D">
      <w:pPr>
        <w:pStyle w:val="FootnoteText"/>
      </w:pPr>
      <w:r w:rsidRPr="007724DF">
        <w:rPr>
          <w:rStyle w:val="FootnoteReference"/>
        </w:rPr>
        <w:footnoteRef/>
      </w:r>
      <w:r w:rsidRPr="007724DF">
        <w:t xml:space="preserve"> 23 U.S.C. 204(c)</w:t>
      </w:r>
    </w:p>
  </w:footnote>
  <w:footnote w:id="4">
    <w:p w14:paraId="09608F10" w14:textId="7C5312B8" w:rsidR="0007176D" w:rsidRPr="007724DF" w:rsidRDefault="0007176D">
      <w:pPr>
        <w:pStyle w:val="FootnoteText"/>
      </w:pPr>
      <w:r w:rsidRPr="007724DF">
        <w:rPr>
          <w:rStyle w:val="FootnoteReference"/>
        </w:rPr>
        <w:footnoteRef/>
      </w:r>
      <w:r w:rsidRPr="007724DF">
        <w:t xml:space="preserve"> 23 U.S.C. 210</w:t>
      </w:r>
    </w:p>
  </w:footnote>
  <w:footnote w:id="5">
    <w:p w14:paraId="28CD2657" w14:textId="4C53E7C2" w:rsidR="0007176D" w:rsidRDefault="0007176D">
      <w:pPr>
        <w:pStyle w:val="FootnoteText"/>
      </w:pPr>
      <w:r w:rsidRPr="007724DF">
        <w:rPr>
          <w:rStyle w:val="FootnoteReference"/>
        </w:rPr>
        <w:footnoteRef/>
      </w:r>
      <w:r w:rsidRPr="007724DF">
        <w:t xml:space="preserve"> 23 U.S.C. 205</w:t>
      </w:r>
    </w:p>
  </w:footnote>
  <w:footnote w:id="6">
    <w:p w14:paraId="200C859F" w14:textId="696FEF32" w:rsidR="0007176D" w:rsidRPr="007724DF" w:rsidRDefault="0007176D">
      <w:pPr>
        <w:pStyle w:val="FootnoteText"/>
      </w:pPr>
      <w:r w:rsidRPr="007724DF">
        <w:rPr>
          <w:rStyle w:val="FootnoteReference"/>
        </w:rPr>
        <w:footnoteRef/>
      </w:r>
      <w:r w:rsidRPr="007724DF">
        <w:t xml:space="preserve"> 23 U.S.C. 101(a)(7)</w:t>
      </w:r>
    </w:p>
  </w:footnote>
  <w:footnote w:id="7">
    <w:p w14:paraId="2B8A33B4" w14:textId="5F4C33EF" w:rsidR="0007176D" w:rsidRDefault="0007176D">
      <w:pPr>
        <w:pStyle w:val="FootnoteText"/>
      </w:pPr>
      <w:r w:rsidRPr="007724DF">
        <w:rPr>
          <w:rStyle w:val="FootnoteReference"/>
        </w:rPr>
        <w:footnoteRef/>
      </w:r>
      <w:r w:rsidRPr="007724DF">
        <w:t xml:space="preserve"> 23 U.S.C. 204(a)(1)(A), (B), and (C)</w:t>
      </w:r>
    </w:p>
  </w:footnote>
  <w:footnote w:id="8">
    <w:p w14:paraId="062E3A70" w14:textId="2D7CDEC8" w:rsidR="0007176D" w:rsidRPr="007724DF" w:rsidRDefault="0007176D">
      <w:pPr>
        <w:pStyle w:val="FootnoteText"/>
      </w:pPr>
      <w:r w:rsidRPr="007724DF">
        <w:rPr>
          <w:rStyle w:val="FootnoteReference"/>
        </w:rPr>
        <w:footnoteRef/>
      </w:r>
      <w:r w:rsidRPr="007724DF">
        <w:t xml:space="preserve"> 23 U.S.C. 204(a)(6)</w:t>
      </w:r>
    </w:p>
  </w:footnote>
  <w:footnote w:id="9">
    <w:p w14:paraId="245A4D9C" w14:textId="07B52CF6" w:rsidR="0007176D" w:rsidRPr="007724DF" w:rsidRDefault="0007176D">
      <w:pPr>
        <w:pStyle w:val="FootnoteText"/>
      </w:pPr>
      <w:r w:rsidRPr="007724DF">
        <w:rPr>
          <w:rStyle w:val="FootnoteReference"/>
        </w:rPr>
        <w:footnoteRef/>
      </w:r>
      <w:r w:rsidRPr="007724DF">
        <w:t xml:space="preserve"> Section 11101(a)(3)(C) of the IIJA</w:t>
      </w:r>
    </w:p>
  </w:footnote>
  <w:footnote w:id="10">
    <w:p w14:paraId="4E05BA7F" w14:textId="19ECFD2A" w:rsidR="0007176D" w:rsidRPr="007724DF" w:rsidRDefault="0007176D">
      <w:pPr>
        <w:pStyle w:val="FootnoteText"/>
      </w:pPr>
      <w:r w:rsidRPr="007724DF">
        <w:rPr>
          <w:rStyle w:val="FootnoteReference"/>
        </w:rPr>
        <w:footnoteRef/>
      </w:r>
      <w:r w:rsidRPr="007724DF">
        <w:t xml:space="preserve"> 23 U.S.C. 201(b)(2)</w:t>
      </w:r>
    </w:p>
  </w:footnote>
  <w:footnote w:id="11">
    <w:p w14:paraId="504BAB9B" w14:textId="77777777" w:rsidR="0007176D" w:rsidRDefault="0007176D" w:rsidP="00231D03">
      <w:pPr>
        <w:pStyle w:val="FootnoteText"/>
      </w:pPr>
      <w:r w:rsidRPr="007724DF">
        <w:rPr>
          <w:rStyle w:val="FootnoteReference"/>
        </w:rPr>
        <w:footnoteRef/>
      </w:r>
      <w:r w:rsidRPr="007724DF">
        <w:t xml:space="preserve"> 23 U.S.C. 201(b)(7)(B): Federal share payable (applicable to projects programmed in accordance with the provisions in the IIJA)</w:t>
      </w:r>
    </w:p>
  </w:footnote>
  <w:footnote w:id="12">
    <w:p w14:paraId="297CDF7D" w14:textId="257D133C" w:rsidR="0007176D" w:rsidRDefault="0007176D">
      <w:pPr>
        <w:pStyle w:val="FootnoteText"/>
      </w:pPr>
      <w:r>
        <w:rPr>
          <w:rStyle w:val="FootnoteReference"/>
        </w:rPr>
        <w:footnoteRef/>
      </w:r>
      <w:r>
        <w:t xml:space="preserve"> </w:t>
      </w:r>
      <w:r w:rsidRPr="004C73CA">
        <w:t>23 U.S.C. 120(b)</w:t>
      </w:r>
      <w:r>
        <w:t xml:space="preserve"> - </w:t>
      </w:r>
      <w:r w:rsidRPr="0015495D">
        <w:t xml:space="preserve">Federal share payable (applicable to projects programmed in accordance with the provisions in </w:t>
      </w:r>
      <w:r>
        <w:t xml:space="preserve">MAP-21 and </w:t>
      </w:r>
      <w:r w:rsidRPr="0015495D">
        <w:t>the FAST Act)</w:t>
      </w:r>
    </w:p>
  </w:footnote>
  <w:footnote w:id="13">
    <w:p w14:paraId="6F7B3336" w14:textId="21E33447" w:rsidR="0007176D" w:rsidRDefault="0007176D" w:rsidP="004C73CA">
      <w:pPr>
        <w:pStyle w:val="FootnoteText"/>
      </w:pPr>
      <w:r>
        <w:rPr>
          <w:rStyle w:val="FootnoteReference"/>
        </w:rPr>
        <w:footnoteRef/>
      </w:r>
      <w:r>
        <w:t xml:space="preserve"> Notice: Sliding Scale Rates in Public Land States - Rates Effective March 17, 1992: </w:t>
      </w:r>
    </w:p>
    <w:p w14:paraId="01D89758" w14:textId="64688DBC" w:rsidR="0007176D" w:rsidRDefault="0007176D" w:rsidP="004C73CA">
      <w:pPr>
        <w:pStyle w:val="FootnoteText"/>
      </w:pPr>
      <w:r>
        <w:t xml:space="preserve">      https://www.fhwa.dot.gov/legsregs/directives/notices/n4540-12.cfm</w:t>
      </w:r>
    </w:p>
  </w:footnote>
  <w:footnote w:id="14">
    <w:p w14:paraId="196D0C84" w14:textId="2765A4B3" w:rsidR="0007176D" w:rsidRDefault="0007176D">
      <w:pPr>
        <w:pStyle w:val="FootnoteText"/>
      </w:pPr>
      <w:r>
        <w:rPr>
          <w:rStyle w:val="FootnoteReference"/>
        </w:rPr>
        <w:footnoteRef/>
      </w:r>
      <w:r>
        <w:t xml:space="preserve"> </w:t>
      </w:r>
      <w:r w:rsidRPr="000B00AA">
        <w:t>23 U.S.C. 201(b)(7)(B) of the IIJA</w:t>
      </w:r>
    </w:p>
  </w:footnote>
  <w:footnote w:id="15">
    <w:p w14:paraId="390013F3" w14:textId="72972E5E" w:rsidR="0007176D" w:rsidRPr="00795098" w:rsidRDefault="0007176D">
      <w:pPr>
        <w:pStyle w:val="FootnoteText"/>
      </w:pPr>
      <w:r w:rsidRPr="00795098">
        <w:rPr>
          <w:rStyle w:val="FootnoteReference"/>
        </w:rPr>
        <w:footnoteRef/>
      </w:r>
      <w:r w:rsidRPr="00795098">
        <w:t xml:space="preserve"> Federal-Aid Guidance Non-Federal Matching Requirements – establishes uniform Federal-aid policy guidance for matching FAHP projects - </w:t>
      </w:r>
      <w:hyperlink r:id="rId1" w:history="1">
        <w:r w:rsidRPr="00795098">
          <w:rPr>
            <w:rStyle w:val="Hyperlink"/>
          </w:rPr>
          <w:t>http://www.fhwa.dot.gov/legsregs/directives/policy/fedaid_guidance_nfmr.htm</w:t>
        </w:r>
      </w:hyperlink>
    </w:p>
    <w:p w14:paraId="1A2C284C" w14:textId="48B4FD5E" w:rsidR="0007176D" w:rsidRPr="00795098" w:rsidRDefault="00BD6413">
      <w:pPr>
        <w:pStyle w:val="FootnoteText"/>
      </w:pPr>
      <w:hyperlink r:id="rId2" w:history="1">
        <w:r w:rsidR="0007176D" w:rsidRPr="00795098">
          <w:rPr>
            <w:rStyle w:val="Hyperlink"/>
          </w:rPr>
          <w:t>http://www.fhwa.dot.gov/legsregs/directives/policy/fedaid_guidance_nfmr.pdf</w:t>
        </w:r>
      </w:hyperlink>
    </w:p>
  </w:footnote>
  <w:footnote w:id="16">
    <w:p w14:paraId="4DA8DF2B" w14:textId="75069ABC" w:rsidR="0007176D" w:rsidRPr="00795098" w:rsidRDefault="0007176D">
      <w:pPr>
        <w:pStyle w:val="FootnoteText"/>
      </w:pPr>
      <w:r w:rsidRPr="00795098">
        <w:rPr>
          <w:rStyle w:val="FootnoteReference"/>
        </w:rPr>
        <w:footnoteRef/>
      </w:r>
      <w:r w:rsidRPr="00795098">
        <w:t xml:space="preserve"> 23 U.S.C. 132: Payments on Federal-aid projects undertaken by a Federal agency</w:t>
      </w:r>
    </w:p>
  </w:footnote>
  <w:footnote w:id="17">
    <w:p w14:paraId="6D62D85F" w14:textId="7C643406" w:rsidR="0007176D" w:rsidRPr="00795098" w:rsidRDefault="0007176D">
      <w:pPr>
        <w:pStyle w:val="FootnoteText"/>
      </w:pPr>
      <w:r w:rsidRPr="00795098">
        <w:rPr>
          <w:rStyle w:val="FootnoteReference"/>
        </w:rPr>
        <w:footnoteRef/>
      </w:r>
      <w:r w:rsidRPr="00795098">
        <w:t xml:space="preserve"> 23 U.S.C. 202</w:t>
      </w:r>
    </w:p>
  </w:footnote>
  <w:footnote w:id="18">
    <w:p w14:paraId="08BB8F1F" w14:textId="6A98DFD8" w:rsidR="0007176D" w:rsidRPr="00795098" w:rsidRDefault="0007176D">
      <w:pPr>
        <w:pStyle w:val="FootnoteText"/>
      </w:pPr>
      <w:r w:rsidRPr="00795098">
        <w:rPr>
          <w:rStyle w:val="FootnoteReference"/>
        </w:rPr>
        <w:footnoteRef/>
      </w:r>
      <w:r w:rsidRPr="00795098">
        <w:t xml:space="preserve"> 23 U.S.C. 203</w:t>
      </w:r>
    </w:p>
  </w:footnote>
  <w:footnote w:id="19">
    <w:p w14:paraId="1CD999DA" w14:textId="642C3E51" w:rsidR="0007176D" w:rsidRPr="00795098" w:rsidRDefault="0007176D">
      <w:pPr>
        <w:pStyle w:val="FootnoteText"/>
      </w:pPr>
      <w:r w:rsidRPr="00795098">
        <w:rPr>
          <w:rStyle w:val="FootnoteReference"/>
        </w:rPr>
        <w:footnoteRef/>
      </w:r>
      <w:r w:rsidRPr="00795098">
        <w:t xml:space="preserve"> 23 U.S.C. 120(k)</w:t>
      </w:r>
    </w:p>
  </w:footnote>
  <w:footnote w:id="20">
    <w:p w14:paraId="4B2F191F" w14:textId="5137F3B8" w:rsidR="0007176D" w:rsidRPr="00795098" w:rsidRDefault="0007176D">
      <w:pPr>
        <w:pStyle w:val="FootnoteText"/>
      </w:pPr>
      <w:r w:rsidRPr="00795098">
        <w:rPr>
          <w:rStyle w:val="FootnoteReference"/>
        </w:rPr>
        <w:footnoteRef/>
      </w:r>
      <w:r w:rsidRPr="00795098">
        <w:t xml:space="preserve"> 23 U.S.C. 120(j)</w:t>
      </w:r>
    </w:p>
  </w:footnote>
  <w:footnote w:id="21">
    <w:p w14:paraId="04A186FE" w14:textId="61C513B3" w:rsidR="0007176D" w:rsidRPr="00795098" w:rsidRDefault="0007176D">
      <w:pPr>
        <w:pStyle w:val="FootnoteText"/>
      </w:pPr>
      <w:r w:rsidRPr="00795098">
        <w:rPr>
          <w:rStyle w:val="FootnoteReference"/>
        </w:rPr>
        <w:footnoteRef/>
      </w:r>
      <w:r w:rsidRPr="00795098">
        <w:t xml:space="preserve"> 23 U.S.C. 323: Donations and credits</w:t>
      </w:r>
    </w:p>
  </w:footnote>
  <w:footnote w:id="22">
    <w:p w14:paraId="463D21BF" w14:textId="03930581" w:rsidR="0007176D" w:rsidRPr="00795098" w:rsidRDefault="0007176D">
      <w:pPr>
        <w:pStyle w:val="FootnoteText"/>
      </w:pPr>
      <w:r w:rsidRPr="00795098">
        <w:rPr>
          <w:rStyle w:val="FootnoteReference"/>
        </w:rPr>
        <w:footnoteRef/>
      </w:r>
      <w:r w:rsidRPr="00795098">
        <w:t xml:space="preserve"> 23 U.S.C. 323 and 49 CFR18.24 (c)-(e)</w:t>
      </w:r>
    </w:p>
  </w:footnote>
  <w:footnote w:id="23">
    <w:p w14:paraId="43F829B9" w14:textId="1C3B54F7" w:rsidR="0007176D" w:rsidRPr="00440B58" w:rsidRDefault="0007176D">
      <w:pPr>
        <w:pStyle w:val="FootnoteText"/>
        <w:rPr>
          <w:highlight w:val="yellow"/>
        </w:rPr>
      </w:pPr>
      <w:r w:rsidRPr="00795098">
        <w:rPr>
          <w:rStyle w:val="FootnoteReference"/>
        </w:rPr>
        <w:footnoteRef/>
      </w:r>
      <w:r w:rsidRPr="00795098">
        <w:t xml:space="preserve"> Federal-aid Matching Strategies – Tapered Match </w:t>
      </w:r>
      <w:hyperlink r:id="rId3" w:history="1">
        <w:r w:rsidRPr="00795098">
          <w:rPr>
            <w:rStyle w:val="Hyperlink"/>
          </w:rPr>
          <w:t>https://www.fhwa.dot.gov/ipd/finance/tools_programs/federal_aid/matching_strategies/tapered_match.aspx</w:t>
        </w:r>
      </w:hyperlink>
    </w:p>
  </w:footnote>
  <w:footnote w:id="24">
    <w:p w14:paraId="27334D1E" w14:textId="26F743C1" w:rsidR="0007176D" w:rsidRDefault="0007176D">
      <w:pPr>
        <w:pStyle w:val="FootnoteText"/>
      </w:pPr>
      <w:r w:rsidRPr="00795098">
        <w:rPr>
          <w:rStyle w:val="FootnoteReference"/>
        </w:rPr>
        <w:footnoteRef/>
      </w:r>
      <w:r w:rsidRPr="00795098">
        <w:t xml:space="preserve"> 23 CFR 630.108(c)(2)</w:t>
      </w:r>
    </w:p>
  </w:footnote>
  <w:footnote w:id="25">
    <w:p w14:paraId="313DD3CD" w14:textId="77777777" w:rsidR="00AA7431" w:rsidRPr="007724DF" w:rsidRDefault="00AA7431" w:rsidP="00AA7431">
      <w:pPr>
        <w:pStyle w:val="FootnoteText"/>
      </w:pPr>
      <w:r w:rsidRPr="007724DF">
        <w:rPr>
          <w:rStyle w:val="FootnoteReference"/>
        </w:rPr>
        <w:footnoteRef/>
      </w:r>
      <w:r w:rsidRPr="007724DF">
        <w:t xml:space="preserve"> 23 U.S.C. 201(e)</w:t>
      </w:r>
    </w:p>
  </w:footnote>
  <w:footnote w:id="26">
    <w:p w14:paraId="7CCC2B81" w14:textId="77777777" w:rsidR="00AA7431" w:rsidRPr="007724DF" w:rsidRDefault="00AA7431" w:rsidP="00AA7431">
      <w:pPr>
        <w:pStyle w:val="FootnoteText"/>
      </w:pPr>
      <w:r w:rsidRPr="007724DF">
        <w:rPr>
          <w:rStyle w:val="FootnoteReference"/>
        </w:rPr>
        <w:footnoteRef/>
      </w:r>
      <w:r w:rsidRPr="007724DF">
        <w:t xml:space="preserve"> 23 U.S.C. 201(e)</w:t>
      </w:r>
    </w:p>
  </w:footnote>
  <w:footnote w:id="27">
    <w:p w14:paraId="5EA39835" w14:textId="77777777" w:rsidR="00AA7431" w:rsidRDefault="00AA7431" w:rsidP="00AA7431">
      <w:pPr>
        <w:pStyle w:val="FootnoteText"/>
      </w:pPr>
      <w:r w:rsidRPr="007724DF">
        <w:rPr>
          <w:rStyle w:val="FootnoteReference"/>
        </w:rPr>
        <w:footnoteRef/>
      </w:r>
      <w:r w:rsidRPr="007724DF">
        <w:t xml:space="preserve"> 23 U.S.C. 201(e)(2)</w:t>
      </w:r>
    </w:p>
  </w:footnote>
  <w:footnote w:id="28">
    <w:p w14:paraId="5BAD4CAC" w14:textId="77777777" w:rsidR="0007176D" w:rsidRPr="007724DF" w:rsidRDefault="0007176D" w:rsidP="004E2910">
      <w:pPr>
        <w:pStyle w:val="FootnoteText"/>
      </w:pPr>
      <w:r w:rsidRPr="007724DF">
        <w:rPr>
          <w:rStyle w:val="FootnoteReference"/>
        </w:rPr>
        <w:footnoteRef/>
      </w:r>
      <w:r w:rsidRPr="007724DF">
        <w:t xml:space="preserve"> Federal Lands Highway - Stewardship and Oversight Guidance:</w:t>
      </w:r>
    </w:p>
    <w:p w14:paraId="3DEC4E82" w14:textId="226349BD" w:rsidR="0007176D" w:rsidRPr="007724DF" w:rsidRDefault="0007176D" w:rsidP="004E2910">
      <w:pPr>
        <w:pStyle w:val="FootnoteText"/>
      </w:pPr>
      <w:r w:rsidRPr="007724DF">
        <w:t xml:space="preserve">        http://flh.fhwa.dot.gov/programs/stewardship-oversight/</w:t>
      </w:r>
    </w:p>
  </w:footnote>
  <w:footnote w:id="29">
    <w:p w14:paraId="750C4561" w14:textId="5460EE46" w:rsidR="0007176D" w:rsidRDefault="0007176D">
      <w:pPr>
        <w:pStyle w:val="FootnoteText"/>
      </w:pPr>
      <w:r w:rsidRPr="007724DF">
        <w:rPr>
          <w:rStyle w:val="FootnoteReference"/>
        </w:rPr>
        <w:footnoteRef/>
      </w:r>
      <w:r w:rsidRPr="007724DF">
        <w:t xml:space="preserve"> 23 U.S.C. 204(c)(1)</w:t>
      </w:r>
    </w:p>
  </w:footnote>
  <w:footnote w:id="30">
    <w:p w14:paraId="40964B73" w14:textId="59E4696B" w:rsidR="0007176D" w:rsidRPr="007724DF" w:rsidRDefault="0007176D">
      <w:pPr>
        <w:pStyle w:val="FootnoteText"/>
      </w:pPr>
      <w:r w:rsidRPr="007724DF">
        <w:rPr>
          <w:rStyle w:val="FootnoteReference"/>
        </w:rPr>
        <w:footnoteRef/>
      </w:r>
      <w:r w:rsidRPr="007724DF">
        <w:t xml:space="preserve"> 23 U.S.C. 201(c)</w:t>
      </w:r>
    </w:p>
  </w:footnote>
  <w:footnote w:id="31">
    <w:p w14:paraId="25CB7463" w14:textId="2FF4B845" w:rsidR="0007176D" w:rsidRPr="007724DF" w:rsidRDefault="0007176D">
      <w:pPr>
        <w:pStyle w:val="FootnoteText"/>
      </w:pPr>
      <w:r w:rsidRPr="007724DF">
        <w:rPr>
          <w:rStyle w:val="FootnoteReference"/>
        </w:rPr>
        <w:footnoteRef/>
      </w:r>
      <w:r w:rsidRPr="007724DF">
        <w:t xml:space="preserve"> 23 U.S.C. 204(c)(2)</w:t>
      </w:r>
    </w:p>
  </w:footnote>
  <w:footnote w:id="32">
    <w:p w14:paraId="39E89B5C" w14:textId="0AA003B4" w:rsidR="0007176D" w:rsidRPr="007724DF" w:rsidRDefault="0007176D">
      <w:pPr>
        <w:pStyle w:val="FootnoteText"/>
      </w:pPr>
      <w:r w:rsidRPr="007724DF">
        <w:rPr>
          <w:rStyle w:val="FootnoteReference"/>
        </w:rPr>
        <w:footnoteRef/>
      </w:r>
      <w:r w:rsidRPr="007724DF">
        <w:t xml:space="preserve"> 23 U.S.C. 204(c)(2)</w:t>
      </w:r>
    </w:p>
  </w:footnote>
  <w:footnote w:id="33">
    <w:p w14:paraId="748FCD40" w14:textId="31557875" w:rsidR="0007176D" w:rsidRPr="007724DF" w:rsidRDefault="0007176D">
      <w:pPr>
        <w:pStyle w:val="FootnoteText"/>
      </w:pPr>
      <w:r w:rsidRPr="007724DF">
        <w:rPr>
          <w:rStyle w:val="FootnoteReference"/>
        </w:rPr>
        <w:footnoteRef/>
      </w:r>
      <w:r w:rsidRPr="007724DF">
        <w:t xml:space="preserve"> 23 U.S.C. 204(c)(3)</w:t>
      </w:r>
    </w:p>
  </w:footnote>
  <w:footnote w:id="34">
    <w:p w14:paraId="3F52B0A1" w14:textId="1FED9E51" w:rsidR="0007176D" w:rsidRDefault="0007176D">
      <w:pPr>
        <w:pStyle w:val="FootnoteText"/>
      </w:pPr>
      <w:r w:rsidRPr="007724DF">
        <w:rPr>
          <w:rStyle w:val="FootnoteReference"/>
        </w:rPr>
        <w:footnoteRef/>
      </w:r>
      <w:r w:rsidRPr="007724DF">
        <w:t xml:space="preserve"> 23 U.S.C. 201(c)</w:t>
      </w:r>
    </w:p>
  </w:footnote>
  <w:footnote w:id="35">
    <w:p w14:paraId="5486C2BD" w14:textId="53D6E514" w:rsidR="0007176D" w:rsidRPr="007724DF" w:rsidRDefault="0007176D">
      <w:pPr>
        <w:pStyle w:val="FootnoteText"/>
      </w:pPr>
      <w:r w:rsidRPr="007724DF">
        <w:rPr>
          <w:rStyle w:val="FootnoteReference"/>
        </w:rPr>
        <w:footnoteRef/>
      </w:r>
      <w:r w:rsidRPr="007724DF">
        <w:t xml:space="preserve"> 23 U.S.C. 204(c)(3)</w:t>
      </w:r>
    </w:p>
  </w:footnote>
  <w:footnote w:id="36">
    <w:p w14:paraId="43F7BB08" w14:textId="5F036205" w:rsidR="0007176D" w:rsidRPr="007724DF" w:rsidRDefault="0007176D">
      <w:pPr>
        <w:pStyle w:val="FootnoteText"/>
      </w:pPr>
      <w:r w:rsidRPr="007724DF">
        <w:rPr>
          <w:rStyle w:val="FootnoteReference"/>
        </w:rPr>
        <w:footnoteRef/>
      </w:r>
      <w:r w:rsidRPr="007724DF">
        <w:t xml:space="preserve"> 23 U.S.C. 204(c)(2)</w:t>
      </w:r>
    </w:p>
  </w:footnote>
  <w:footnote w:id="37">
    <w:p w14:paraId="269DA072" w14:textId="32F831E0" w:rsidR="0007176D" w:rsidRPr="007724DF" w:rsidRDefault="0007176D">
      <w:pPr>
        <w:pStyle w:val="FootnoteText"/>
      </w:pPr>
      <w:r w:rsidRPr="007724DF">
        <w:rPr>
          <w:rStyle w:val="FootnoteReference"/>
        </w:rPr>
        <w:footnoteRef/>
      </w:r>
      <w:r w:rsidRPr="007724DF">
        <w:t xml:space="preserve"> 23 U.S.C. 204(c)(2)</w:t>
      </w:r>
    </w:p>
  </w:footnote>
  <w:footnote w:id="38">
    <w:p w14:paraId="5FDD45B5" w14:textId="7D118928" w:rsidR="0007176D" w:rsidRDefault="0007176D">
      <w:pPr>
        <w:pStyle w:val="FootnoteText"/>
      </w:pPr>
      <w:r w:rsidRPr="007724DF">
        <w:rPr>
          <w:rStyle w:val="FootnoteReference"/>
        </w:rPr>
        <w:footnoteRef/>
      </w:r>
      <w:r w:rsidRPr="007724DF">
        <w:t xml:space="preserve"> 23 U.S.C. 204(b)</w:t>
      </w:r>
    </w:p>
  </w:footnote>
  <w:footnote w:id="39">
    <w:p w14:paraId="3FBCA132" w14:textId="6DFE721F" w:rsidR="0007176D" w:rsidRDefault="0007176D">
      <w:pPr>
        <w:pStyle w:val="FootnoteText"/>
      </w:pPr>
      <w:r>
        <w:rPr>
          <w:rStyle w:val="FootnoteReference"/>
        </w:rPr>
        <w:footnoteRef/>
      </w:r>
      <w:r>
        <w:t xml:space="preserve"> </w:t>
      </w:r>
      <w:hyperlink r:id="rId4" w:history="1">
        <w:r w:rsidRPr="00CB6FAE">
          <w:rPr>
            <w:rStyle w:val="Hyperlink"/>
          </w:rPr>
          <w:t>https://www.congress.gov/bill/117th-congress/house-bill/3684</w:t>
        </w:r>
      </w:hyperlink>
      <w:r>
        <w:t xml:space="preserve"> </w:t>
      </w:r>
    </w:p>
  </w:footnote>
  <w:footnote w:id="40">
    <w:p w14:paraId="753BE958" w14:textId="3CDB8484" w:rsidR="0007176D" w:rsidRDefault="0007176D">
      <w:pPr>
        <w:pStyle w:val="FootnoteText"/>
      </w:pPr>
      <w:r>
        <w:rPr>
          <w:rStyle w:val="FootnoteReference"/>
        </w:rPr>
        <w:footnoteRef/>
      </w:r>
      <w:r>
        <w:t xml:space="preserve"> </w:t>
      </w:r>
      <w:r w:rsidRPr="00A30C69">
        <w:t>23 U.S.C. 204(b)(1)</w:t>
      </w:r>
    </w:p>
  </w:footnote>
  <w:footnote w:id="41">
    <w:p w14:paraId="170C34BC" w14:textId="510DB16C" w:rsidR="0007176D" w:rsidRDefault="0007176D">
      <w:pPr>
        <w:pStyle w:val="FootnoteText"/>
      </w:pPr>
      <w:r>
        <w:rPr>
          <w:rStyle w:val="FootnoteReference"/>
        </w:rPr>
        <w:footnoteRef/>
      </w:r>
      <w:r>
        <w:t xml:space="preserve"> </w:t>
      </w:r>
      <w:r w:rsidRPr="00A30C69">
        <w:t>Section 1002 of FAST Act</w:t>
      </w:r>
    </w:p>
  </w:footnote>
  <w:footnote w:id="42">
    <w:p w14:paraId="6F912EF1" w14:textId="2B6B618E" w:rsidR="0007176D" w:rsidRDefault="0007176D">
      <w:pPr>
        <w:pStyle w:val="FootnoteText"/>
      </w:pPr>
      <w:r>
        <w:rPr>
          <w:rStyle w:val="FootnoteReference"/>
        </w:rPr>
        <w:footnoteRef/>
      </w:r>
      <w:r>
        <w:t xml:space="preserve"> </w:t>
      </w:r>
      <w:r w:rsidRPr="00A30C69">
        <w:t>23 U.S.C. 201(c)(8)</w:t>
      </w:r>
    </w:p>
  </w:footnote>
  <w:footnote w:id="43">
    <w:p w14:paraId="0223B787" w14:textId="24EDB3E4" w:rsidR="0007176D" w:rsidRDefault="0007176D">
      <w:pPr>
        <w:pStyle w:val="FootnoteText"/>
      </w:pPr>
      <w:r>
        <w:rPr>
          <w:rStyle w:val="FootnoteReference"/>
        </w:rPr>
        <w:footnoteRef/>
      </w:r>
      <w:r>
        <w:t xml:space="preserve"> </w:t>
      </w:r>
      <w:r w:rsidRPr="00A30C69">
        <w:t>23 U.S.C. 101(a)(7)</w:t>
      </w:r>
    </w:p>
  </w:footnote>
  <w:footnote w:id="44">
    <w:p w14:paraId="2D7B27B3" w14:textId="2731AF1B" w:rsidR="0007176D" w:rsidRDefault="0007176D">
      <w:pPr>
        <w:pStyle w:val="FootnoteText"/>
      </w:pPr>
      <w:r>
        <w:rPr>
          <w:rStyle w:val="FootnoteReference"/>
        </w:rPr>
        <w:footnoteRef/>
      </w:r>
      <w:r>
        <w:t xml:space="preserve"> </w:t>
      </w:r>
      <w:r w:rsidRPr="002C68F0">
        <w:t>23 U.S.C. 101(a)(7)</w:t>
      </w:r>
    </w:p>
  </w:footnote>
  <w:footnote w:id="45">
    <w:p w14:paraId="36BD0A4F" w14:textId="270A0880" w:rsidR="0007176D" w:rsidRDefault="0007176D">
      <w:pPr>
        <w:pStyle w:val="FootnoteText"/>
      </w:pPr>
      <w:r>
        <w:rPr>
          <w:rStyle w:val="FootnoteReference"/>
        </w:rPr>
        <w:footnoteRef/>
      </w:r>
      <w:r>
        <w:t xml:space="preserve"> </w:t>
      </w:r>
      <w:r w:rsidRPr="00A30C69">
        <w:t>23 U.S.C. 120(j)</w:t>
      </w:r>
    </w:p>
  </w:footnote>
  <w:footnote w:id="46">
    <w:p w14:paraId="688B86A4" w14:textId="11D798E9" w:rsidR="0007176D" w:rsidRDefault="0007176D">
      <w:pPr>
        <w:pStyle w:val="FootnoteText"/>
      </w:pPr>
      <w:r>
        <w:rPr>
          <w:rStyle w:val="FootnoteReference"/>
        </w:rPr>
        <w:footnoteRef/>
      </w:r>
      <w:r>
        <w:t xml:space="preserve"> </w:t>
      </w:r>
      <w:r w:rsidRPr="00A30C69">
        <w:t>2 CFR 200</w:t>
      </w:r>
      <w:r>
        <w:t>.1 Definitions</w:t>
      </w:r>
    </w:p>
  </w:footnote>
  <w:footnote w:id="47">
    <w:p w14:paraId="14BE5C13" w14:textId="7E3DF2AB" w:rsidR="0007176D" w:rsidRDefault="0007176D">
      <w:pPr>
        <w:pStyle w:val="FootnoteText"/>
      </w:pPr>
      <w:r>
        <w:rPr>
          <w:rStyle w:val="FootnoteReference"/>
        </w:rPr>
        <w:footnoteRef/>
      </w:r>
      <w:r>
        <w:t xml:space="preserve"> 2 CFR 200.306 Cost sharing or matching</w:t>
      </w:r>
    </w:p>
  </w:footnote>
  <w:footnote w:id="48">
    <w:p w14:paraId="4FC2F7CA" w14:textId="6B3594D4" w:rsidR="0007176D" w:rsidRDefault="0007176D">
      <w:pPr>
        <w:pStyle w:val="FootnoteText"/>
      </w:pPr>
      <w:r>
        <w:rPr>
          <w:rStyle w:val="FootnoteReference"/>
        </w:rPr>
        <w:footnoteRef/>
      </w:r>
      <w:r>
        <w:t xml:space="preserve"> </w:t>
      </w:r>
      <w:r w:rsidRPr="00E01E07">
        <w:t xml:space="preserve">2 CFR </w:t>
      </w:r>
      <w:r>
        <w:t xml:space="preserve">200 </w:t>
      </w:r>
      <w:r w:rsidRPr="00E01E07">
        <w:t>Subpart E (Cost Principles)</w:t>
      </w:r>
    </w:p>
  </w:footnote>
  <w:footnote w:id="49">
    <w:p w14:paraId="00EAD19A" w14:textId="2B05E0D5" w:rsidR="0007176D" w:rsidRDefault="0007176D">
      <w:pPr>
        <w:pStyle w:val="FootnoteText"/>
      </w:pPr>
      <w:r>
        <w:rPr>
          <w:rStyle w:val="FootnoteReference"/>
        </w:rPr>
        <w:footnoteRef/>
      </w:r>
      <w:r>
        <w:t xml:space="preserve"> </w:t>
      </w:r>
      <w:r w:rsidRPr="00E01E07">
        <w:t>23 U.S.C. 204(a)(5)</w:t>
      </w:r>
    </w:p>
  </w:footnote>
  <w:footnote w:id="50">
    <w:p w14:paraId="7F6729CD" w14:textId="484EAD66" w:rsidR="0007176D" w:rsidRDefault="0007176D">
      <w:pPr>
        <w:pStyle w:val="FootnoteText"/>
      </w:pPr>
      <w:r>
        <w:rPr>
          <w:rStyle w:val="FootnoteReference"/>
        </w:rPr>
        <w:footnoteRef/>
      </w:r>
      <w:r>
        <w:t xml:space="preserve"> </w:t>
      </w:r>
      <w:r w:rsidRPr="00A20C86">
        <w:t>For more information on Cost-Effectiveness Determinations and Public-Interest Findings</w:t>
      </w:r>
      <w:r>
        <w:t xml:space="preserve">, see </w:t>
      </w:r>
      <w:r w:rsidRPr="00A20C86">
        <w:t xml:space="preserve">Federal-aid Essentials for Local Public Agencies </w:t>
      </w:r>
      <w:r>
        <w:t>-</w:t>
      </w:r>
      <w:r w:rsidRPr="00A20C86">
        <w:t xml:space="preserve"> </w:t>
      </w:r>
      <w:hyperlink r:id="rId5" w:history="1">
        <w:r w:rsidRPr="0010228B">
          <w:rPr>
            <w:rStyle w:val="Hyperlink"/>
          </w:rPr>
          <w:t>http://www.fhwa.dot.gov/federal-aidessentials/catmod.cfm?id=43</w:t>
        </w:r>
      </w:hyperlink>
      <w:r>
        <w:t xml:space="preserve">  </w:t>
      </w:r>
    </w:p>
  </w:footnote>
  <w:footnote w:id="51">
    <w:p w14:paraId="0A9FE569" w14:textId="51DC2AE5" w:rsidR="0007176D" w:rsidRDefault="0007176D">
      <w:pPr>
        <w:pStyle w:val="FootnoteText"/>
      </w:pPr>
      <w:r>
        <w:rPr>
          <w:rStyle w:val="FootnoteReference"/>
        </w:rPr>
        <w:footnoteRef/>
      </w:r>
      <w:r>
        <w:t xml:space="preserve"> </w:t>
      </w:r>
      <w:r w:rsidRPr="00E01E07">
        <w:t>23 U.S.C. 204(c)</w:t>
      </w:r>
    </w:p>
  </w:footnote>
  <w:footnote w:id="52">
    <w:p w14:paraId="5182CA0B" w14:textId="6E1BF60B" w:rsidR="0007176D" w:rsidRDefault="0007176D">
      <w:pPr>
        <w:pStyle w:val="FootnoteText"/>
      </w:pPr>
      <w:r>
        <w:rPr>
          <w:rStyle w:val="FootnoteReference"/>
        </w:rPr>
        <w:footnoteRef/>
      </w:r>
      <w:r>
        <w:t xml:space="preserve"> </w:t>
      </w:r>
      <w:r w:rsidRPr="000F073B">
        <w:t xml:space="preserve">PDC members are listed on each State page located at: </w:t>
      </w:r>
      <w:hyperlink r:id="rId6" w:history="1">
        <w:r w:rsidRPr="0010228B">
          <w:rPr>
            <w:rStyle w:val="Hyperlink"/>
          </w:rPr>
          <w:t>http://flh.fhwa.dot.gov/programs/flap/</w:t>
        </w:r>
      </w:hyperlink>
      <w:r>
        <w:t xml:space="preserve"> </w:t>
      </w:r>
    </w:p>
  </w:footnote>
  <w:footnote w:id="53">
    <w:p w14:paraId="606619C4" w14:textId="5A380DE6" w:rsidR="0007176D" w:rsidRDefault="0007176D">
      <w:pPr>
        <w:pStyle w:val="FootnoteText"/>
      </w:pPr>
      <w:r>
        <w:rPr>
          <w:rStyle w:val="FootnoteReference"/>
        </w:rPr>
        <w:footnoteRef/>
      </w:r>
      <w:r>
        <w:t xml:space="preserve"> </w:t>
      </w:r>
      <w:r w:rsidRPr="00E01E07">
        <w:t>23 U.S.C. 201(c)(5) and 23 U.S.C. 201(c)(6)</w:t>
      </w:r>
    </w:p>
  </w:footnote>
  <w:footnote w:id="54">
    <w:p w14:paraId="1446E0C5" w14:textId="136EE383" w:rsidR="006A60D8" w:rsidRDefault="006A60D8" w:rsidP="006A60D8">
      <w:pPr>
        <w:pStyle w:val="FootnoteText"/>
      </w:pPr>
      <w:r>
        <w:rPr>
          <w:rStyle w:val="FootnoteReference"/>
        </w:rPr>
        <w:footnoteRef/>
      </w:r>
      <w:r>
        <w:t xml:space="preserve"> </w:t>
      </w:r>
      <w:r w:rsidRPr="006A60D8">
        <w:t xml:space="preserve">For more information on Advance Construction visit: </w:t>
      </w:r>
      <w:hyperlink r:id="rId7" w:history="1">
        <w:r w:rsidRPr="007700F4">
          <w:rPr>
            <w:rStyle w:val="Hyperlink"/>
          </w:rPr>
          <w:t>https://www.fhwa.dot.gov/ipd/finance/tools_programs/federal_aid/ac_pcac/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2ABF" w14:textId="49D41443" w:rsidR="000A0DFA" w:rsidRDefault="000A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00" w:type="dxa"/>
      <w:tblLayout w:type="fixed"/>
      <w:tblLook w:val="06A0" w:firstRow="1" w:lastRow="0" w:firstColumn="1" w:lastColumn="0" w:noHBand="1" w:noVBand="1"/>
    </w:tblPr>
    <w:tblGrid>
      <w:gridCol w:w="270"/>
      <w:gridCol w:w="8910"/>
      <w:gridCol w:w="3120"/>
    </w:tblGrid>
    <w:tr w:rsidR="0007176D" w14:paraId="1AA82A50" w14:textId="77777777" w:rsidTr="007E5696">
      <w:tc>
        <w:tcPr>
          <w:tcW w:w="270" w:type="dxa"/>
        </w:tcPr>
        <w:p w14:paraId="54410679" w14:textId="2690C0D1" w:rsidR="0007176D" w:rsidRDefault="0007176D" w:rsidP="00FE25F6">
          <w:pPr>
            <w:pStyle w:val="Header"/>
            <w:ind w:left="-115"/>
          </w:pPr>
        </w:p>
      </w:tc>
      <w:tc>
        <w:tcPr>
          <w:tcW w:w="8910" w:type="dxa"/>
        </w:tcPr>
        <w:p w14:paraId="50A61B1B" w14:textId="738F1613" w:rsidR="0007176D" w:rsidRDefault="0007176D" w:rsidP="007E5696">
          <w:pPr>
            <w:pStyle w:val="Header"/>
            <w:jc w:val="center"/>
          </w:pPr>
        </w:p>
      </w:tc>
      <w:tc>
        <w:tcPr>
          <w:tcW w:w="3120" w:type="dxa"/>
        </w:tcPr>
        <w:p w14:paraId="47435467" w14:textId="722934CC" w:rsidR="0007176D" w:rsidRDefault="0007176D" w:rsidP="00FE25F6">
          <w:pPr>
            <w:pStyle w:val="Header"/>
            <w:ind w:right="-115"/>
            <w:jc w:val="right"/>
          </w:pPr>
        </w:p>
      </w:tc>
    </w:tr>
  </w:tbl>
  <w:p w14:paraId="27993153" w14:textId="681A2A33" w:rsidR="0007176D" w:rsidRDefault="0007176D" w:rsidP="00FE2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C0BF" w14:textId="4D4E2451" w:rsidR="000A0DFA" w:rsidRDefault="000A0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65D"/>
    <w:multiLevelType w:val="multilevel"/>
    <w:tmpl w:val="60F4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93BD4"/>
    <w:multiLevelType w:val="hybridMultilevel"/>
    <w:tmpl w:val="233E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B6C1A"/>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D15478"/>
    <w:multiLevelType w:val="hybridMultilevel"/>
    <w:tmpl w:val="7BC83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73623"/>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3D0F1C"/>
    <w:multiLevelType w:val="multilevel"/>
    <w:tmpl w:val="AD0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B0130"/>
    <w:multiLevelType w:val="multilevel"/>
    <w:tmpl w:val="5E60EBC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B36DD"/>
    <w:multiLevelType w:val="multilevel"/>
    <w:tmpl w:val="0944EC1C"/>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5EB1A8A"/>
    <w:multiLevelType w:val="hybridMultilevel"/>
    <w:tmpl w:val="DE782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D2CD2"/>
    <w:multiLevelType w:val="hybridMultilevel"/>
    <w:tmpl w:val="5B009D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3B0A62"/>
    <w:multiLevelType w:val="multilevel"/>
    <w:tmpl w:val="1944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F6D52"/>
    <w:multiLevelType w:val="hybridMultilevel"/>
    <w:tmpl w:val="5DCCDC8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22F92"/>
    <w:multiLevelType w:val="hybridMultilevel"/>
    <w:tmpl w:val="42CA94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BA0346"/>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414B21"/>
    <w:multiLevelType w:val="hybridMultilevel"/>
    <w:tmpl w:val="DABE5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30249C6"/>
    <w:multiLevelType w:val="hybridMultilevel"/>
    <w:tmpl w:val="EFC02D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36BF3"/>
    <w:multiLevelType w:val="multilevel"/>
    <w:tmpl w:val="34E2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97D2D"/>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D75C88"/>
    <w:multiLevelType w:val="multilevel"/>
    <w:tmpl w:val="28D0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315795"/>
    <w:multiLevelType w:val="hybridMultilevel"/>
    <w:tmpl w:val="705C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960012"/>
    <w:multiLevelType w:val="multilevel"/>
    <w:tmpl w:val="F2F8CCA8"/>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rPr>
        <w:rFonts w:ascii="Times New Roman" w:eastAsiaTheme="minorHAnsi" w:hAnsi="Times New Roman" w:cs="Times New Roman"/>
      </w:r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D0B2887"/>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75257D"/>
    <w:multiLevelType w:val="multilevel"/>
    <w:tmpl w:val="B97A256C"/>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0D6537"/>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090F05"/>
    <w:multiLevelType w:val="hybridMultilevel"/>
    <w:tmpl w:val="CA3AC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51670"/>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3E4B06"/>
    <w:multiLevelType w:val="multilevel"/>
    <w:tmpl w:val="D31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D2699"/>
    <w:multiLevelType w:val="hybridMultilevel"/>
    <w:tmpl w:val="5B009D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DA2911"/>
    <w:multiLevelType w:val="multilevel"/>
    <w:tmpl w:val="59022DC2"/>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rPr>
        <w:rFonts w:ascii="Times New Roman" w:eastAsiaTheme="minorHAnsi" w:hAnsi="Times New Roman" w:cs="Times New Roman"/>
      </w:r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7FA75B1"/>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8C15CFF"/>
    <w:multiLevelType w:val="multilevel"/>
    <w:tmpl w:val="5E60EBC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AC2FC7"/>
    <w:multiLevelType w:val="hybridMultilevel"/>
    <w:tmpl w:val="57BE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50D0F"/>
    <w:multiLevelType w:val="multilevel"/>
    <w:tmpl w:val="F2F8CCA8"/>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rPr>
        <w:rFonts w:ascii="Times New Roman" w:eastAsiaTheme="minorHAnsi" w:hAnsi="Times New Roman" w:cs="Times New Roman"/>
      </w:r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1685191"/>
    <w:multiLevelType w:val="multilevel"/>
    <w:tmpl w:val="E29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59549B"/>
    <w:multiLevelType w:val="multilevel"/>
    <w:tmpl w:val="59022DC2"/>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rPr>
        <w:rFonts w:ascii="Times New Roman" w:eastAsiaTheme="minorHAnsi" w:hAnsi="Times New Roman" w:cs="Times New Roman"/>
      </w:r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56A377FF"/>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7563490"/>
    <w:multiLevelType w:val="multilevel"/>
    <w:tmpl w:val="74BA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700AD4"/>
    <w:multiLevelType w:val="hybridMultilevel"/>
    <w:tmpl w:val="3146D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2D7CE4"/>
    <w:multiLevelType w:val="multilevel"/>
    <w:tmpl w:val="45A2D148"/>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EF17E6D"/>
    <w:multiLevelType w:val="hybridMultilevel"/>
    <w:tmpl w:val="EC68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961A2"/>
    <w:multiLevelType w:val="hybridMultilevel"/>
    <w:tmpl w:val="9C12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AA2718"/>
    <w:multiLevelType w:val="hybridMultilevel"/>
    <w:tmpl w:val="1A8E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B70E8"/>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CCC26DB"/>
    <w:multiLevelType w:val="multilevel"/>
    <w:tmpl w:val="CBBC5E8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upperLetter"/>
      <w:lvlText w:val="%3."/>
      <w:lvlJc w:val="left"/>
      <w:pPr>
        <w:ind w:left="1440" w:hanging="360"/>
      </w:pPr>
    </w:lvl>
    <w:lvl w:ilvl="3">
      <w:start w:val="1"/>
      <w:numFmt w:val="lowerRoman"/>
      <w:lvlText w:val="%4."/>
      <w:lvlJc w:val="right"/>
      <w:pPr>
        <w:ind w:left="1800" w:hanging="360"/>
      </w:pPr>
      <w:rPr>
        <w:rFonts w:hint="default"/>
      </w:rPr>
    </w:lvl>
    <w:lvl w:ilvl="4">
      <w:start w:val="1"/>
      <w:numFmt w:val="bullet"/>
      <w:lvlText w:val="o"/>
      <w:lvlJc w:val="left"/>
      <w:pPr>
        <w:ind w:left="2160" w:hanging="360"/>
      </w:pPr>
      <w:rPr>
        <w:rFonts w:ascii="Courier New" w:hAnsi="Courier New" w:cs="Courier New" w:hint="default"/>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6CFA112E"/>
    <w:multiLevelType w:val="multilevel"/>
    <w:tmpl w:val="C1321E4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D354DD8"/>
    <w:multiLevelType w:val="hybridMultilevel"/>
    <w:tmpl w:val="53E876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B50658"/>
    <w:multiLevelType w:val="hybridMultilevel"/>
    <w:tmpl w:val="33862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0862393"/>
    <w:multiLevelType w:val="hybridMultilevel"/>
    <w:tmpl w:val="19506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DC67D0"/>
    <w:multiLevelType w:val="hybridMultilevel"/>
    <w:tmpl w:val="67D6E0D2"/>
    <w:lvl w:ilvl="0" w:tplc="59BE38B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2BE2A37"/>
    <w:multiLevelType w:val="hybridMultilevel"/>
    <w:tmpl w:val="8398D350"/>
    <w:lvl w:ilvl="0" w:tplc="04090003">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3BA6599"/>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860128"/>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9A50211"/>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9E518CA"/>
    <w:multiLevelType w:val="multilevel"/>
    <w:tmpl w:val="510CAA54"/>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rPr>
        <w:rFonts w:ascii="Times New Roman" w:eastAsiaTheme="minorHAnsi" w:hAnsi="Times New Roman" w:cs="Times New Roman"/>
      </w:r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7A5E311F"/>
    <w:multiLevelType w:val="multilevel"/>
    <w:tmpl w:val="F7029EC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righ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C6B68D6"/>
    <w:multiLevelType w:val="multilevel"/>
    <w:tmpl w:val="F2F8CCA8"/>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rPr>
        <w:rFonts w:ascii="Times New Roman" w:eastAsiaTheme="minorHAnsi" w:hAnsi="Times New Roman" w:cs="Times New Roman"/>
      </w:r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7F0367C3"/>
    <w:multiLevelType w:val="hybridMultilevel"/>
    <w:tmpl w:val="F26A5A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0121182">
    <w:abstractNumId w:val="7"/>
  </w:num>
  <w:num w:numId="2" w16cid:durableId="396512487">
    <w:abstractNumId w:val="33"/>
  </w:num>
  <w:num w:numId="3" w16cid:durableId="1734545745">
    <w:abstractNumId w:val="0"/>
  </w:num>
  <w:num w:numId="4" w16cid:durableId="1056972111">
    <w:abstractNumId w:val="26"/>
  </w:num>
  <w:num w:numId="5" w16cid:durableId="562329099">
    <w:abstractNumId w:val="10"/>
  </w:num>
  <w:num w:numId="6" w16cid:durableId="1887134276">
    <w:abstractNumId w:val="18"/>
  </w:num>
  <w:num w:numId="7" w16cid:durableId="1928922621">
    <w:abstractNumId w:val="5"/>
  </w:num>
  <w:num w:numId="8" w16cid:durableId="399446047">
    <w:abstractNumId w:val="36"/>
  </w:num>
  <w:num w:numId="9" w16cid:durableId="465246358">
    <w:abstractNumId w:val="48"/>
  </w:num>
  <w:num w:numId="10" w16cid:durableId="83427810">
    <w:abstractNumId w:val="3"/>
  </w:num>
  <w:num w:numId="11" w16cid:durableId="1597909815">
    <w:abstractNumId w:val="46"/>
  </w:num>
  <w:num w:numId="12" w16cid:durableId="76290447">
    <w:abstractNumId w:val="41"/>
  </w:num>
  <w:num w:numId="13" w16cid:durableId="530992978">
    <w:abstractNumId w:val="8"/>
  </w:num>
  <w:num w:numId="14" w16cid:durableId="26029227">
    <w:abstractNumId w:val="31"/>
  </w:num>
  <w:num w:numId="15" w16cid:durableId="1677684799">
    <w:abstractNumId w:val="14"/>
  </w:num>
  <w:num w:numId="16" w16cid:durableId="1550454919">
    <w:abstractNumId w:val="6"/>
  </w:num>
  <w:num w:numId="17" w16cid:durableId="730421676">
    <w:abstractNumId w:val="25"/>
  </w:num>
  <w:num w:numId="18" w16cid:durableId="617832887">
    <w:abstractNumId w:val="11"/>
  </w:num>
  <w:num w:numId="19" w16cid:durableId="505441703">
    <w:abstractNumId w:val="2"/>
  </w:num>
  <w:num w:numId="20" w16cid:durableId="1627202888">
    <w:abstractNumId w:val="51"/>
  </w:num>
  <w:num w:numId="21" w16cid:durableId="2047564355">
    <w:abstractNumId w:val="54"/>
  </w:num>
  <w:num w:numId="22" w16cid:durableId="1846165525">
    <w:abstractNumId w:val="9"/>
  </w:num>
  <w:num w:numId="23" w16cid:durableId="1171679172">
    <w:abstractNumId w:val="13"/>
  </w:num>
  <w:num w:numId="24" w16cid:durableId="1819759999">
    <w:abstractNumId w:val="27"/>
  </w:num>
  <w:num w:numId="25" w16cid:durableId="2102218880">
    <w:abstractNumId w:val="52"/>
  </w:num>
  <w:num w:numId="26" w16cid:durableId="1365593844">
    <w:abstractNumId w:val="56"/>
  </w:num>
  <w:num w:numId="27" w16cid:durableId="1332682242">
    <w:abstractNumId w:val="45"/>
  </w:num>
  <w:num w:numId="28" w16cid:durableId="1003624750">
    <w:abstractNumId w:val="4"/>
  </w:num>
  <w:num w:numId="29" w16cid:durableId="1015813026">
    <w:abstractNumId w:val="38"/>
  </w:num>
  <w:num w:numId="30" w16cid:durableId="281110776">
    <w:abstractNumId w:val="44"/>
  </w:num>
  <w:num w:numId="31" w16cid:durableId="722679264">
    <w:abstractNumId w:val="47"/>
  </w:num>
  <w:num w:numId="32" w16cid:durableId="2019186385">
    <w:abstractNumId w:val="15"/>
  </w:num>
  <w:num w:numId="33" w16cid:durableId="626159488">
    <w:abstractNumId w:val="17"/>
  </w:num>
  <w:num w:numId="34" w16cid:durableId="1570535381">
    <w:abstractNumId w:val="22"/>
  </w:num>
  <w:num w:numId="35" w16cid:durableId="2110005880">
    <w:abstractNumId w:val="29"/>
  </w:num>
  <w:num w:numId="36" w16cid:durableId="171457168">
    <w:abstractNumId w:val="30"/>
  </w:num>
  <w:num w:numId="37" w16cid:durableId="919290443">
    <w:abstractNumId w:val="42"/>
  </w:num>
  <w:num w:numId="38" w16cid:durableId="1311060649">
    <w:abstractNumId w:val="23"/>
  </w:num>
  <w:num w:numId="39" w16cid:durableId="318657227">
    <w:abstractNumId w:val="21"/>
  </w:num>
  <w:num w:numId="40" w16cid:durableId="1148328379">
    <w:abstractNumId w:val="55"/>
  </w:num>
  <w:num w:numId="41" w16cid:durableId="106394557">
    <w:abstractNumId w:val="28"/>
  </w:num>
  <w:num w:numId="42" w16cid:durableId="1704283006">
    <w:abstractNumId w:val="53"/>
  </w:num>
  <w:num w:numId="43" w16cid:durableId="40791027">
    <w:abstractNumId w:val="35"/>
  </w:num>
  <w:num w:numId="44" w16cid:durableId="187376252">
    <w:abstractNumId w:val="43"/>
  </w:num>
  <w:num w:numId="45" w16cid:durableId="1859614587">
    <w:abstractNumId w:val="34"/>
  </w:num>
  <w:num w:numId="46" w16cid:durableId="1531915080">
    <w:abstractNumId w:val="20"/>
  </w:num>
  <w:num w:numId="47" w16cid:durableId="968978432">
    <w:abstractNumId w:val="50"/>
  </w:num>
  <w:num w:numId="48" w16cid:durableId="319238323">
    <w:abstractNumId w:val="32"/>
  </w:num>
  <w:num w:numId="49" w16cid:durableId="1607731411">
    <w:abstractNumId w:val="16"/>
  </w:num>
  <w:num w:numId="50" w16cid:durableId="1613709688">
    <w:abstractNumId w:val="40"/>
  </w:num>
  <w:num w:numId="51" w16cid:durableId="1051998965">
    <w:abstractNumId w:val="12"/>
  </w:num>
  <w:num w:numId="52" w16cid:durableId="326439756">
    <w:abstractNumId w:val="49"/>
  </w:num>
  <w:num w:numId="53" w16cid:durableId="1621499041">
    <w:abstractNumId w:val="1"/>
  </w:num>
  <w:num w:numId="54" w16cid:durableId="1443987292">
    <w:abstractNumId w:val="24"/>
  </w:num>
  <w:num w:numId="55" w16cid:durableId="1537431723">
    <w:abstractNumId w:val="19"/>
  </w:num>
  <w:num w:numId="56" w16cid:durableId="673580735">
    <w:abstractNumId w:val="39"/>
  </w:num>
  <w:num w:numId="57" w16cid:durableId="1071586281">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CC"/>
    <w:rsid w:val="000009C1"/>
    <w:rsid w:val="00000DDF"/>
    <w:rsid w:val="0000212E"/>
    <w:rsid w:val="00004E1F"/>
    <w:rsid w:val="00007ED9"/>
    <w:rsid w:val="00010E30"/>
    <w:rsid w:val="000117B5"/>
    <w:rsid w:val="0002053E"/>
    <w:rsid w:val="00022DCD"/>
    <w:rsid w:val="00023E11"/>
    <w:rsid w:val="00027590"/>
    <w:rsid w:val="00035E31"/>
    <w:rsid w:val="0003755C"/>
    <w:rsid w:val="00042802"/>
    <w:rsid w:val="00053B1C"/>
    <w:rsid w:val="000548A8"/>
    <w:rsid w:val="00055A28"/>
    <w:rsid w:val="00065035"/>
    <w:rsid w:val="00066231"/>
    <w:rsid w:val="000662EC"/>
    <w:rsid w:val="0007176D"/>
    <w:rsid w:val="00075BD1"/>
    <w:rsid w:val="00075F1F"/>
    <w:rsid w:val="00081B3F"/>
    <w:rsid w:val="0009006C"/>
    <w:rsid w:val="000953F1"/>
    <w:rsid w:val="000957C1"/>
    <w:rsid w:val="0009603A"/>
    <w:rsid w:val="00097056"/>
    <w:rsid w:val="000A0DFA"/>
    <w:rsid w:val="000A4A40"/>
    <w:rsid w:val="000A4DE1"/>
    <w:rsid w:val="000A4E48"/>
    <w:rsid w:val="000B00AA"/>
    <w:rsid w:val="000C4833"/>
    <w:rsid w:val="000C49A7"/>
    <w:rsid w:val="000C5D87"/>
    <w:rsid w:val="000C6216"/>
    <w:rsid w:val="000D14D7"/>
    <w:rsid w:val="000D3B70"/>
    <w:rsid w:val="000D4C3A"/>
    <w:rsid w:val="000D5A03"/>
    <w:rsid w:val="000E4B54"/>
    <w:rsid w:val="000E50B6"/>
    <w:rsid w:val="000E5AAC"/>
    <w:rsid w:val="000F073B"/>
    <w:rsid w:val="000F7F2A"/>
    <w:rsid w:val="00105FE5"/>
    <w:rsid w:val="001123BF"/>
    <w:rsid w:val="00112B14"/>
    <w:rsid w:val="00114C39"/>
    <w:rsid w:val="00114C98"/>
    <w:rsid w:val="00116D6B"/>
    <w:rsid w:val="001212B3"/>
    <w:rsid w:val="00121D00"/>
    <w:rsid w:val="00124677"/>
    <w:rsid w:val="0012782D"/>
    <w:rsid w:val="00132CC8"/>
    <w:rsid w:val="00135078"/>
    <w:rsid w:val="00136716"/>
    <w:rsid w:val="00137A9F"/>
    <w:rsid w:val="00140473"/>
    <w:rsid w:val="00140CF3"/>
    <w:rsid w:val="001440CE"/>
    <w:rsid w:val="001457A0"/>
    <w:rsid w:val="00146F9F"/>
    <w:rsid w:val="001516CA"/>
    <w:rsid w:val="0015284F"/>
    <w:rsid w:val="00153173"/>
    <w:rsid w:val="0015495D"/>
    <w:rsid w:val="00154A92"/>
    <w:rsid w:val="00162840"/>
    <w:rsid w:val="00163DF4"/>
    <w:rsid w:val="00165503"/>
    <w:rsid w:val="00173261"/>
    <w:rsid w:val="00175707"/>
    <w:rsid w:val="001813DF"/>
    <w:rsid w:val="001814C3"/>
    <w:rsid w:val="00182E15"/>
    <w:rsid w:val="00184E97"/>
    <w:rsid w:val="00193335"/>
    <w:rsid w:val="00197D84"/>
    <w:rsid w:val="001A2A46"/>
    <w:rsid w:val="001A3227"/>
    <w:rsid w:val="001A372B"/>
    <w:rsid w:val="001A5FCC"/>
    <w:rsid w:val="001A710A"/>
    <w:rsid w:val="001B08E9"/>
    <w:rsid w:val="001B78A5"/>
    <w:rsid w:val="001D3AA1"/>
    <w:rsid w:val="001D7F2A"/>
    <w:rsid w:val="001E0E0E"/>
    <w:rsid w:val="001E2C34"/>
    <w:rsid w:val="001E5A79"/>
    <w:rsid w:val="001F26F1"/>
    <w:rsid w:val="001F309E"/>
    <w:rsid w:val="001F3456"/>
    <w:rsid w:val="001F7176"/>
    <w:rsid w:val="001F7257"/>
    <w:rsid w:val="002034E0"/>
    <w:rsid w:val="00203667"/>
    <w:rsid w:val="0020425C"/>
    <w:rsid w:val="0020449A"/>
    <w:rsid w:val="0020498F"/>
    <w:rsid w:val="00205F44"/>
    <w:rsid w:val="00206A14"/>
    <w:rsid w:val="0020712D"/>
    <w:rsid w:val="00212015"/>
    <w:rsid w:val="00213388"/>
    <w:rsid w:val="0021508C"/>
    <w:rsid w:val="002171C6"/>
    <w:rsid w:val="00220F28"/>
    <w:rsid w:val="002221AC"/>
    <w:rsid w:val="002256E7"/>
    <w:rsid w:val="002302B1"/>
    <w:rsid w:val="00231D03"/>
    <w:rsid w:val="00241C53"/>
    <w:rsid w:val="00242397"/>
    <w:rsid w:val="0024412E"/>
    <w:rsid w:val="0024720A"/>
    <w:rsid w:val="0025000E"/>
    <w:rsid w:val="00253496"/>
    <w:rsid w:val="0025652F"/>
    <w:rsid w:val="00260803"/>
    <w:rsid w:val="00264112"/>
    <w:rsid w:val="002642E6"/>
    <w:rsid w:val="0026736C"/>
    <w:rsid w:val="00267615"/>
    <w:rsid w:val="00270738"/>
    <w:rsid w:val="00270935"/>
    <w:rsid w:val="00271135"/>
    <w:rsid w:val="00273A12"/>
    <w:rsid w:val="0028293A"/>
    <w:rsid w:val="00290AE0"/>
    <w:rsid w:val="00291605"/>
    <w:rsid w:val="00291F45"/>
    <w:rsid w:val="00292EE9"/>
    <w:rsid w:val="002952E8"/>
    <w:rsid w:val="00297004"/>
    <w:rsid w:val="002A2D87"/>
    <w:rsid w:val="002A3ECE"/>
    <w:rsid w:val="002A6C2E"/>
    <w:rsid w:val="002B09BD"/>
    <w:rsid w:val="002B119B"/>
    <w:rsid w:val="002B1B87"/>
    <w:rsid w:val="002B264F"/>
    <w:rsid w:val="002B6CAD"/>
    <w:rsid w:val="002C7B81"/>
    <w:rsid w:val="002D2793"/>
    <w:rsid w:val="002D689A"/>
    <w:rsid w:val="002E097E"/>
    <w:rsid w:val="002E5C67"/>
    <w:rsid w:val="002F693E"/>
    <w:rsid w:val="0030711B"/>
    <w:rsid w:val="003106A4"/>
    <w:rsid w:val="0031477B"/>
    <w:rsid w:val="003164BC"/>
    <w:rsid w:val="003203C3"/>
    <w:rsid w:val="00320421"/>
    <w:rsid w:val="00324011"/>
    <w:rsid w:val="00326003"/>
    <w:rsid w:val="00330A04"/>
    <w:rsid w:val="00330AF2"/>
    <w:rsid w:val="00332AC8"/>
    <w:rsid w:val="003355A3"/>
    <w:rsid w:val="00344DC1"/>
    <w:rsid w:val="003501D2"/>
    <w:rsid w:val="00351804"/>
    <w:rsid w:val="003519BC"/>
    <w:rsid w:val="003548DE"/>
    <w:rsid w:val="0036098D"/>
    <w:rsid w:val="00361510"/>
    <w:rsid w:val="0036165F"/>
    <w:rsid w:val="003619BE"/>
    <w:rsid w:val="00362B62"/>
    <w:rsid w:val="00363DCE"/>
    <w:rsid w:val="003660B1"/>
    <w:rsid w:val="00377648"/>
    <w:rsid w:val="00377BBF"/>
    <w:rsid w:val="00382A22"/>
    <w:rsid w:val="003851F1"/>
    <w:rsid w:val="00386EF3"/>
    <w:rsid w:val="00390F63"/>
    <w:rsid w:val="00392A58"/>
    <w:rsid w:val="00392DA2"/>
    <w:rsid w:val="00394E7F"/>
    <w:rsid w:val="003A018A"/>
    <w:rsid w:val="003A04FF"/>
    <w:rsid w:val="003A226E"/>
    <w:rsid w:val="003A4250"/>
    <w:rsid w:val="003A62A1"/>
    <w:rsid w:val="003A65CA"/>
    <w:rsid w:val="003B1512"/>
    <w:rsid w:val="003B533B"/>
    <w:rsid w:val="003C4EF1"/>
    <w:rsid w:val="003C5797"/>
    <w:rsid w:val="003D14CD"/>
    <w:rsid w:val="003D18AA"/>
    <w:rsid w:val="003D4ACB"/>
    <w:rsid w:val="003E3ECE"/>
    <w:rsid w:val="003E7452"/>
    <w:rsid w:val="003E7FCB"/>
    <w:rsid w:val="003F1BA1"/>
    <w:rsid w:val="003F48B0"/>
    <w:rsid w:val="003F502C"/>
    <w:rsid w:val="003F630A"/>
    <w:rsid w:val="0040277E"/>
    <w:rsid w:val="00403D7F"/>
    <w:rsid w:val="0040564C"/>
    <w:rsid w:val="004110E1"/>
    <w:rsid w:val="004114D7"/>
    <w:rsid w:val="004131A8"/>
    <w:rsid w:val="00417692"/>
    <w:rsid w:val="00421F02"/>
    <w:rsid w:val="00423749"/>
    <w:rsid w:val="004237E7"/>
    <w:rsid w:val="00423FBB"/>
    <w:rsid w:val="004318A0"/>
    <w:rsid w:val="0043483E"/>
    <w:rsid w:val="00434D3F"/>
    <w:rsid w:val="00436E45"/>
    <w:rsid w:val="00437F96"/>
    <w:rsid w:val="00440863"/>
    <w:rsid w:val="00440B58"/>
    <w:rsid w:val="00440EB8"/>
    <w:rsid w:val="004438DF"/>
    <w:rsid w:val="00451AEE"/>
    <w:rsid w:val="0045685A"/>
    <w:rsid w:val="004616AC"/>
    <w:rsid w:val="00462B62"/>
    <w:rsid w:val="00466726"/>
    <w:rsid w:val="0047003F"/>
    <w:rsid w:val="00472162"/>
    <w:rsid w:val="00476CD7"/>
    <w:rsid w:val="0047774F"/>
    <w:rsid w:val="00477A85"/>
    <w:rsid w:val="00480510"/>
    <w:rsid w:val="00481150"/>
    <w:rsid w:val="0048142F"/>
    <w:rsid w:val="00485B5E"/>
    <w:rsid w:val="00486E27"/>
    <w:rsid w:val="00491EF1"/>
    <w:rsid w:val="004B08AB"/>
    <w:rsid w:val="004B3280"/>
    <w:rsid w:val="004B5F16"/>
    <w:rsid w:val="004B78B6"/>
    <w:rsid w:val="004C031A"/>
    <w:rsid w:val="004C1A10"/>
    <w:rsid w:val="004C45A6"/>
    <w:rsid w:val="004C73CA"/>
    <w:rsid w:val="004D563A"/>
    <w:rsid w:val="004E2910"/>
    <w:rsid w:val="004E4C41"/>
    <w:rsid w:val="004E7367"/>
    <w:rsid w:val="005011D9"/>
    <w:rsid w:val="00506A9F"/>
    <w:rsid w:val="00507E2A"/>
    <w:rsid w:val="0051602C"/>
    <w:rsid w:val="0051638E"/>
    <w:rsid w:val="00517A06"/>
    <w:rsid w:val="00524F01"/>
    <w:rsid w:val="0052713B"/>
    <w:rsid w:val="00531071"/>
    <w:rsid w:val="00535D1B"/>
    <w:rsid w:val="00537F12"/>
    <w:rsid w:val="0055323B"/>
    <w:rsid w:val="005606F8"/>
    <w:rsid w:val="00570D07"/>
    <w:rsid w:val="00576E3C"/>
    <w:rsid w:val="005844D7"/>
    <w:rsid w:val="00585258"/>
    <w:rsid w:val="00587D5A"/>
    <w:rsid w:val="005954D4"/>
    <w:rsid w:val="00597AEB"/>
    <w:rsid w:val="005A084D"/>
    <w:rsid w:val="005A6901"/>
    <w:rsid w:val="005B1501"/>
    <w:rsid w:val="005B3062"/>
    <w:rsid w:val="005B4697"/>
    <w:rsid w:val="005B58C8"/>
    <w:rsid w:val="005B7867"/>
    <w:rsid w:val="005B7B44"/>
    <w:rsid w:val="005D6D61"/>
    <w:rsid w:val="005E3612"/>
    <w:rsid w:val="005F4A14"/>
    <w:rsid w:val="005F56F7"/>
    <w:rsid w:val="00601AEB"/>
    <w:rsid w:val="006137B2"/>
    <w:rsid w:val="00614BD0"/>
    <w:rsid w:val="0061520D"/>
    <w:rsid w:val="006163A7"/>
    <w:rsid w:val="0061674F"/>
    <w:rsid w:val="006200B7"/>
    <w:rsid w:val="00621139"/>
    <w:rsid w:val="00624FC1"/>
    <w:rsid w:val="006261A9"/>
    <w:rsid w:val="00631B5B"/>
    <w:rsid w:val="00633438"/>
    <w:rsid w:val="006344A8"/>
    <w:rsid w:val="00636E8F"/>
    <w:rsid w:val="0064395B"/>
    <w:rsid w:val="006500E8"/>
    <w:rsid w:val="00654860"/>
    <w:rsid w:val="00655BE7"/>
    <w:rsid w:val="0066366F"/>
    <w:rsid w:val="00666F76"/>
    <w:rsid w:val="006674BB"/>
    <w:rsid w:val="006709EA"/>
    <w:rsid w:val="006732C0"/>
    <w:rsid w:val="00677B64"/>
    <w:rsid w:val="006853FE"/>
    <w:rsid w:val="0068547A"/>
    <w:rsid w:val="006877F0"/>
    <w:rsid w:val="006929A8"/>
    <w:rsid w:val="00693863"/>
    <w:rsid w:val="00694DAB"/>
    <w:rsid w:val="00697BBF"/>
    <w:rsid w:val="006A0605"/>
    <w:rsid w:val="006A15B6"/>
    <w:rsid w:val="006A60D8"/>
    <w:rsid w:val="006B196A"/>
    <w:rsid w:val="006B63BC"/>
    <w:rsid w:val="006C23BE"/>
    <w:rsid w:val="006C4C35"/>
    <w:rsid w:val="006C59B3"/>
    <w:rsid w:val="006C6351"/>
    <w:rsid w:val="006D2FC2"/>
    <w:rsid w:val="006D5CEF"/>
    <w:rsid w:val="006D6F97"/>
    <w:rsid w:val="006D74CF"/>
    <w:rsid w:val="006E1761"/>
    <w:rsid w:val="006E4514"/>
    <w:rsid w:val="006E4B84"/>
    <w:rsid w:val="006F1412"/>
    <w:rsid w:val="006F241F"/>
    <w:rsid w:val="006F4365"/>
    <w:rsid w:val="0070226F"/>
    <w:rsid w:val="00702CF7"/>
    <w:rsid w:val="00704D0D"/>
    <w:rsid w:val="007055C2"/>
    <w:rsid w:val="007077D9"/>
    <w:rsid w:val="00715792"/>
    <w:rsid w:val="007176A9"/>
    <w:rsid w:val="00717A4F"/>
    <w:rsid w:val="00720C57"/>
    <w:rsid w:val="00725652"/>
    <w:rsid w:val="00726C7F"/>
    <w:rsid w:val="00734F28"/>
    <w:rsid w:val="00735A66"/>
    <w:rsid w:val="007407EF"/>
    <w:rsid w:val="00745688"/>
    <w:rsid w:val="007459F7"/>
    <w:rsid w:val="00745E47"/>
    <w:rsid w:val="00746754"/>
    <w:rsid w:val="00747EA8"/>
    <w:rsid w:val="00750088"/>
    <w:rsid w:val="00751FF6"/>
    <w:rsid w:val="00753F1D"/>
    <w:rsid w:val="0075637D"/>
    <w:rsid w:val="0075782F"/>
    <w:rsid w:val="00757B4A"/>
    <w:rsid w:val="0076110E"/>
    <w:rsid w:val="00767047"/>
    <w:rsid w:val="0077072D"/>
    <w:rsid w:val="007724DF"/>
    <w:rsid w:val="00773FA2"/>
    <w:rsid w:val="007765B1"/>
    <w:rsid w:val="00781782"/>
    <w:rsid w:val="00784C55"/>
    <w:rsid w:val="00784E54"/>
    <w:rsid w:val="00787AB6"/>
    <w:rsid w:val="00791747"/>
    <w:rsid w:val="0079323C"/>
    <w:rsid w:val="0079384D"/>
    <w:rsid w:val="00795098"/>
    <w:rsid w:val="007954E1"/>
    <w:rsid w:val="007A3ED1"/>
    <w:rsid w:val="007A4278"/>
    <w:rsid w:val="007A556F"/>
    <w:rsid w:val="007B29BF"/>
    <w:rsid w:val="007B3359"/>
    <w:rsid w:val="007B5B24"/>
    <w:rsid w:val="007B799D"/>
    <w:rsid w:val="007C0EA2"/>
    <w:rsid w:val="007C2B6C"/>
    <w:rsid w:val="007C31AB"/>
    <w:rsid w:val="007C3983"/>
    <w:rsid w:val="007C5A96"/>
    <w:rsid w:val="007D08A2"/>
    <w:rsid w:val="007D1789"/>
    <w:rsid w:val="007D36CE"/>
    <w:rsid w:val="007D499D"/>
    <w:rsid w:val="007D5BEB"/>
    <w:rsid w:val="007E0162"/>
    <w:rsid w:val="007E13E1"/>
    <w:rsid w:val="007E205D"/>
    <w:rsid w:val="007E5696"/>
    <w:rsid w:val="007E64D7"/>
    <w:rsid w:val="007E6B5B"/>
    <w:rsid w:val="007E7331"/>
    <w:rsid w:val="007E7914"/>
    <w:rsid w:val="007E7934"/>
    <w:rsid w:val="007F08C6"/>
    <w:rsid w:val="007F516D"/>
    <w:rsid w:val="007F6824"/>
    <w:rsid w:val="007F6AB4"/>
    <w:rsid w:val="008038CE"/>
    <w:rsid w:val="008071D4"/>
    <w:rsid w:val="0081076A"/>
    <w:rsid w:val="008109A5"/>
    <w:rsid w:val="00814131"/>
    <w:rsid w:val="00816176"/>
    <w:rsid w:val="00816372"/>
    <w:rsid w:val="0081656C"/>
    <w:rsid w:val="008176A8"/>
    <w:rsid w:val="0082046D"/>
    <w:rsid w:val="0082299B"/>
    <w:rsid w:val="00824EC4"/>
    <w:rsid w:val="00826456"/>
    <w:rsid w:val="00830C0E"/>
    <w:rsid w:val="00832D99"/>
    <w:rsid w:val="00834CDB"/>
    <w:rsid w:val="00834EAC"/>
    <w:rsid w:val="008379AD"/>
    <w:rsid w:val="00840E28"/>
    <w:rsid w:val="0084799D"/>
    <w:rsid w:val="00851467"/>
    <w:rsid w:val="00855CEF"/>
    <w:rsid w:val="0085632D"/>
    <w:rsid w:val="008576C4"/>
    <w:rsid w:val="00866AB0"/>
    <w:rsid w:val="008676CD"/>
    <w:rsid w:val="00867AD7"/>
    <w:rsid w:val="00887A8F"/>
    <w:rsid w:val="00894EC1"/>
    <w:rsid w:val="00896A4A"/>
    <w:rsid w:val="00896FEC"/>
    <w:rsid w:val="008B15C2"/>
    <w:rsid w:val="008B2C81"/>
    <w:rsid w:val="008C2D0B"/>
    <w:rsid w:val="008C2D7A"/>
    <w:rsid w:val="008C4081"/>
    <w:rsid w:val="008C5009"/>
    <w:rsid w:val="008C50C7"/>
    <w:rsid w:val="008C7BD2"/>
    <w:rsid w:val="008D14F0"/>
    <w:rsid w:val="008D1958"/>
    <w:rsid w:val="008D2207"/>
    <w:rsid w:val="008D24F8"/>
    <w:rsid w:val="008D26DA"/>
    <w:rsid w:val="008D2CA1"/>
    <w:rsid w:val="008D4CE6"/>
    <w:rsid w:val="008D515E"/>
    <w:rsid w:val="008E10A5"/>
    <w:rsid w:val="008E5A6D"/>
    <w:rsid w:val="008E6C81"/>
    <w:rsid w:val="008E7D2E"/>
    <w:rsid w:val="008F0241"/>
    <w:rsid w:val="008F187F"/>
    <w:rsid w:val="008F239A"/>
    <w:rsid w:val="008F2909"/>
    <w:rsid w:val="008F2F70"/>
    <w:rsid w:val="008F43F0"/>
    <w:rsid w:val="008F5927"/>
    <w:rsid w:val="00906308"/>
    <w:rsid w:val="00907026"/>
    <w:rsid w:val="00907B8B"/>
    <w:rsid w:val="00911CA9"/>
    <w:rsid w:val="00912CB5"/>
    <w:rsid w:val="00912E81"/>
    <w:rsid w:val="009250C7"/>
    <w:rsid w:val="00932DB4"/>
    <w:rsid w:val="009350A9"/>
    <w:rsid w:val="00937442"/>
    <w:rsid w:val="00937F4C"/>
    <w:rsid w:val="00940B7C"/>
    <w:rsid w:val="00941916"/>
    <w:rsid w:val="009475ED"/>
    <w:rsid w:val="0095351A"/>
    <w:rsid w:val="009617C7"/>
    <w:rsid w:val="00964DC8"/>
    <w:rsid w:val="00975AF6"/>
    <w:rsid w:val="00976390"/>
    <w:rsid w:val="0097744E"/>
    <w:rsid w:val="00980D35"/>
    <w:rsid w:val="0098298D"/>
    <w:rsid w:val="00985F5F"/>
    <w:rsid w:val="00986D20"/>
    <w:rsid w:val="00991484"/>
    <w:rsid w:val="00991A53"/>
    <w:rsid w:val="00997377"/>
    <w:rsid w:val="009A05C4"/>
    <w:rsid w:val="009A21BF"/>
    <w:rsid w:val="009A53B1"/>
    <w:rsid w:val="009B1AB2"/>
    <w:rsid w:val="009B2D00"/>
    <w:rsid w:val="009B5989"/>
    <w:rsid w:val="009C65A6"/>
    <w:rsid w:val="009D7DE2"/>
    <w:rsid w:val="009E323C"/>
    <w:rsid w:val="009E51E9"/>
    <w:rsid w:val="009E60CC"/>
    <w:rsid w:val="009E6148"/>
    <w:rsid w:val="009F521A"/>
    <w:rsid w:val="009F5C18"/>
    <w:rsid w:val="00A00AFD"/>
    <w:rsid w:val="00A02A0D"/>
    <w:rsid w:val="00A0357C"/>
    <w:rsid w:val="00A134B8"/>
    <w:rsid w:val="00A17AF7"/>
    <w:rsid w:val="00A17FDA"/>
    <w:rsid w:val="00A20BCE"/>
    <w:rsid w:val="00A20C86"/>
    <w:rsid w:val="00A20CB2"/>
    <w:rsid w:val="00A21F8F"/>
    <w:rsid w:val="00A22C77"/>
    <w:rsid w:val="00A22DBB"/>
    <w:rsid w:val="00A2435D"/>
    <w:rsid w:val="00A26CF2"/>
    <w:rsid w:val="00A27065"/>
    <w:rsid w:val="00A30C69"/>
    <w:rsid w:val="00A36EE8"/>
    <w:rsid w:val="00A43A82"/>
    <w:rsid w:val="00A459DF"/>
    <w:rsid w:val="00A45C7B"/>
    <w:rsid w:val="00A4622F"/>
    <w:rsid w:val="00A4714E"/>
    <w:rsid w:val="00A53D34"/>
    <w:rsid w:val="00A5537A"/>
    <w:rsid w:val="00A556F2"/>
    <w:rsid w:val="00A56D86"/>
    <w:rsid w:val="00A67449"/>
    <w:rsid w:val="00A7234F"/>
    <w:rsid w:val="00A801EE"/>
    <w:rsid w:val="00A83AF2"/>
    <w:rsid w:val="00A874C5"/>
    <w:rsid w:val="00A9113B"/>
    <w:rsid w:val="00A928AA"/>
    <w:rsid w:val="00A944A1"/>
    <w:rsid w:val="00AA0733"/>
    <w:rsid w:val="00AA1E4C"/>
    <w:rsid w:val="00AA7431"/>
    <w:rsid w:val="00AB3887"/>
    <w:rsid w:val="00AB455B"/>
    <w:rsid w:val="00AB5ACF"/>
    <w:rsid w:val="00AB5F97"/>
    <w:rsid w:val="00AB619C"/>
    <w:rsid w:val="00AC6398"/>
    <w:rsid w:val="00AD1EC2"/>
    <w:rsid w:val="00AD3EA4"/>
    <w:rsid w:val="00AD5012"/>
    <w:rsid w:val="00AE004C"/>
    <w:rsid w:val="00AE0C51"/>
    <w:rsid w:val="00AE1182"/>
    <w:rsid w:val="00AE72AA"/>
    <w:rsid w:val="00AE75C8"/>
    <w:rsid w:val="00AF3B14"/>
    <w:rsid w:val="00B023E6"/>
    <w:rsid w:val="00B025BB"/>
    <w:rsid w:val="00B025FB"/>
    <w:rsid w:val="00B03604"/>
    <w:rsid w:val="00B0421D"/>
    <w:rsid w:val="00B043CA"/>
    <w:rsid w:val="00B061BB"/>
    <w:rsid w:val="00B07355"/>
    <w:rsid w:val="00B12E2B"/>
    <w:rsid w:val="00B12F5A"/>
    <w:rsid w:val="00B14FE6"/>
    <w:rsid w:val="00B16DE3"/>
    <w:rsid w:val="00B17FB8"/>
    <w:rsid w:val="00B20107"/>
    <w:rsid w:val="00B2339D"/>
    <w:rsid w:val="00B2611C"/>
    <w:rsid w:val="00B26FA4"/>
    <w:rsid w:val="00B36D57"/>
    <w:rsid w:val="00B429FB"/>
    <w:rsid w:val="00B4559B"/>
    <w:rsid w:val="00B45BB0"/>
    <w:rsid w:val="00B559D2"/>
    <w:rsid w:val="00B61E3F"/>
    <w:rsid w:val="00B62A97"/>
    <w:rsid w:val="00B63C7F"/>
    <w:rsid w:val="00B6692E"/>
    <w:rsid w:val="00B679D5"/>
    <w:rsid w:val="00B67C7B"/>
    <w:rsid w:val="00B70FEA"/>
    <w:rsid w:val="00B77CD9"/>
    <w:rsid w:val="00B8535B"/>
    <w:rsid w:val="00B86370"/>
    <w:rsid w:val="00B86CD6"/>
    <w:rsid w:val="00B9135A"/>
    <w:rsid w:val="00B91936"/>
    <w:rsid w:val="00B9197B"/>
    <w:rsid w:val="00B92EF9"/>
    <w:rsid w:val="00B94B28"/>
    <w:rsid w:val="00BA2D7A"/>
    <w:rsid w:val="00BB1E7D"/>
    <w:rsid w:val="00BB25EC"/>
    <w:rsid w:val="00BB2EF9"/>
    <w:rsid w:val="00BB381E"/>
    <w:rsid w:val="00BB59B3"/>
    <w:rsid w:val="00BB61C8"/>
    <w:rsid w:val="00BC5611"/>
    <w:rsid w:val="00BC587A"/>
    <w:rsid w:val="00BC6595"/>
    <w:rsid w:val="00BC6C4C"/>
    <w:rsid w:val="00BD3EF1"/>
    <w:rsid w:val="00BD4247"/>
    <w:rsid w:val="00BD6413"/>
    <w:rsid w:val="00BD7864"/>
    <w:rsid w:val="00BE0F59"/>
    <w:rsid w:val="00BE3B7F"/>
    <w:rsid w:val="00BF62FB"/>
    <w:rsid w:val="00C009BB"/>
    <w:rsid w:val="00C02F00"/>
    <w:rsid w:val="00C040CD"/>
    <w:rsid w:val="00C04227"/>
    <w:rsid w:val="00C07483"/>
    <w:rsid w:val="00C10EF9"/>
    <w:rsid w:val="00C119D6"/>
    <w:rsid w:val="00C153D8"/>
    <w:rsid w:val="00C159F5"/>
    <w:rsid w:val="00C1634F"/>
    <w:rsid w:val="00C16943"/>
    <w:rsid w:val="00C319DE"/>
    <w:rsid w:val="00C3422C"/>
    <w:rsid w:val="00C3568A"/>
    <w:rsid w:val="00C400EA"/>
    <w:rsid w:val="00C44184"/>
    <w:rsid w:val="00C51721"/>
    <w:rsid w:val="00C51C47"/>
    <w:rsid w:val="00C540D3"/>
    <w:rsid w:val="00C54877"/>
    <w:rsid w:val="00C562CC"/>
    <w:rsid w:val="00C56B90"/>
    <w:rsid w:val="00C56C2D"/>
    <w:rsid w:val="00C577AA"/>
    <w:rsid w:val="00C600DD"/>
    <w:rsid w:val="00C65A88"/>
    <w:rsid w:val="00C672AC"/>
    <w:rsid w:val="00C67848"/>
    <w:rsid w:val="00C73400"/>
    <w:rsid w:val="00C75E49"/>
    <w:rsid w:val="00C80AFD"/>
    <w:rsid w:val="00C81206"/>
    <w:rsid w:val="00C81F28"/>
    <w:rsid w:val="00C82546"/>
    <w:rsid w:val="00C84892"/>
    <w:rsid w:val="00C849F1"/>
    <w:rsid w:val="00C92EA0"/>
    <w:rsid w:val="00C96F8D"/>
    <w:rsid w:val="00CA2585"/>
    <w:rsid w:val="00CA4D26"/>
    <w:rsid w:val="00CA7269"/>
    <w:rsid w:val="00CB4D09"/>
    <w:rsid w:val="00CB6269"/>
    <w:rsid w:val="00CB71E7"/>
    <w:rsid w:val="00CB7483"/>
    <w:rsid w:val="00CC3A8C"/>
    <w:rsid w:val="00CC7BBC"/>
    <w:rsid w:val="00CD5A54"/>
    <w:rsid w:val="00CD6012"/>
    <w:rsid w:val="00CE025A"/>
    <w:rsid w:val="00CE302A"/>
    <w:rsid w:val="00CE72E6"/>
    <w:rsid w:val="00CF1FE1"/>
    <w:rsid w:val="00CF3F50"/>
    <w:rsid w:val="00CF4078"/>
    <w:rsid w:val="00CF4654"/>
    <w:rsid w:val="00CF49A4"/>
    <w:rsid w:val="00CF6500"/>
    <w:rsid w:val="00D001B9"/>
    <w:rsid w:val="00D01320"/>
    <w:rsid w:val="00D02FCB"/>
    <w:rsid w:val="00D04F86"/>
    <w:rsid w:val="00D05649"/>
    <w:rsid w:val="00D06C6D"/>
    <w:rsid w:val="00D106E3"/>
    <w:rsid w:val="00D1071B"/>
    <w:rsid w:val="00D10917"/>
    <w:rsid w:val="00D1230F"/>
    <w:rsid w:val="00D12B0F"/>
    <w:rsid w:val="00D41AAC"/>
    <w:rsid w:val="00D53556"/>
    <w:rsid w:val="00D6105D"/>
    <w:rsid w:val="00D64AD7"/>
    <w:rsid w:val="00D65522"/>
    <w:rsid w:val="00D757C8"/>
    <w:rsid w:val="00D81C87"/>
    <w:rsid w:val="00D82875"/>
    <w:rsid w:val="00D93C56"/>
    <w:rsid w:val="00D958E3"/>
    <w:rsid w:val="00DA06F5"/>
    <w:rsid w:val="00DA2831"/>
    <w:rsid w:val="00DA2EC9"/>
    <w:rsid w:val="00DA4510"/>
    <w:rsid w:val="00DB076D"/>
    <w:rsid w:val="00DB57A1"/>
    <w:rsid w:val="00DC4970"/>
    <w:rsid w:val="00DC4C57"/>
    <w:rsid w:val="00DC5F76"/>
    <w:rsid w:val="00DC655B"/>
    <w:rsid w:val="00DC6CA3"/>
    <w:rsid w:val="00DD0E26"/>
    <w:rsid w:val="00DD16B2"/>
    <w:rsid w:val="00DD4EDB"/>
    <w:rsid w:val="00DD551A"/>
    <w:rsid w:val="00DE03E8"/>
    <w:rsid w:val="00DE1AF0"/>
    <w:rsid w:val="00DE6C50"/>
    <w:rsid w:val="00DE6CE0"/>
    <w:rsid w:val="00DE7D04"/>
    <w:rsid w:val="00DF573E"/>
    <w:rsid w:val="00DF5934"/>
    <w:rsid w:val="00E00C1F"/>
    <w:rsid w:val="00E01E07"/>
    <w:rsid w:val="00E0304E"/>
    <w:rsid w:val="00E0476D"/>
    <w:rsid w:val="00E0537A"/>
    <w:rsid w:val="00E07B38"/>
    <w:rsid w:val="00E11AF5"/>
    <w:rsid w:val="00E13828"/>
    <w:rsid w:val="00E13B4B"/>
    <w:rsid w:val="00E13FF8"/>
    <w:rsid w:val="00E143A6"/>
    <w:rsid w:val="00E152CA"/>
    <w:rsid w:val="00E156E6"/>
    <w:rsid w:val="00E2222B"/>
    <w:rsid w:val="00E22BF3"/>
    <w:rsid w:val="00E242EF"/>
    <w:rsid w:val="00E25443"/>
    <w:rsid w:val="00E356B0"/>
    <w:rsid w:val="00E370F2"/>
    <w:rsid w:val="00E37693"/>
    <w:rsid w:val="00E53C84"/>
    <w:rsid w:val="00E55BCA"/>
    <w:rsid w:val="00E5654B"/>
    <w:rsid w:val="00E66A31"/>
    <w:rsid w:val="00E72ED4"/>
    <w:rsid w:val="00E813CE"/>
    <w:rsid w:val="00E82873"/>
    <w:rsid w:val="00E83381"/>
    <w:rsid w:val="00E837E8"/>
    <w:rsid w:val="00E8448F"/>
    <w:rsid w:val="00EA0BAF"/>
    <w:rsid w:val="00EA2840"/>
    <w:rsid w:val="00EA5C50"/>
    <w:rsid w:val="00EB25F7"/>
    <w:rsid w:val="00EB45D8"/>
    <w:rsid w:val="00EC5469"/>
    <w:rsid w:val="00EC5CC3"/>
    <w:rsid w:val="00ED1D44"/>
    <w:rsid w:val="00ED1DA8"/>
    <w:rsid w:val="00EE02AF"/>
    <w:rsid w:val="00EE2D01"/>
    <w:rsid w:val="00EF1738"/>
    <w:rsid w:val="00EF54B6"/>
    <w:rsid w:val="00F019B0"/>
    <w:rsid w:val="00F01DB6"/>
    <w:rsid w:val="00F07FCB"/>
    <w:rsid w:val="00F1163B"/>
    <w:rsid w:val="00F12549"/>
    <w:rsid w:val="00F153B5"/>
    <w:rsid w:val="00F17F03"/>
    <w:rsid w:val="00F24C91"/>
    <w:rsid w:val="00F25647"/>
    <w:rsid w:val="00F2609A"/>
    <w:rsid w:val="00F313AF"/>
    <w:rsid w:val="00F35B9F"/>
    <w:rsid w:val="00F429EC"/>
    <w:rsid w:val="00F46B1E"/>
    <w:rsid w:val="00F54F0E"/>
    <w:rsid w:val="00F60524"/>
    <w:rsid w:val="00F6148A"/>
    <w:rsid w:val="00F616ED"/>
    <w:rsid w:val="00F6371D"/>
    <w:rsid w:val="00F6713A"/>
    <w:rsid w:val="00F71695"/>
    <w:rsid w:val="00F71AA9"/>
    <w:rsid w:val="00F801DC"/>
    <w:rsid w:val="00F804F4"/>
    <w:rsid w:val="00F870EC"/>
    <w:rsid w:val="00F91EBC"/>
    <w:rsid w:val="00F926C3"/>
    <w:rsid w:val="00F93698"/>
    <w:rsid w:val="00F94FD8"/>
    <w:rsid w:val="00F96582"/>
    <w:rsid w:val="00F97534"/>
    <w:rsid w:val="00FA0FF8"/>
    <w:rsid w:val="00FA1616"/>
    <w:rsid w:val="00FB3408"/>
    <w:rsid w:val="00FB4C2E"/>
    <w:rsid w:val="00FB6D49"/>
    <w:rsid w:val="00FB7DC3"/>
    <w:rsid w:val="00FC3E36"/>
    <w:rsid w:val="00FC5AAB"/>
    <w:rsid w:val="00FC5D73"/>
    <w:rsid w:val="00FD62CC"/>
    <w:rsid w:val="00FE25F6"/>
    <w:rsid w:val="00FE278B"/>
    <w:rsid w:val="00FE76FF"/>
    <w:rsid w:val="00FF66F6"/>
    <w:rsid w:val="125057A6"/>
    <w:rsid w:val="1942C9DE"/>
    <w:rsid w:val="1D8427FC"/>
    <w:rsid w:val="4D0D4B15"/>
    <w:rsid w:val="4D34F455"/>
    <w:rsid w:val="5AA94542"/>
    <w:rsid w:val="624391A6"/>
    <w:rsid w:val="62832650"/>
    <w:rsid w:val="651E420C"/>
    <w:rsid w:val="65CD9183"/>
    <w:rsid w:val="72907889"/>
    <w:rsid w:val="79F3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3A11B3"/>
  <w15:docId w15:val="{17AFA4C4-939B-4F9C-90A2-240C48AF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5F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F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5F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FCC"/>
    <w:rPr>
      <w:color w:val="0000FF" w:themeColor="hyperlink"/>
      <w:u w:val="single"/>
    </w:rPr>
  </w:style>
  <w:style w:type="character" w:customStyle="1" w:styleId="Heading1Char">
    <w:name w:val="Heading 1 Char"/>
    <w:basedOn w:val="DefaultParagraphFont"/>
    <w:link w:val="Heading1"/>
    <w:uiPriority w:val="9"/>
    <w:rsid w:val="001A5F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F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5FCC"/>
    <w:rPr>
      <w:rFonts w:ascii="Times New Roman" w:eastAsia="Times New Roman" w:hAnsi="Times New Roman" w:cs="Times New Roman"/>
      <w:b/>
      <w:bCs/>
      <w:sz w:val="27"/>
      <w:szCs w:val="27"/>
    </w:rPr>
  </w:style>
  <w:style w:type="paragraph" w:styleId="NormalWeb">
    <w:name w:val="Normal (Web)"/>
    <w:basedOn w:val="Normal"/>
    <w:uiPriority w:val="99"/>
    <w:unhideWhenUsed/>
    <w:rsid w:val="001A5F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FCC"/>
    <w:rPr>
      <w:i/>
      <w:iCs/>
    </w:rPr>
  </w:style>
  <w:style w:type="paragraph" w:styleId="BalloonText">
    <w:name w:val="Balloon Text"/>
    <w:basedOn w:val="Normal"/>
    <w:link w:val="BalloonTextChar"/>
    <w:uiPriority w:val="99"/>
    <w:semiHidden/>
    <w:unhideWhenUsed/>
    <w:rsid w:val="007D1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789"/>
    <w:rPr>
      <w:rFonts w:ascii="Tahoma" w:hAnsi="Tahoma" w:cs="Tahoma"/>
      <w:sz w:val="16"/>
      <w:szCs w:val="16"/>
    </w:rPr>
  </w:style>
  <w:style w:type="character" w:styleId="FollowedHyperlink">
    <w:name w:val="FollowedHyperlink"/>
    <w:basedOn w:val="DefaultParagraphFont"/>
    <w:uiPriority w:val="99"/>
    <w:semiHidden/>
    <w:unhideWhenUsed/>
    <w:rsid w:val="00330A04"/>
    <w:rPr>
      <w:color w:val="800080" w:themeColor="followedHyperlink"/>
      <w:u w:val="single"/>
    </w:rPr>
  </w:style>
  <w:style w:type="character" w:styleId="CommentReference">
    <w:name w:val="annotation reference"/>
    <w:basedOn w:val="DefaultParagraphFont"/>
    <w:uiPriority w:val="99"/>
    <w:semiHidden/>
    <w:unhideWhenUsed/>
    <w:rsid w:val="009A21BF"/>
    <w:rPr>
      <w:sz w:val="16"/>
      <w:szCs w:val="16"/>
    </w:rPr>
  </w:style>
  <w:style w:type="paragraph" w:styleId="CommentText">
    <w:name w:val="annotation text"/>
    <w:basedOn w:val="Normal"/>
    <w:link w:val="CommentTextChar"/>
    <w:uiPriority w:val="99"/>
    <w:unhideWhenUsed/>
    <w:rsid w:val="009A21BF"/>
    <w:pPr>
      <w:spacing w:line="240" w:lineRule="auto"/>
    </w:pPr>
    <w:rPr>
      <w:sz w:val="20"/>
      <w:szCs w:val="20"/>
    </w:rPr>
  </w:style>
  <w:style w:type="character" w:customStyle="1" w:styleId="CommentTextChar">
    <w:name w:val="Comment Text Char"/>
    <w:basedOn w:val="DefaultParagraphFont"/>
    <w:link w:val="CommentText"/>
    <w:uiPriority w:val="99"/>
    <w:rsid w:val="009A21BF"/>
    <w:rPr>
      <w:sz w:val="20"/>
      <w:szCs w:val="20"/>
    </w:rPr>
  </w:style>
  <w:style w:type="paragraph" w:styleId="CommentSubject">
    <w:name w:val="annotation subject"/>
    <w:basedOn w:val="CommentText"/>
    <w:next w:val="CommentText"/>
    <w:link w:val="CommentSubjectChar"/>
    <w:uiPriority w:val="99"/>
    <w:semiHidden/>
    <w:unhideWhenUsed/>
    <w:rsid w:val="009A21BF"/>
    <w:rPr>
      <w:b/>
      <w:bCs/>
    </w:rPr>
  </w:style>
  <w:style w:type="character" w:customStyle="1" w:styleId="CommentSubjectChar">
    <w:name w:val="Comment Subject Char"/>
    <w:basedOn w:val="CommentTextChar"/>
    <w:link w:val="CommentSubject"/>
    <w:uiPriority w:val="99"/>
    <w:semiHidden/>
    <w:rsid w:val="009A21BF"/>
    <w:rPr>
      <w:b/>
      <w:bCs/>
      <w:sz w:val="20"/>
      <w:szCs w:val="20"/>
    </w:rPr>
  </w:style>
  <w:style w:type="paragraph" w:styleId="Header">
    <w:name w:val="header"/>
    <w:basedOn w:val="Normal"/>
    <w:link w:val="HeaderChar"/>
    <w:uiPriority w:val="99"/>
    <w:unhideWhenUsed/>
    <w:rsid w:val="007B2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9BF"/>
  </w:style>
  <w:style w:type="paragraph" w:styleId="Footer">
    <w:name w:val="footer"/>
    <w:basedOn w:val="Normal"/>
    <w:link w:val="FooterChar"/>
    <w:uiPriority w:val="99"/>
    <w:unhideWhenUsed/>
    <w:rsid w:val="007B2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BF"/>
  </w:style>
  <w:style w:type="character" w:styleId="Strong">
    <w:name w:val="Strong"/>
    <w:basedOn w:val="DefaultParagraphFont"/>
    <w:uiPriority w:val="22"/>
    <w:qFormat/>
    <w:rsid w:val="00DA4510"/>
    <w:rPr>
      <w:b/>
      <w:bCs/>
    </w:rPr>
  </w:style>
  <w:style w:type="table" w:styleId="TableGrid">
    <w:name w:val="Table Grid"/>
    <w:basedOn w:val="TableNormal"/>
    <w:uiPriority w:val="59"/>
    <w:rsid w:val="00DA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7047"/>
  </w:style>
  <w:style w:type="paragraph" w:styleId="Revision">
    <w:name w:val="Revision"/>
    <w:hidden/>
    <w:uiPriority w:val="99"/>
    <w:semiHidden/>
    <w:rsid w:val="00CF4654"/>
    <w:pPr>
      <w:spacing w:after="0" w:line="240" w:lineRule="auto"/>
    </w:pPr>
  </w:style>
  <w:style w:type="paragraph" w:styleId="ListParagraph">
    <w:name w:val="List Paragraph"/>
    <w:basedOn w:val="Normal"/>
    <w:uiPriority w:val="34"/>
    <w:qFormat/>
    <w:rsid w:val="008E7D2E"/>
    <w:pPr>
      <w:spacing w:after="160" w:line="259" w:lineRule="auto"/>
      <w:ind w:left="720"/>
      <w:contextualSpacing/>
    </w:pPr>
  </w:style>
  <w:style w:type="paragraph" w:customStyle="1" w:styleId="Default">
    <w:name w:val="Default"/>
    <w:rsid w:val="002D2793"/>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UnresolvedMention">
    <w:name w:val="Unresolved Mention"/>
    <w:basedOn w:val="DefaultParagraphFont"/>
    <w:uiPriority w:val="99"/>
    <w:semiHidden/>
    <w:unhideWhenUsed/>
    <w:rsid w:val="00DC6CA3"/>
    <w:rPr>
      <w:color w:val="605E5C"/>
      <w:shd w:val="clear" w:color="auto" w:fill="E1DFDD"/>
    </w:rPr>
  </w:style>
  <w:style w:type="paragraph" w:styleId="FootnoteText">
    <w:name w:val="footnote text"/>
    <w:basedOn w:val="Normal"/>
    <w:link w:val="FootnoteTextChar"/>
    <w:uiPriority w:val="99"/>
    <w:unhideWhenUsed/>
    <w:rsid w:val="004C73CA"/>
    <w:pPr>
      <w:spacing w:after="0" w:line="240" w:lineRule="auto"/>
    </w:pPr>
    <w:rPr>
      <w:sz w:val="20"/>
      <w:szCs w:val="20"/>
    </w:rPr>
  </w:style>
  <w:style w:type="character" w:customStyle="1" w:styleId="FootnoteTextChar">
    <w:name w:val="Footnote Text Char"/>
    <w:basedOn w:val="DefaultParagraphFont"/>
    <w:link w:val="FootnoteText"/>
    <w:uiPriority w:val="99"/>
    <w:rsid w:val="004C73CA"/>
    <w:rPr>
      <w:sz w:val="20"/>
      <w:szCs w:val="20"/>
    </w:rPr>
  </w:style>
  <w:style w:type="character" w:styleId="FootnoteReference">
    <w:name w:val="footnote reference"/>
    <w:basedOn w:val="DefaultParagraphFont"/>
    <w:uiPriority w:val="99"/>
    <w:semiHidden/>
    <w:unhideWhenUsed/>
    <w:rsid w:val="004C7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75718">
      <w:bodyDiv w:val="1"/>
      <w:marLeft w:val="0"/>
      <w:marRight w:val="0"/>
      <w:marTop w:val="0"/>
      <w:marBottom w:val="0"/>
      <w:divBdr>
        <w:top w:val="none" w:sz="0" w:space="0" w:color="auto"/>
        <w:left w:val="none" w:sz="0" w:space="0" w:color="auto"/>
        <w:bottom w:val="none" w:sz="0" w:space="0" w:color="auto"/>
        <w:right w:val="none" w:sz="0" w:space="0" w:color="auto"/>
      </w:divBdr>
    </w:div>
    <w:div w:id="1532300232">
      <w:bodyDiv w:val="1"/>
      <w:marLeft w:val="0"/>
      <w:marRight w:val="0"/>
      <w:marTop w:val="0"/>
      <w:marBottom w:val="0"/>
      <w:divBdr>
        <w:top w:val="none" w:sz="0" w:space="0" w:color="auto"/>
        <w:left w:val="none" w:sz="0" w:space="0" w:color="auto"/>
        <w:bottom w:val="none" w:sz="0" w:space="0" w:color="auto"/>
        <w:right w:val="none" w:sz="0" w:space="0" w:color="auto"/>
      </w:divBdr>
    </w:div>
    <w:div w:id="1828277587">
      <w:bodyDiv w:val="1"/>
      <w:marLeft w:val="0"/>
      <w:marRight w:val="0"/>
      <w:marTop w:val="0"/>
      <w:marBottom w:val="0"/>
      <w:divBdr>
        <w:top w:val="none" w:sz="0" w:space="0" w:color="auto"/>
        <w:left w:val="none" w:sz="0" w:space="0" w:color="auto"/>
        <w:bottom w:val="none" w:sz="0" w:space="0" w:color="auto"/>
        <w:right w:val="none" w:sz="0" w:space="0" w:color="auto"/>
      </w:divBdr>
      <w:divsChild>
        <w:div w:id="2063826305">
          <w:marLeft w:val="0"/>
          <w:marRight w:val="0"/>
          <w:marTop w:val="0"/>
          <w:marBottom w:val="0"/>
          <w:divBdr>
            <w:top w:val="none" w:sz="0" w:space="0" w:color="auto"/>
            <w:left w:val="none" w:sz="0" w:space="0" w:color="auto"/>
            <w:bottom w:val="none" w:sz="0" w:space="0" w:color="auto"/>
            <w:right w:val="none" w:sz="0" w:space="0" w:color="auto"/>
          </w:divBdr>
          <w:divsChild>
            <w:div w:id="475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19628">
      <w:bodyDiv w:val="1"/>
      <w:marLeft w:val="0"/>
      <w:marRight w:val="0"/>
      <w:marTop w:val="0"/>
      <w:marBottom w:val="0"/>
      <w:divBdr>
        <w:top w:val="none" w:sz="0" w:space="0" w:color="auto"/>
        <w:left w:val="none" w:sz="0" w:space="0" w:color="auto"/>
        <w:bottom w:val="none" w:sz="0" w:space="0" w:color="auto"/>
        <w:right w:val="none" w:sz="0" w:space="0" w:color="auto"/>
      </w:divBdr>
    </w:div>
    <w:div w:id="1842742739">
      <w:bodyDiv w:val="1"/>
      <w:marLeft w:val="0"/>
      <w:marRight w:val="0"/>
      <w:marTop w:val="0"/>
      <w:marBottom w:val="0"/>
      <w:divBdr>
        <w:top w:val="none" w:sz="0" w:space="0" w:color="auto"/>
        <w:left w:val="none" w:sz="0" w:space="0" w:color="auto"/>
        <w:bottom w:val="none" w:sz="0" w:space="0" w:color="auto"/>
        <w:right w:val="none" w:sz="0" w:space="0" w:color="auto"/>
      </w:divBdr>
    </w:div>
    <w:div w:id="2081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lh.fhwa.dot.gov/programs/fla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lh.fhwa.dot.gov/programs/fla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hwa.dot.gov/legsregs/directives/notices/n4540-12.cf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hwa.dot.gov/ipd/finance/tools_programs/federal_aid/matching_strategies/tapered_match.aspx" TargetMode="External"/><Relationship Id="rId7" Type="http://schemas.openxmlformats.org/officeDocument/2006/relationships/hyperlink" Target="https://www.fhwa.dot.gov/ipd/finance/tools_programs/federal_aid/ac_pcac/" TargetMode="External"/><Relationship Id="rId2" Type="http://schemas.openxmlformats.org/officeDocument/2006/relationships/hyperlink" Target="http://www.fhwa.dot.gov/legsregs/directives/policy/fedaid_guidance_nfmr.pdf" TargetMode="External"/><Relationship Id="rId1" Type="http://schemas.openxmlformats.org/officeDocument/2006/relationships/hyperlink" Target="http://www.fhwa.dot.gov/legsregs/directives/policy/fedaid_guidance_nfmr.htm" TargetMode="External"/><Relationship Id="rId6" Type="http://schemas.openxmlformats.org/officeDocument/2006/relationships/hyperlink" Target="http://flh.fhwa.dot.gov/programs/flap/" TargetMode="External"/><Relationship Id="rId5" Type="http://schemas.openxmlformats.org/officeDocument/2006/relationships/hyperlink" Target="http://www.fhwa.dot.gov/federal-aidessentials/catmod.cfm?id=43" TargetMode="External"/><Relationship Id="rId4" Type="http://schemas.openxmlformats.org/officeDocument/2006/relationships/hyperlink" Target="https://www.congress.gov/bill/117th-congress/house-bill/3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335AF6D09A245BD8B38EA33A745D0" ma:contentTypeVersion="10" ma:contentTypeDescription="Create a new document." ma:contentTypeScope="" ma:versionID="8e0650658fc0dcd8f4c15cecd9815f35">
  <xsd:schema xmlns:xsd="http://www.w3.org/2001/XMLSchema" xmlns:xs="http://www.w3.org/2001/XMLSchema" xmlns:p="http://schemas.microsoft.com/office/2006/metadata/properties" xmlns:ns2="93c3476b-fb33-4352-8d23-ca4cda7491d0" xmlns:ns3="a2d580ed-e60b-4601-bd95-212988921ab1" targetNamespace="http://schemas.microsoft.com/office/2006/metadata/properties" ma:root="true" ma:fieldsID="6c8e871d3b27045bef8891edebf705f3" ns2:_="" ns3:_="">
    <xsd:import namespace="93c3476b-fb33-4352-8d23-ca4cda7491d0"/>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3476b-fb33-4352-8d23-ca4cda749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E051E-9B6C-42AD-85BC-8B2716398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3476b-fb33-4352-8d23-ca4cda7491d0"/>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D46C3-1B07-4C2D-8211-A51FB65340E1}">
  <ds:schemaRefs>
    <ds:schemaRef ds:uri="http://schemas.microsoft.com/sharepoint/v3/contenttype/forms"/>
  </ds:schemaRefs>
</ds:datastoreItem>
</file>

<file path=customXml/itemProps3.xml><?xml version="1.0" encoding="utf-8"?>
<ds:datastoreItem xmlns:ds="http://schemas.openxmlformats.org/officeDocument/2006/customXml" ds:itemID="{081C498E-23CD-467F-ABE2-DDBB8979D618}">
  <ds:schemaRefs>
    <ds:schemaRef ds:uri="http://schemas.openxmlformats.org/officeDocument/2006/bibliography"/>
  </ds:schemaRefs>
</ds:datastoreItem>
</file>

<file path=customXml/itemProps4.xml><?xml version="1.0" encoding="utf-8"?>
<ds:datastoreItem xmlns:ds="http://schemas.openxmlformats.org/officeDocument/2006/customXml" ds:itemID="{D8B5523B-928E-42DB-AE7F-6A4EFADB71A9}">
  <ds:schemaRefs>
    <ds:schemaRef ds:uri="a2d580ed-e60b-4601-bd95-212988921ab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3c3476b-fb33-4352-8d23-ca4cda7491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8991</Words>
  <Characters>51251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HCF Edits</vt:lpstr>
    </vt:vector>
  </TitlesOfParts>
  <Company>DOT</Company>
  <LinksUpToDate>false</LinksUpToDate>
  <CharactersWithSpaces>60122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 Edits</dc:title>
  <dc:creator>USDOT</dc:creator>
  <cp:lastModifiedBy>Johnson, Scott (FHWA)</cp:lastModifiedBy>
  <cp:revision>4</cp:revision>
  <cp:lastPrinted>2016-05-04T10:41:00Z</cp:lastPrinted>
  <dcterms:created xsi:type="dcterms:W3CDTF">2024-09-04T12:42:00Z</dcterms:created>
  <dcterms:modified xsi:type="dcterms:W3CDTF">2025-02-06T12:35:00Z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0x010100988335AF6D09A245BD8B38EA33A745D0</vt:lpwstr>
  </property>
</Properties>
</file>